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rFonts w:hint="eastAsia"/>
          <w:b/>
          <w:bCs/>
          <w:sz w:val="24"/>
          <w:szCs w:val="24"/>
        </w:rPr>
      </w:pPr>
      <w:bookmarkStart w:id="0" w:name="_GoBack"/>
      <w:bookmarkEnd w:id="0"/>
      <w:r>
        <w:rPr>
          <w:b/>
          <w:bCs/>
          <w:sz w:val="24"/>
          <w:szCs w:val="24"/>
        </w:rPr>
        <w:t>CCS</w:t>
      </w:r>
      <w:r>
        <w:rPr>
          <w:rFonts w:hint="eastAsia"/>
          <w:b/>
          <w:bCs/>
          <w:sz w:val="24"/>
          <w:szCs w:val="24"/>
        </w:rPr>
        <w:t>笔记</w:t>
      </w:r>
    </w:p>
    <w:p>
      <w:pPr>
        <w:pStyle w:val="style179"/>
        <w:numPr>
          <w:ilvl w:val="0"/>
          <w:numId w:val="1"/>
        </w:numPr>
        <w:ind w:firstLineChars="0"/>
        <w:rPr/>
      </w:pPr>
      <w:r>
        <w:rPr>
          <w:rFonts w:hint="eastAsia"/>
          <w:lang w:val="en-US" w:eastAsia="zh-CN"/>
        </w:rPr>
        <w:t>选择器（入门）</w:t>
      </w:r>
    </w:p>
    <w:p>
      <w:pPr>
        <w:pStyle w:val="style179"/>
        <w:numPr>
          <w:ilvl w:val="0"/>
          <w:numId w:val="0"/>
        </w:numPr>
        <w:ind w:left="420" w:firstLine="0" w:firstLineChars="0"/>
        <w:rPr>
          <w:rFonts w:hint="eastAsia"/>
          <w:lang w:eastAsia="zh-CN"/>
        </w:rPr>
      </w:pPr>
      <w:r>
        <w:rPr/>
        <w:drawing>
          <wp:inline distL="0" distT="0" distB="0" distR="0">
            <wp:extent cx="2628900" cy="2321564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232156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628900" cy="1485508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148550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en-US"/>
        </w:rPr>
        <w:t>css</w:t>
      </w:r>
      <w:r>
        <w:rPr>
          <w:rFonts w:hint="eastAsia"/>
          <w:lang w:eastAsia="zh-CN"/>
        </w:rPr>
        <w:t>标准格式，更规范</w:t>
      </w:r>
    </w:p>
    <w:p>
      <w:pPr>
        <w:pStyle w:val="style0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lang w:val="en-US"/>
        </w:rPr>
        <w:t>css</w:t>
      </w:r>
      <w:r>
        <w:rPr>
          <w:rFonts w:hint="eastAsia"/>
          <w:lang w:val="en-US" w:eastAsia="zh-CN"/>
        </w:rPr>
        <w:t>优势：（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）内容和表现分离</w:t>
      </w:r>
    </w:p>
    <w:p>
      <w:pPr>
        <w:pStyle w:val="style0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）页面结构表现统一，可以实现复用</w:t>
      </w:r>
    </w:p>
    <w:p>
      <w:pPr>
        <w:pStyle w:val="style0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>）样式十分丰富</w:t>
      </w:r>
    </w:p>
    <w:p>
      <w:pPr>
        <w:pStyle w:val="style0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4</w:t>
      </w:r>
      <w:r>
        <w:rPr>
          <w:rFonts w:hint="eastAsia"/>
          <w:lang w:val="en-US" w:eastAsia="zh-CN"/>
        </w:rPr>
        <w:t>）建议使用独立于</w:t>
      </w:r>
      <w:r>
        <w:rPr>
          <w:rFonts w:hint="default"/>
          <w:lang w:val="en-US" w:eastAsia="zh-CN"/>
        </w:rPr>
        <w:t>html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css</w:t>
      </w:r>
      <w:r>
        <w:rPr>
          <w:rFonts w:hint="eastAsia"/>
          <w:lang w:val="en-US" w:eastAsia="zh-CN"/>
        </w:rPr>
        <w:t>文件</w:t>
      </w:r>
    </w:p>
    <w:p>
      <w:pPr>
        <w:pStyle w:val="style0"/>
        <w:numPr>
          <w:ilvl w:val="0"/>
          <w:numId w:val="0"/>
        </w:numPr>
        <w:rPr>
          <w:lang w:val="en-US"/>
        </w:rPr>
      </w:pPr>
      <w:r>
        <w:rPr>
          <w:rFonts w:hint="default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5</w:t>
      </w:r>
      <w:r>
        <w:rPr>
          <w:rFonts w:hint="eastAsia"/>
          <w:lang w:val="en-US" w:eastAsia="zh-CN"/>
        </w:rPr>
        <w:t>）利于</w:t>
      </w:r>
      <w:r>
        <w:rPr>
          <w:rFonts w:hint="default"/>
          <w:lang w:val="en-US" w:eastAsia="zh-CN"/>
        </w:rPr>
        <w:t>SEO</w:t>
      </w:r>
      <w:r>
        <w:rPr>
          <w:rFonts w:hint="eastAsia"/>
          <w:lang w:val="en-US" w:eastAsia="zh-CN"/>
        </w:rPr>
        <w:t>，容易被搜索引擎收录</w:t>
      </w:r>
    </w:p>
    <w:p>
      <w:pPr>
        <w:pStyle w:val="style179"/>
        <w:numPr>
          <w:ilvl w:val="0"/>
          <w:numId w:val="1"/>
        </w:numPr>
        <w:ind w:firstLineChars="0"/>
        <w:rPr/>
      </w:pPr>
      <w:r>
        <w:rPr>
          <w:rFonts w:hint="eastAsia"/>
          <w:lang w:val="en-US" w:eastAsia="zh-CN"/>
        </w:rPr>
        <w:t>三种</w:t>
      </w:r>
      <w:r>
        <w:rPr>
          <w:rFonts w:hint="default"/>
          <w:lang w:val="en-US" w:eastAsia="zh-CN"/>
        </w:rPr>
        <w:t>css</w:t>
      </w:r>
      <w:r>
        <w:rPr>
          <w:rFonts w:hint="eastAsia"/>
          <w:lang w:val="en-US" w:eastAsia="zh-CN"/>
        </w:rPr>
        <w:t>导入方式：</w:t>
      </w:r>
    </w:p>
    <w:p>
      <w:pPr>
        <w:pStyle w:val="style179"/>
        <w:numPr>
          <w:ilvl w:val="0"/>
          <w:numId w:val="0"/>
        </w:numPr>
        <w:ind w:left="42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内部样式：行内样式：外部样式：（优先级：行内</w:t>
      </w:r>
      <w:r>
        <w:rPr>
          <w:rFonts w:hint="default"/>
          <w:lang w:val="en-US" w:eastAsia="zh-CN"/>
        </w:rPr>
        <w:t>&gt;</w:t>
      </w:r>
      <w:r>
        <w:rPr>
          <w:rFonts w:hint="eastAsia"/>
          <w:lang w:val="en-US" w:eastAsia="zh-CN"/>
        </w:rPr>
        <w:t>内部</w:t>
      </w:r>
      <w:r>
        <w:rPr>
          <w:rFonts w:hint="default"/>
          <w:lang w:val="en-US" w:eastAsia="zh-CN"/>
        </w:rPr>
        <w:t>&gt;</w:t>
      </w:r>
      <w:r>
        <w:rPr>
          <w:rFonts w:hint="eastAsia"/>
          <w:lang w:val="en-US" w:eastAsia="zh-CN"/>
        </w:rPr>
        <w:t>外部</w:t>
      </w:r>
      <w:r>
        <w:rPr>
          <w:rFonts w:hint="eastAsia"/>
          <w:lang w:eastAsia="zh-CN"/>
        </w:rPr>
        <w:t>）</w:t>
      </w:r>
    </w:p>
    <w:p>
      <w:pPr>
        <w:pStyle w:val="style179"/>
        <w:numPr>
          <w:ilvl w:val="0"/>
          <w:numId w:val="0"/>
        </w:numPr>
        <w:ind w:left="42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（理解为就近原则：后面的把前面的覆盖掉了）</w:t>
      </w:r>
    </w:p>
    <w:p>
      <w:pPr>
        <w:pStyle w:val="style179"/>
        <w:numPr>
          <w:ilvl w:val="0"/>
          <w:numId w:val="0"/>
        </w:numPr>
        <w:ind w:left="420" w:firstLine="0" w:firstLineChars="0"/>
        <w:rPr/>
      </w:pPr>
      <w:r>
        <w:rPr/>
        <w:drawing>
          <wp:inline distL="0" distT="0" distB="0" distR="0">
            <wp:extent cx="2566881" cy="2462042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66881" cy="2462042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326481" cy="2481851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26481" cy="2481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0"/>
        </w:numPr>
        <w:ind w:left="420" w:firstLine="0" w:firstLineChars="0"/>
        <w:rPr/>
      </w:pPr>
    </w:p>
    <w:p>
      <w:pPr>
        <w:pStyle w:val="style179"/>
        <w:numPr>
          <w:ilvl w:val="0"/>
          <w:numId w:val="0"/>
        </w:numPr>
        <w:ind w:left="42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拓展：外部样式的两种写法：链接式和导入式</w:t>
      </w:r>
    </w:p>
    <w:p>
      <w:pPr>
        <w:pStyle w:val="style179"/>
        <w:numPr>
          <w:ilvl w:val="0"/>
          <w:numId w:val="0"/>
        </w:numPr>
        <w:ind w:left="420" w:firstLine="0" w:firstLineChars="0"/>
        <w:rPr/>
      </w:pPr>
      <w:r>
        <w:rPr/>
        <w:drawing>
          <wp:inline distL="0" distT="0" distB="0" distR="0">
            <wp:extent cx="3416715" cy="1146196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16715" cy="11461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0"/>
        </w:numPr>
        <w:ind w:left="420" w:firstLine="0" w:firstLineChars="0"/>
        <w:rPr/>
      </w:pPr>
    </w:p>
    <w:p>
      <w:pPr>
        <w:pStyle w:val="style179"/>
        <w:numPr>
          <w:ilvl w:val="0"/>
          <w:numId w:val="0"/>
        </w:numPr>
        <w:ind w:left="420" w:firstLine="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链接式属于</w:t>
      </w:r>
      <w:r>
        <w:rPr>
          <w:rFonts w:hint="default"/>
          <w:lang w:val="en-US" w:eastAsia="zh-CN"/>
        </w:rPr>
        <w:t>html</w:t>
      </w:r>
      <w:r>
        <w:rPr>
          <w:rFonts w:hint="eastAsia"/>
          <w:lang w:val="en-US" w:eastAsia="zh-CN"/>
        </w:rPr>
        <w:t>，导入式属于</w:t>
      </w:r>
      <w:r>
        <w:rPr>
          <w:rFonts w:hint="default"/>
          <w:lang w:val="en-US" w:eastAsia="zh-CN"/>
        </w:rPr>
        <w:t>css2.1</w:t>
      </w:r>
      <w:r>
        <w:rPr>
          <w:rFonts w:hint="eastAsia"/>
          <w:lang w:val="en-US" w:eastAsia="zh-CN"/>
        </w:rPr>
        <w:t>特有</w:t>
      </w:r>
      <w:r>
        <w:rPr>
          <w:rFonts w:hint="default"/>
          <w:lang w:val="en-US" w:eastAsia="zh-CN"/>
        </w:rPr>
        <w:t>import</w:t>
      </w:r>
    </w:p>
    <w:p>
      <w:pPr>
        <w:pStyle w:val="style179"/>
        <w:numPr>
          <w:ilvl w:val="0"/>
          <w:numId w:val="1"/>
        </w:numPr>
        <w:ind w:firstLineChars="0"/>
        <w:rPr/>
      </w:pPr>
      <w:r>
        <w:rPr>
          <w:rFonts w:hint="eastAsia"/>
          <w:lang w:val="en-US" w:eastAsia="zh-CN"/>
        </w:rPr>
        <w:t>三种基本选择器</w:t>
      </w:r>
    </w:p>
    <w:p>
      <w:pPr>
        <w:pStyle w:val="style179"/>
        <w:numPr>
          <w:ilvl w:val="0"/>
          <w:numId w:val="0"/>
        </w:numPr>
        <w:ind w:left="42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作用：选择页面上的某一个或某一类元素</w:t>
      </w:r>
    </w:p>
    <w:p>
      <w:pPr>
        <w:pStyle w:val="style179"/>
        <w:numPr>
          <w:ilvl w:val="0"/>
          <w:numId w:val="6"/>
        </w:numPr>
        <w:ind w:firstLineChars="0"/>
        <w:rPr/>
      </w:pP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标签</w:t>
      </w:r>
      <w:r>
        <w:rPr>
          <w:rFonts w:hint="eastAsia"/>
          <w:lang w:eastAsia="zh-CN"/>
        </w:rPr>
        <w:t>选择器：</w:t>
      </w:r>
    </w:p>
    <w:p>
      <w:pPr>
        <w:pStyle w:val="style179"/>
        <w:numPr>
          <w:ilvl w:val="0"/>
          <w:numId w:val="0"/>
        </w:numPr>
        <w:ind w:left="840" w:firstLine="0" w:firstLineChars="0"/>
        <w:rPr/>
      </w:pPr>
      <w:r>
        <w:rPr>
          <w:rFonts w:hint="eastAsia"/>
          <w:lang w:eastAsia="zh-CN"/>
        </w:rPr>
        <w:t>选择一类标签</w:t>
      </w:r>
    </w:p>
    <w:p>
      <w:pPr>
        <w:pStyle w:val="style179"/>
        <w:numPr>
          <w:ilvl w:val="0"/>
          <w:numId w:val="0"/>
        </w:numPr>
        <w:ind w:left="420" w:firstLine="0" w:firstLineChars="0"/>
        <w:rPr/>
      </w:pPr>
      <w:r>
        <w:rPr/>
        <w:drawing>
          <wp:inline distL="0" distT="0" distB="0" distR="0">
            <wp:extent cx="2628900" cy="2772707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27727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4"/>
        </w:numPr>
        <w:ind w:firstLineChars="0"/>
        <w:rPr/>
      </w:pPr>
      <w:r>
        <w:rPr>
          <w:rFonts w:hint="eastAsia"/>
          <w:lang w:eastAsia="zh-CN"/>
        </w:rPr>
        <w:t>类选择器</w:t>
      </w:r>
      <w:r>
        <w:rPr>
          <w:rFonts w:hint="default"/>
          <w:lang w:val="en-US" w:eastAsia="zh-CN"/>
        </w:rPr>
        <w:t>class</w:t>
      </w:r>
    </w:p>
    <w:p>
      <w:pPr>
        <w:pStyle w:val="style179"/>
        <w:numPr>
          <w:ilvl w:val="0"/>
          <w:numId w:val="0"/>
        </w:numPr>
        <w:ind w:left="840" w:firstLine="0" w:firstLineChars="0"/>
        <w:rPr/>
      </w:pPr>
      <w:r>
        <w:rPr>
          <w:rFonts w:hint="eastAsia"/>
          <w:lang w:eastAsia="zh-CN"/>
        </w:rPr>
        <w:t>选择所有</w:t>
      </w:r>
      <w:r>
        <w:rPr>
          <w:rFonts w:hint="default"/>
          <w:lang w:val="en-US" w:eastAsia="zh-CN"/>
        </w:rPr>
        <w:t>class</w:t>
      </w:r>
      <w:r>
        <w:rPr>
          <w:rFonts w:hint="eastAsia"/>
          <w:lang w:val="en-US" w:eastAsia="zh-CN"/>
        </w:rPr>
        <w:t>属性一致的标签，可跨标签</w:t>
      </w:r>
    </w:p>
    <w:p>
      <w:pPr>
        <w:pStyle w:val="style179"/>
        <w:numPr>
          <w:ilvl w:val="0"/>
          <w:numId w:val="0"/>
        </w:numPr>
        <w:ind w:left="840" w:firstLine="0" w:firstLineChars="0"/>
        <w:rPr/>
      </w:pPr>
      <w:r>
        <w:rPr/>
        <w:drawing>
          <wp:inline distL="0" distT="0" distB="0" distR="0">
            <wp:extent cx="2530900" cy="1906737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30900" cy="1906737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366061" cy="2323610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6061" cy="23236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4"/>
        </w:numPr>
        <w:ind w:firstLineChars="0"/>
        <w:rPr/>
      </w:pPr>
      <w:r>
        <w:rPr>
          <w:lang w:val="en-US"/>
        </w:rPr>
        <w:t>id</w:t>
      </w:r>
      <w:r>
        <w:rPr>
          <w:rFonts w:hint="eastAsia"/>
          <w:lang w:val="en-US" w:eastAsia="zh-CN"/>
        </w:rPr>
        <w:t>选择器</w:t>
      </w:r>
    </w:p>
    <w:p>
      <w:pPr>
        <w:pStyle w:val="style179"/>
        <w:numPr>
          <w:ilvl w:val="0"/>
          <w:numId w:val="0"/>
        </w:numPr>
        <w:ind w:left="840" w:firstLine="0" w:firstLineChars="0"/>
        <w:rPr/>
      </w:pPr>
      <w:r>
        <w:rPr/>
        <w:drawing>
          <wp:inline distL="0" distT="0" distB="0" distR="0">
            <wp:extent cx="2628900" cy="3161479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31614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0"/>
        </w:numPr>
        <w:ind w:left="840" w:firstLine="0" w:firstLineChars="0"/>
        <w:rPr/>
      </w:pPr>
      <w:r>
        <w:rPr>
          <w:lang w:val="en-US"/>
        </w:rPr>
        <w:t>id</w:t>
      </w:r>
      <w:r>
        <w:rPr>
          <w:rFonts w:hint="eastAsia"/>
          <w:lang w:val="en-US" w:eastAsia="zh-CN"/>
        </w:rPr>
        <w:t>全局唯一，</w:t>
      </w:r>
      <w:r>
        <w:rPr>
          <w:rFonts w:hint="default"/>
          <w:lang w:val="en-US" w:eastAsia="zh-CN"/>
        </w:rPr>
        <w:t>class</w:t>
      </w:r>
      <w:r>
        <w:rPr>
          <w:rFonts w:hint="eastAsia"/>
          <w:lang w:val="en-US" w:eastAsia="zh-CN"/>
        </w:rPr>
        <w:t>可复用    格式：</w:t>
      </w:r>
      <w:r>
        <w:rPr>
          <w:rFonts w:hint="default"/>
          <w:lang w:val="en-US" w:eastAsia="zh-CN"/>
        </w:rPr>
        <w:t>#id</w:t>
      </w:r>
      <w:r>
        <w:rPr>
          <w:rFonts w:hint="eastAsia"/>
          <w:lang w:val="en-US" w:eastAsia="zh-CN"/>
        </w:rPr>
        <w:t xml:space="preserve">名称   </w:t>
      </w:r>
      <w:r>
        <w:rPr>
          <w:rFonts w:hint="default"/>
          <w:lang w:val="en-US" w:eastAsia="zh-CN"/>
        </w:rPr>
        <w:t>.class</w:t>
      </w:r>
      <w:r>
        <w:rPr>
          <w:rFonts w:hint="eastAsia"/>
          <w:lang w:val="en-US" w:eastAsia="zh-CN"/>
        </w:rPr>
        <w:t>名称</w:t>
      </w:r>
    </w:p>
    <w:p>
      <w:pPr>
        <w:pStyle w:val="style0"/>
        <w:numPr>
          <w:ilvl w:val="0"/>
          <w:numId w:val="0"/>
        </w:numPr>
        <w:ind w:firstLineChars="200"/>
        <w:rPr>
          <w:rFonts w:hint="eastAsia"/>
          <w:lang w:eastAsia="zh-CN"/>
        </w:rPr>
      </w:pPr>
      <w:r>
        <w:rPr>
          <w:rFonts w:hint="default"/>
          <w:lang w:val="en-US" w:eastAsia="zh-CN"/>
        </w:rPr>
        <w:t>*</w:t>
      </w:r>
      <w:r>
        <w:rPr>
          <w:rFonts w:hint="eastAsia"/>
          <w:lang w:eastAsia="zh-CN"/>
        </w:rPr>
        <w:t>三者优先级：</w:t>
      </w:r>
    </w:p>
    <w:p>
      <w:pPr>
        <w:pStyle w:val="style179"/>
        <w:numPr>
          <w:ilvl w:val="0"/>
          <w:numId w:val="0"/>
        </w:numPr>
        <w:ind w:left="840" w:firstLine="0" w:firstLineChars="0"/>
        <w:rPr/>
      </w:pPr>
      <w:r>
        <w:rPr/>
        <w:drawing>
          <wp:inline distL="0" distT="0" distB="0" distR="0">
            <wp:extent cx="3190017" cy="2104129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90017" cy="2104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lang w:val="en-US"/>
        </w:rPr>
        <w:t xml:space="preserve">        id</w:t>
      </w:r>
      <w:r>
        <w:rPr>
          <w:rFonts w:hint="eastAsia"/>
          <w:lang w:val="en-US" w:eastAsia="zh-CN"/>
        </w:rPr>
        <w:t>选择器</w:t>
      </w:r>
      <w:r>
        <w:rPr>
          <w:rFonts w:hint="default"/>
          <w:lang w:val="en-US" w:eastAsia="zh-CN"/>
        </w:rPr>
        <w:t>&gt;</w:t>
      </w:r>
      <w:r>
        <w:rPr>
          <w:rFonts w:hint="eastAsia"/>
          <w:lang w:val="en-US" w:eastAsia="zh-CN"/>
        </w:rPr>
        <w:t>类选择器</w:t>
      </w:r>
      <w:r>
        <w:rPr>
          <w:rFonts w:hint="default"/>
          <w:lang w:val="en-US" w:eastAsia="zh-CN"/>
        </w:rPr>
        <w:t>class&gt;</w:t>
      </w:r>
      <w:r>
        <w:rPr>
          <w:rFonts w:hint="eastAsia"/>
          <w:lang w:val="en-US" w:eastAsia="zh-CN"/>
        </w:rPr>
        <w:t>标签选择器（不遵循就近原则）</w:t>
      </w:r>
    </w:p>
    <w:p>
      <w:pPr>
        <w:pStyle w:val="style0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style179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层次选择器</w:t>
      </w:r>
    </w:p>
    <w:p>
      <w:pPr>
        <w:pStyle w:val="style179"/>
        <w:numPr>
          <w:ilvl w:val="0"/>
          <w:numId w:val="0"/>
        </w:numPr>
        <w:ind w:left="420" w:firstLine="0" w:firstLineChars="0"/>
        <w:rPr>
          <w:rFonts w:hint="eastAsia"/>
          <w:lang w:val="en-US" w:eastAsia="zh-CN"/>
        </w:rPr>
      </w:pPr>
      <w:r>
        <w:rPr/>
        <w:drawing>
          <wp:inline distL="0" distT="0" distB="0" distR="0">
            <wp:extent cx="2749983" cy="1938285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49983" cy="19382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8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后代选择器</w:t>
      </w:r>
    </w:p>
    <w:p>
      <w:pPr>
        <w:pStyle w:val="style179"/>
        <w:numPr>
          <w:ilvl w:val="0"/>
          <w:numId w:val="0"/>
        </w:numPr>
        <w:ind w:left="42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在某个元素的后面</w:t>
      </w:r>
      <w:r>
        <w:rPr>
          <w:rFonts w:hint="default"/>
          <w:lang w:val="en-US" w:eastAsia="zh-CN"/>
        </w:rPr>
        <w:t xml:space="preserve"> body+</w:t>
      </w:r>
      <w:r>
        <w:rPr>
          <w:rFonts w:hint="eastAsia"/>
          <w:lang w:val="en-US" w:eastAsia="zh-CN"/>
        </w:rPr>
        <w:t>空格</w:t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>名称</w:t>
      </w:r>
    </w:p>
    <w:p>
      <w:pPr>
        <w:pStyle w:val="style179"/>
        <w:numPr>
          <w:ilvl w:val="0"/>
          <w:numId w:val="0"/>
        </w:numPr>
        <w:ind w:left="420" w:firstLine="0" w:firstLineChars="0"/>
        <w:rPr>
          <w:rFonts w:hint="eastAsia"/>
          <w:lang w:val="en-US" w:eastAsia="zh-CN"/>
        </w:rPr>
      </w:pPr>
      <w:r>
        <w:rPr/>
        <w:drawing>
          <wp:inline distL="0" distT="0" distB="0" distR="0">
            <wp:extent cx="1913431" cy="707840"/>
            <wp:effectExtent l="0" t="0" r="0" b="0"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13431" cy="707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8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子选择器</w:t>
      </w:r>
    </w:p>
    <w:p>
      <w:pPr>
        <w:pStyle w:val="style179"/>
        <w:numPr>
          <w:ilvl w:val="0"/>
          <w:numId w:val="0"/>
        </w:numPr>
        <w:ind w:left="42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body&gt;</w:t>
      </w:r>
      <w:r>
        <w:rPr>
          <w:rFonts w:hint="eastAsia"/>
          <w:lang w:val="en-US" w:eastAsia="zh-CN"/>
        </w:rPr>
        <w:t>名称</w:t>
      </w:r>
    </w:p>
    <w:p>
      <w:pPr>
        <w:pStyle w:val="style179"/>
        <w:numPr>
          <w:ilvl w:val="0"/>
          <w:numId w:val="0"/>
        </w:numPr>
        <w:ind w:left="420" w:firstLine="0" w:firstLineChars="0"/>
        <w:rPr/>
      </w:pPr>
      <w:r>
        <w:rPr/>
        <w:drawing>
          <wp:inline distL="0" distT="0" distB="0" distR="0">
            <wp:extent cx="1911448" cy="715417"/>
            <wp:effectExtent l="0" t="0" r="0" b="0"/>
            <wp:docPr id="103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11448" cy="7154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0"/>
        </w:numPr>
        <w:ind w:left="42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应用：</w:t>
      </w:r>
    </w:p>
    <w:p>
      <w:pPr>
        <w:pStyle w:val="style179"/>
        <w:numPr>
          <w:ilvl w:val="0"/>
          <w:numId w:val="0"/>
        </w:numPr>
        <w:ind w:left="420" w:firstLine="0" w:firstLineChars="0"/>
        <w:rPr>
          <w:rFonts w:hint="eastAsia"/>
          <w:lang w:val="en-US" w:eastAsia="zh-CN"/>
        </w:rPr>
      </w:pPr>
      <w:r>
        <w:rPr/>
        <w:drawing>
          <wp:inline distL="0" distT="0" distB="0" distR="0">
            <wp:extent cx="2628900" cy="1560786"/>
            <wp:effectExtent l="0" t="0" r="0" b="0"/>
            <wp:docPr id="103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15607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8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相邻兄弟选择器</w:t>
      </w:r>
    </w:p>
    <w:p>
      <w:pPr>
        <w:pStyle w:val="style179"/>
        <w:numPr>
          <w:ilvl w:val="0"/>
          <w:numId w:val="0"/>
        </w:numPr>
        <w:ind w:left="42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.active+</w:t>
      </w:r>
      <w:r>
        <w:rPr>
          <w:rFonts w:hint="eastAsia"/>
          <w:lang w:val="en-US" w:eastAsia="zh-CN"/>
        </w:rPr>
        <w:t>名称</w:t>
      </w:r>
    </w:p>
    <w:p>
      <w:pPr>
        <w:pStyle w:val="style179"/>
        <w:numPr>
          <w:ilvl w:val="0"/>
          <w:numId w:val="0"/>
        </w:numPr>
        <w:ind w:left="420" w:firstLine="0" w:firstLineChars="0"/>
        <w:rPr>
          <w:rFonts w:hint="eastAsia"/>
          <w:lang w:val="en-US" w:eastAsia="zh-CN"/>
        </w:rPr>
      </w:pPr>
      <w:r>
        <w:rPr/>
        <w:drawing>
          <wp:inline distL="0" distT="0" distB="0" distR="0">
            <wp:extent cx="2418131" cy="677647"/>
            <wp:effectExtent l="0" t="0" r="0" b="0"/>
            <wp:docPr id="104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18131" cy="6776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8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通用选择器</w:t>
      </w:r>
    </w:p>
    <w:p>
      <w:pPr>
        <w:pStyle w:val="style179"/>
        <w:numPr>
          <w:ilvl w:val="0"/>
          <w:numId w:val="0"/>
        </w:numPr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.active~</w:t>
      </w:r>
      <w:r>
        <w:rPr>
          <w:rFonts w:hint="eastAsia"/>
          <w:lang w:val="en-US" w:eastAsia="zh-CN"/>
        </w:rPr>
        <w:t>名称</w:t>
      </w:r>
      <w:r>
        <w:rPr>
          <w:rFonts w:hint="default"/>
          <w:lang w:val="en-US" w:eastAsia="zh-CN"/>
        </w:rPr>
        <w:t>{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}</w:t>
      </w:r>
    </w:p>
    <w:p>
      <w:pPr>
        <w:pStyle w:val="style179"/>
        <w:numPr>
          <w:ilvl w:val="0"/>
          <w:numId w:val="0"/>
        </w:numPr>
        <w:ind w:left="420" w:firstLine="0" w:firstLineChars="0"/>
        <w:rPr/>
      </w:pPr>
      <w:r>
        <w:rPr/>
        <w:drawing>
          <wp:inline distL="0" distT="0" distB="0" distR="0">
            <wp:extent cx="2628900" cy="629544"/>
            <wp:effectExtent l="0" t="0" r="0" b="0"/>
            <wp:docPr id="104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6295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0"/>
        </w:numPr>
        <w:ind w:left="42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应用：</w:t>
      </w:r>
    </w:p>
    <w:p>
      <w:pPr>
        <w:pStyle w:val="style179"/>
        <w:numPr>
          <w:ilvl w:val="0"/>
          <w:numId w:val="0"/>
        </w:numPr>
        <w:ind w:left="420" w:firstLine="0" w:firstLineChars="0"/>
        <w:rPr>
          <w:rFonts w:hint="default"/>
          <w:lang w:val="en-US" w:eastAsia="zh-CN"/>
        </w:rPr>
      </w:pPr>
      <w:r>
        <w:rPr/>
        <w:drawing>
          <wp:inline distL="0" distT="0" distB="0" distR="0">
            <wp:extent cx="4366272" cy="2330500"/>
            <wp:effectExtent l="0" t="0" r="0" b="0"/>
            <wp:docPr id="104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66272" cy="23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0"/>
        </w:numPr>
        <w:ind w:left="420" w:firstLine="0" w:firstLineChars="0"/>
        <w:rPr>
          <w:rFonts w:hint="eastAsia"/>
          <w:lang w:val="en-US" w:eastAsia="zh-CN"/>
        </w:rPr>
      </w:pPr>
    </w:p>
    <w:p>
      <w:pPr>
        <w:pStyle w:val="style179"/>
        <w:numPr>
          <w:ilvl w:val="0"/>
          <w:numId w:val="10"/>
        </w:numPr>
        <w:ind w:firstLineChars="0"/>
        <w:rPr/>
      </w:pPr>
      <w:r>
        <w:rPr>
          <w:rFonts w:hint="eastAsia"/>
          <w:lang w:val="en-US" w:eastAsia="zh-CN"/>
        </w:rPr>
        <w:t>结构伪类选择器</w:t>
      </w:r>
    </w:p>
    <w:p>
      <w:pPr>
        <w:pStyle w:val="style179"/>
        <w:numPr>
          <w:ilvl w:val="0"/>
          <w:numId w:val="0"/>
        </w:numPr>
        <w:ind w:left="420" w:firstLine="0" w:firstLineChars="0"/>
        <w:rPr/>
      </w:pPr>
      <w:r>
        <w:rPr/>
        <w:drawing>
          <wp:inline distL="114300" distT="0" distB="0" distR="114300">
            <wp:extent cx="2009997" cy="1450423"/>
            <wp:effectExtent l="0" t="0" r="0" b="0"/>
            <wp:docPr id="104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09997" cy="1450423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4386158" cy="2469620"/>
            <wp:effectExtent l="0" t="0" r="0" b="0"/>
            <wp:docPr id="104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86158" cy="2469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0"/>
        </w:numPr>
        <w:ind w:left="42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定位</w:t>
      </w:r>
    </w:p>
    <w:p>
      <w:pPr>
        <w:pStyle w:val="style179"/>
        <w:numPr>
          <w:ilvl w:val="0"/>
          <w:numId w:val="0"/>
        </w:numPr>
        <w:ind w:left="420" w:firstLine="0" w:firstLineChars="0"/>
        <w:rPr/>
      </w:pPr>
      <w:r>
        <w:rPr/>
        <w:drawing>
          <wp:inline distL="114300" distT="0" distB="0" distR="114300">
            <wp:extent cx="2628900" cy="1275126"/>
            <wp:effectExtent l="0" t="0" r="0" b="0"/>
            <wp:docPr id="104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1275126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900" cy="1337990"/>
            <wp:effectExtent l="0" t="0" r="0" b="0"/>
            <wp:docPr id="104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1337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0"/>
        </w:numPr>
        <w:ind w:left="420" w:firstLine="0" w:firstLineChars="0"/>
        <w:rPr/>
      </w:pPr>
    </w:p>
    <w:sectPr>
      <w:headerReference w:type="default" r:id="rId23"/>
      <w:footerReference w:type="default" r:id="rId24"/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000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jc w:val="center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jc w:val="center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5D8BF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000001"/>
    <w:multiLevelType w:val="hybridMultilevel"/>
    <w:tmpl w:val="389225A3"/>
    <w:lvl w:ilvl="0" w:tplc="0409000F">
      <w:start w:val="2"/>
      <w:numFmt w:val="decimal"/>
      <w:lvlText w:val="（%1）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0000002"/>
    <w:multiLevelType w:val="hybridMultilevel"/>
    <w:tmpl w:val="A843EB9B"/>
    <w:lvl w:ilvl="0" w:tplc="0409000F">
      <w:start w:val="1"/>
      <w:numFmt w:val="decimal"/>
      <w:lvlText w:val="（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0000003"/>
    <w:multiLevelType w:val="hybridMultilevel"/>
    <w:tmpl w:val="80BD0A27"/>
    <w:lvl w:ilvl="0" w:tplc="0409000F">
      <w:start w:val="1"/>
      <w:numFmt w:val="decimal"/>
      <w:lvlText w:val="（%1）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0000004"/>
    <w:multiLevelType w:val="hybridMultilevel"/>
    <w:tmpl w:val="7A128017"/>
    <w:lvl w:ilvl="0" w:tplc="0409000F">
      <w:start w:val="4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1"/>
  </w:num>
  <w:num w:numId="5">
    <w:abstractNumId w:val="2"/>
  </w:num>
  <w:num w:numId="6">
    <w:abstractNumId w:val="2"/>
  </w:num>
  <w:num w:numId="7">
    <w:abstractNumId w:val="3"/>
  </w:num>
  <w:num w:numId="8">
    <w:abstractNumId w:val="3"/>
  </w:num>
  <w:num w:numId="9">
    <w:abstractNumId w:val="4"/>
  </w:num>
  <w:num w:numId="10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bidi="ar-S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宋体" w:hAnsi="Calibri"/>
        <w:kern w:val="2"/>
        <w:sz w:val="21"/>
        <w:szCs w:val="22"/>
        <w:lang w:val="en-US" w:bidi="ar-SA" w:eastAsia="zh-CN"/>
      </w:rPr>
    </w:rPrDefault>
    <w:pPrDefault>
      <w:pPr>
        <w:widowControl w:val="false"/>
        <w:jc w:val="both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firstLine="420" w:firstLineChars="200"/>
    </w:pPr>
    <w:rPr/>
  </w:style>
  <w:style w:type="paragraph" w:styleId="style1">
    <w:name w:val="heading 1"/>
    <w:basedOn w:val="style0"/>
    <w:next w:val="style0"/>
    <w:link w:val="style4097"/>
    <w:qFormat/>
    <w:uiPriority w:val="9"/>
    <w:pPr>
      <w:spacing w:before="340" w:after="330" w:lineRule="auto" w:line="578"/>
      <w:outlineLvl w:val="0"/>
    </w:pPr>
    <w:rPr>
      <w:b/>
      <w:bCs/>
      <w:kern w:val="44"/>
      <w:sz w:val="44"/>
      <w:szCs w:val="44"/>
    </w:rPr>
  </w:style>
  <w:style w:type="character" w:customStyle="1" w:styleId="style4097">
    <w:name w:val="Heading 1 Char_5a0d8870-5653-4112-b4c8-174911d0ec0c"/>
    <w:basedOn w:val="style65"/>
    <w:next w:val="style4097"/>
    <w:link w:val="style1"/>
    <w:uiPriority w:val="9"/>
    <w:rPr>
      <w:b/>
      <w:bCs/>
      <w:kern w:val="44"/>
      <w:sz w:val="44"/>
      <w:szCs w:val="44"/>
    </w:rPr>
  </w:style>
  <w:style w:type="paragraph" w:styleId="style3">
    <w:name w:val="heading 3"/>
    <w:basedOn w:val="style0"/>
    <w:next w:val="style0"/>
    <w:link w:val="style4098"/>
    <w:qFormat/>
    <w:uiPriority w:val="9"/>
    <w:pPr>
      <w:spacing w:before="260" w:after="260" w:lineRule="auto" w:line="416"/>
      <w:outlineLvl w:val="2"/>
    </w:pPr>
    <w:rPr>
      <w:b/>
      <w:bCs/>
      <w:sz w:val="32"/>
      <w:szCs w:val="32"/>
    </w:rPr>
  </w:style>
  <w:style w:type="character" w:customStyle="1" w:styleId="style4098">
    <w:name w:val="Heading 3 Char_75a26b4c-7e34-4974-922c-57b9189a6221"/>
    <w:basedOn w:val="style65"/>
    <w:next w:val="style4098"/>
    <w:link w:val="style3"/>
    <w:uiPriority w:val="9"/>
    <w:rPr>
      <w:b/>
      <w:bCs/>
      <w:sz w:val="32"/>
      <w:szCs w:val="32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jpeg"/><Relationship Id="rId22" Type="http://schemas.openxmlformats.org/officeDocument/2006/relationships/image" Target="media/image21.jpeg"/><Relationship Id="rId21" Type="http://schemas.openxmlformats.org/officeDocument/2006/relationships/image" Target="media/image20.jpeg"/><Relationship Id="rId24" Type="http://schemas.openxmlformats.org/officeDocument/2006/relationships/footer" Target="footer2.xml"/><Relationship Id="rId23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26" Type="http://schemas.openxmlformats.org/officeDocument/2006/relationships/fontTable" Target="fontTable.xml"/><Relationship Id="rId25" Type="http://schemas.openxmlformats.org/officeDocument/2006/relationships/styles" Target="styles.xml"/><Relationship Id="rId28" Type="http://schemas.openxmlformats.org/officeDocument/2006/relationships/theme" Target="theme/theme1.xml"/><Relationship Id="rId27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5" Type="http://schemas.openxmlformats.org/officeDocument/2006/relationships/image" Target="media/image14.jpeg"/><Relationship Id="rId14" Type="http://schemas.openxmlformats.org/officeDocument/2006/relationships/image" Target="media/image13.jpeg"/><Relationship Id="rId17" Type="http://schemas.openxmlformats.org/officeDocument/2006/relationships/image" Target="media/image16.jpeg"/><Relationship Id="rId16" Type="http://schemas.openxmlformats.org/officeDocument/2006/relationships/image" Target="media/image15.jpeg"/><Relationship Id="rId19" Type="http://schemas.openxmlformats.org/officeDocument/2006/relationships/image" Target="media/image18.jpeg"/><Relationship Id="rId18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364</Words>
  <Characters>441</Characters>
  <Application>WPS Office</Application>
  <Paragraphs>60</Paragraphs>
  <CharactersWithSpaces>496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2024-05-04T05:33:03Z</dcterms:created>
  <dc:creator>MRR-W29</dc:creator>
  <lastModifiedBy>MRR-W29</lastModifiedBy>
  <dcterms:modified xsi:type="dcterms:W3CDTF">2024-05-06T08:34:09Z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714fec0402494b809839af1c2bc70f20_21</vt:lpwstr>
  </property>
</Properties>
</file>