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1A59" w14:textId="77777777" w:rsidR="00DD6CA2" w:rsidRPr="0018239E" w:rsidRDefault="00DD6CA2" w:rsidP="00DD6CA2">
      <w:pPr>
        <w:jc w:val="center"/>
        <w:rPr>
          <w:rFonts w:ascii="Arial" w:hAnsi="Arial" w:cs="Arial"/>
          <w:b/>
          <w:sz w:val="24"/>
          <w:szCs w:val="24"/>
        </w:rPr>
      </w:pPr>
      <w:r w:rsidRPr="0018239E">
        <w:rPr>
          <w:rFonts w:ascii="Arial" w:hAnsi="Arial" w:cs="Arial"/>
          <w:b/>
          <w:sz w:val="24"/>
          <w:szCs w:val="24"/>
        </w:rPr>
        <w:t xml:space="preserve">Engenharia de Requisitos – Professor Osvaldo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Kotaro</w:t>
      </w:r>
      <w:proofErr w:type="spellEnd"/>
      <w:r w:rsidRPr="001823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Takai</w:t>
      </w:r>
      <w:proofErr w:type="spellEnd"/>
    </w:p>
    <w:p w14:paraId="3338743E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  <w:r w:rsidRPr="0018239E">
        <w:rPr>
          <w:rFonts w:ascii="Arial" w:hAnsi="Arial" w:cs="Arial"/>
          <w:sz w:val="24"/>
          <w:szCs w:val="24"/>
        </w:rPr>
        <w:t>ADS-</w:t>
      </w:r>
      <w:r>
        <w:rPr>
          <w:rFonts w:ascii="Arial" w:hAnsi="Arial" w:cs="Arial"/>
          <w:sz w:val="24"/>
          <w:szCs w:val="24"/>
        </w:rPr>
        <w:t>3 A</w:t>
      </w:r>
    </w:p>
    <w:p w14:paraId="17D032F0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14:paraId="293ECE72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14:paraId="6982BA29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14:paraId="572CB36D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14:paraId="68EC3217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IMPACTA</w:t>
      </w:r>
    </w:p>
    <w:p w14:paraId="484A7FDC" w14:textId="77777777" w:rsidR="00DD6CA2" w:rsidRDefault="00DD6CA2" w:rsidP="00DD6CA2">
      <w:pPr>
        <w:rPr>
          <w:rFonts w:ascii="Arial" w:hAnsi="Arial" w:cs="Arial"/>
          <w:sz w:val="24"/>
          <w:szCs w:val="24"/>
        </w:rPr>
      </w:pPr>
    </w:p>
    <w:p w14:paraId="6D17FD27" w14:textId="77777777" w:rsidR="00DD6CA2" w:rsidRDefault="00DD6CA2" w:rsidP="00DD6CA2">
      <w:pPr>
        <w:rPr>
          <w:rFonts w:ascii="Arial" w:hAnsi="Arial" w:cs="Arial"/>
          <w:sz w:val="24"/>
          <w:szCs w:val="24"/>
        </w:rPr>
      </w:pPr>
    </w:p>
    <w:p w14:paraId="4C57A007" w14:textId="77777777" w:rsidR="00DD6CA2" w:rsidRDefault="00DD6CA2" w:rsidP="00DD6CA2">
      <w:pPr>
        <w:rPr>
          <w:rFonts w:ascii="Arial" w:hAnsi="Arial" w:cs="Arial"/>
          <w:sz w:val="24"/>
          <w:szCs w:val="24"/>
        </w:rPr>
      </w:pPr>
    </w:p>
    <w:p w14:paraId="58A304E2" w14:textId="77777777" w:rsidR="00DD6CA2" w:rsidRDefault="00DD6CA2" w:rsidP="00DD6CA2">
      <w:pPr>
        <w:rPr>
          <w:rFonts w:ascii="Arial" w:hAnsi="Arial" w:cs="Arial"/>
          <w:sz w:val="24"/>
          <w:szCs w:val="24"/>
        </w:rPr>
      </w:pPr>
    </w:p>
    <w:p w14:paraId="00FF31DD" w14:textId="77777777" w:rsidR="00DD6CA2" w:rsidRPr="0018239E" w:rsidRDefault="00DD6CA2" w:rsidP="00DD6CA2">
      <w:pPr>
        <w:rPr>
          <w:rFonts w:ascii="Arial" w:hAnsi="Arial" w:cs="Arial"/>
          <w:sz w:val="24"/>
          <w:szCs w:val="24"/>
        </w:rPr>
      </w:pPr>
    </w:p>
    <w:p w14:paraId="5928A401" w14:textId="77777777" w:rsidR="00DD6CA2" w:rsidRDefault="00DD6CA2" w:rsidP="00DD6CA2">
      <w:pPr>
        <w:spacing w:before="240"/>
        <w:rPr>
          <w:rFonts w:ascii="Arial" w:hAnsi="Arial" w:cs="Arial"/>
          <w:sz w:val="24"/>
          <w:szCs w:val="24"/>
        </w:rPr>
      </w:pPr>
    </w:p>
    <w:p w14:paraId="0728A777" w14:textId="77777777" w:rsidR="00DD6CA2" w:rsidRDefault="00DD6CA2" w:rsidP="00DD6CA2">
      <w:pPr>
        <w:spacing w:before="240"/>
        <w:rPr>
          <w:rFonts w:ascii="Arial" w:hAnsi="Arial" w:cs="Arial"/>
          <w:sz w:val="24"/>
          <w:szCs w:val="24"/>
        </w:rPr>
      </w:pPr>
    </w:p>
    <w:p w14:paraId="3DAD2ACA" w14:textId="77777777" w:rsidR="00DD6CA2" w:rsidRDefault="00DD6CA2" w:rsidP="00DD6CA2">
      <w:pPr>
        <w:spacing w:before="240"/>
        <w:rPr>
          <w:rFonts w:ascii="Arial" w:hAnsi="Arial" w:cs="Arial"/>
          <w:sz w:val="24"/>
          <w:szCs w:val="24"/>
        </w:rPr>
      </w:pPr>
    </w:p>
    <w:p w14:paraId="374F67D1" w14:textId="77777777" w:rsidR="00DD6CA2" w:rsidRPr="0018239E" w:rsidRDefault="00DD6CA2" w:rsidP="00DD6CA2">
      <w:pPr>
        <w:spacing w:before="240"/>
        <w:rPr>
          <w:rFonts w:ascii="Arial" w:hAnsi="Arial" w:cs="Arial"/>
          <w:sz w:val="24"/>
          <w:szCs w:val="24"/>
          <w:u w:val="single"/>
        </w:rPr>
      </w:pPr>
      <w:r w:rsidRPr="0018239E">
        <w:rPr>
          <w:rFonts w:ascii="Arial" w:hAnsi="Arial" w:cs="Arial"/>
          <w:sz w:val="24"/>
          <w:szCs w:val="24"/>
        </w:rPr>
        <w:t>Alunos: Anderson Vieira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1800221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Mariane </w:t>
      </w:r>
      <w:proofErr w:type="spellStart"/>
      <w:r w:rsidRPr="0018239E">
        <w:rPr>
          <w:rFonts w:ascii="Arial" w:hAnsi="Arial" w:cs="Arial"/>
          <w:sz w:val="24"/>
          <w:szCs w:val="24"/>
        </w:rPr>
        <w:t>Plenckauskas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1800024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>Andrei O. S. Costa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1800506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Adriano </w:t>
      </w:r>
      <w:proofErr w:type="spellStart"/>
      <w:r w:rsidRPr="0018239E">
        <w:rPr>
          <w:rFonts w:ascii="Arial" w:hAnsi="Arial" w:cs="Arial"/>
          <w:sz w:val="24"/>
          <w:szCs w:val="24"/>
        </w:rPr>
        <w:t>Araujo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1800724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Manoel </w:t>
      </w:r>
      <w:proofErr w:type="spellStart"/>
      <w:r w:rsidRPr="0018239E">
        <w:rPr>
          <w:rFonts w:ascii="Arial" w:hAnsi="Arial" w:cs="Arial"/>
          <w:sz w:val="24"/>
          <w:szCs w:val="24"/>
        </w:rPr>
        <w:t>Querino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1800512</w:t>
      </w:r>
    </w:p>
    <w:p w14:paraId="7C4E8DFF" w14:textId="77777777" w:rsidR="00931623" w:rsidRDefault="00931623" w:rsidP="00DD6CA2"/>
    <w:p w14:paraId="13C619C2" w14:textId="756AFAA2" w:rsidR="00DD6CA2" w:rsidRDefault="002C1A86" w:rsidP="002C1A86">
      <w:pPr>
        <w:jc w:val="center"/>
        <w:rPr>
          <w:rFonts w:ascii="Times" w:hAnsi="Times" w:cs="Times"/>
        </w:rPr>
      </w:pPr>
      <w:r w:rsidRPr="002C1A86">
        <w:rPr>
          <w:rFonts w:ascii="Times" w:hAnsi="Times" w:cs="Times"/>
          <w:sz w:val="80"/>
          <w:szCs w:val="80"/>
          <w:vertAlign w:val="subscript"/>
        </w:rPr>
        <w:lastRenderedPageBreak/>
        <w:t>Modelo conceitual</w:t>
      </w:r>
    </w:p>
    <w:p w14:paraId="31D6F27B" w14:textId="77777777" w:rsidR="00DF4712" w:rsidRDefault="00DF4712" w:rsidP="00DD6CA2">
      <w:pPr>
        <w:rPr>
          <w:rFonts w:ascii="Times" w:hAnsi="Times" w:cs="Times"/>
        </w:rPr>
      </w:pPr>
    </w:p>
    <w:p w14:paraId="48D2A12F" w14:textId="622FA8C0" w:rsidR="00DD6CA2" w:rsidRDefault="00EC76AF" w:rsidP="00EC76AF">
      <w:pPr>
        <w:jc w:val="center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5E0B49C9" wp14:editId="1A55A1DF">
            <wp:extent cx="6165114" cy="4183743"/>
            <wp:effectExtent l="0" t="0" r="762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oConceitualVenderEncomen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B0B1" w14:textId="5D7DE255" w:rsidR="00EC76AF" w:rsidRDefault="007151EE" w:rsidP="007151EE">
      <w:pPr>
        <w:jc w:val="center"/>
        <w:rPr>
          <w:rFonts w:ascii="Times" w:hAnsi="Times" w:cs="Times"/>
          <w:sz w:val="36"/>
          <w:szCs w:val="36"/>
        </w:rPr>
      </w:pPr>
      <w:r w:rsidRPr="002C444E">
        <w:rPr>
          <w:rFonts w:ascii="Times" w:hAnsi="Times" w:cs="Times"/>
          <w:sz w:val="36"/>
          <w:szCs w:val="36"/>
        </w:rPr>
        <w:lastRenderedPageBreak/>
        <w:t xml:space="preserve">Análise do ciclo de vida </w:t>
      </w:r>
    </w:p>
    <w:p w14:paraId="4160D07D" w14:textId="66C2770B" w:rsidR="002C444E" w:rsidRDefault="002C444E" w:rsidP="007151EE">
      <w:pPr>
        <w:jc w:val="center"/>
        <w:rPr>
          <w:rFonts w:ascii="Times" w:hAnsi="Times" w:cs="Times"/>
          <w:noProof/>
          <w:sz w:val="36"/>
          <w:szCs w:val="36"/>
        </w:rPr>
      </w:pPr>
    </w:p>
    <w:p w14:paraId="4D5DC673" w14:textId="188FA136" w:rsidR="000A022B" w:rsidRDefault="000A022B" w:rsidP="007151EE">
      <w:pPr>
        <w:jc w:val="center"/>
        <w:rPr>
          <w:rFonts w:ascii="Times" w:hAnsi="Times" w:cs="Times"/>
          <w:noProof/>
          <w:sz w:val="36"/>
          <w:szCs w:val="36"/>
        </w:rPr>
      </w:pPr>
    </w:p>
    <w:p w14:paraId="5928579A" w14:textId="7BB5979E" w:rsidR="000A022B" w:rsidRDefault="000A022B" w:rsidP="007151EE">
      <w:pPr>
        <w:jc w:val="center"/>
        <w:rPr>
          <w:rFonts w:ascii="Times" w:hAnsi="Times" w:cs="Times"/>
          <w:noProof/>
          <w:sz w:val="36"/>
          <w:szCs w:val="36"/>
        </w:rPr>
      </w:pPr>
    </w:p>
    <w:p w14:paraId="00867F17" w14:textId="090A3B5E" w:rsidR="000A022B" w:rsidRDefault="005A35DD" w:rsidP="007151EE">
      <w:pPr>
        <w:jc w:val="center"/>
        <w:rPr>
          <w:rFonts w:ascii="Times" w:hAnsi="Times" w:cs="Times"/>
          <w:noProof/>
          <w:sz w:val="36"/>
          <w:szCs w:val="36"/>
        </w:rPr>
      </w:pPr>
      <w:r>
        <w:rPr>
          <w:rFonts w:ascii="Times" w:hAnsi="Times" w:cs="Times"/>
          <w:noProof/>
          <w:sz w:val="36"/>
          <w:szCs w:val="36"/>
        </w:rPr>
        <w:drawing>
          <wp:inline distT="0" distB="0" distL="0" distR="0" wp14:anchorId="68943746" wp14:editId="1DD1B314">
            <wp:extent cx="6759526" cy="232430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iseCicloVi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52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F7AD" w14:textId="1F987853" w:rsidR="000A022B" w:rsidRDefault="000A022B" w:rsidP="007151EE">
      <w:pPr>
        <w:jc w:val="center"/>
        <w:rPr>
          <w:rFonts w:ascii="Times" w:hAnsi="Times" w:cs="Times"/>
          <w:noProof/>
          <w:sz w:val="36"/>
          <w:szCs w:val="36"/>
        </w:rPr>
      </w:pPr>
    </w:p>
    <w:p w14:paraId="69ED8E9A" w14:textId="66E7A882" w:rsidR="000A022B" w:rsidRDefault="000A022B" w:rsidP="007151EE">
      <w:pPr>
        <w:jc w:val="center"/>
        <w:rPr>
          <w:rFonts w:ascii="Times" w:hAnsi="Times" w:cs="Times"/>
          <w:noProof/>
          <w:sz w:val="36"/>
          <w:szCs w:val="36"/>
        </w:rPr>
      </w:pPr>
    </w:p>
    <w:p w14:paraId="6038659B" w14:textId="77777777" w:rsidR="009033A4" w:rsidRDefault="009033A4" w:rsidP="007151EE">
      <w:pPr>
        <w:jc w:val="center"/>
        <w:rPr>
          <w:rFonts w:ascii="Times" w:hAnsi="Times" w:cs="Times"/>
          <w:noProof/>
          <w:sz w:val="36"/>
          <w:szCs w:val="36"/>
        </w:rPr>
      </w:pPr>
    </w:p>
    <w:p w14:paraId="4FBA19E9" w14:textId="77777777" w:rsidR="000A022B" w:rsidRPr="002C444E" w:rsidRDefault="000A022B" w:rsidP="007151EE">
      <w:pPr>
        <w:jc w:val="center"/>
        <w:rPr>
          <w:rFonts w:ascii="Times" w:hAnsi="Times" w:cs="Times"/>
          <w:sz w:val="36"/>
          <w:szCs w:val="36"/>
        </w:rPr>
      </w:pPr>
    </w:p>
    <w:p w14:paraId="5E75A89C" w14:textId="6E9ED81A" w:rsidR="0055136F" w:rsidRDefault="0055136F" w:rsidP="0055136F">
      <w:pPr>
        <w:jc w:val="center"/>
        <w:rPr>
          <w:rFonts w:ascii="Times" w:hAnsi="Times" w:cs="Times"/>
          <w:sz w:val="32"/>
          <w:szCs w:val="32"/>
        </w:rPr>
      </w:pPr>
      <w:proofErr w:type="spellStart"/>
      <w:r w:rsidRPr="0055136F">
        <w:rPr>
          <w:rFonts w:ascii="Times" w:hAnsi="Times" w:cs="Times"/>
          <w:sz w:val="32"/>
          <w:szCs w:val="32"/>
        </w:rPr>
        <w:t>Check-List</w:t>
      </w:r>
      <w:proofErr w:type="spellEnd"/>
      <w:r w:rsidRPr="0055136F">
        <w:rPr>
          <w:rFonts w:ascii="Times" w:hAnsi="Times" w:cs="Times"/>
          <w:sz w:val="32"/>
          <w:szCs w:val="32"/>
        </w:rPr>
        <w:t xml:space="preserve"> do Modelo Conceitual</w:t>
      </w:r>
      <w:bookmarkStart w:id="0" w:name="_GoBack"/>
      <w:bookmarkEnd w:id="0"/>
    </w:p>
    <w:p w14:paraId="0CC2AF89" w14:textId="669B0F59" w:rsidR="00DD6CA2" w:rsidRPr="00DD6CA2" w:rsidRDefault="0055136F" w:rsidP="00E6337E">
      <w:pPr>
        <w:jc w:val="center"/>
        <w:rPr>
          <w:rFonts w:ascii="Times" w:hAnsi="Times" w:cs="Times"/>
        </w:rPr>
      </w:pPr>
      <w:r>
        <w:rPr>
          <w:rFonts w:ascii="Times" w:hAnsi="Times" w:cs="Times"/>
          <w:noProof/>
          <w:sz w:val="32"/>
          <w:szCs w:val="32"/>
        </w:rPr>
        <w:drawing>
          <wp:inline distT="0" distB="0" distL="0" distR="0" wp14:anchorId="5A650C57" wp14:editId="57462127">
            <wp:extent cx="6492803" cy="4473328"/>
            <wp:effectExtent l="0" t="0" r="381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eckListaClasseVenderEncomen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CA2" w:rsidRPr="00DD6CA2" w:rsidSect="009A547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857"/>
    <w:multiLevelType w:val="hybridMultilevel"/>
    <w:tmpl w:val="922C42B4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4703A66"/>
    <w:multiLevelType w:val="hybridMultilevel"/>
    <w:tmpl w:val="16A62406"/>
    <w:lvl w:ilvl="0" w:tplc="4F5867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8E4D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9E6E40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30E0B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3477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0212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CEA7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82A2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7643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EC07B5D"/>
    <w:multiLevelType w:val="hybridMultilevel"/>
    <w:tmpl w:val="B622E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66107"/>
    <w:multiLevelType w:val="hybridMultilevel"/>
    <w:tmpl w:val="36C6AF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C613B"/>
    <w:multiLevelType w:val="hybridMultilevel"/>
    <w:tmpl w:val="E3140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A2"/>
    <w:rsid w:val="00004967"/>
    <w:rsid w:val="000A022B"/>
    <w:rsid w:val="00132F04"/>
    <w:rsid w:val="001B03A7"/>
    <w:rsid w:val="002C1A86"/>
    <w:rsid w:val="002C444E"/>
    <w:rsid w:val="003F0A7F"/>
    <w:rsid w:val="00445FB6"/>
    <w:rsid w:val="004D41DC"/>
    <w:rsid w:val="0055136F"/>
    <w:rsid w:val="005A35DD"/>
    <w:rsid w:val="006E7205"/>
    <w:rsid w:val="007151EE"/>
    <w:rsid w:val="007209F4"/>
    <w:rsid w:val="00730AD7"/>
    <w:rsid w:val="0080541C"/>
    <w:rsid w:val="00843538"/>
    <w:rsid w:val="008A49B2"/>
    <w:rsid w:val="009033A4"/>
    <w:rsid w:val="00931623"/>
    <w:rsid w:val="009A5472"/>
    <w:rsid w:val="00AD6DC5"/>
    <w:rsid w:val="00C34DFC"/>
    <w:rsid w:val="00CA52AB"/>
    <w:rsid w:val="00DD6CA2"/>
    <w:rsid w:val="00DF4712"/>
    <w:rsid w:val="00E202C7"/>
    <w:rsid w:val="00E6337E"/>
    <w:rsid w:val="00EC76AF"/>
    <w:rsid w:val="00EE7494"/>
    <w:rsid w:val="00F1227D"/>
    <w:rsid w:val="00F1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2101"/>
  <w15:chartTrackingRefBased/>
  <w15:docId w15:val="{A1905CA0-D3E4-4A39-95CC-1973C538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C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6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CA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D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2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1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639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cp:lastPrinted>2019-04-10T01:06:00Z</cp:lastPrinted>
  <dcterms:created xsi:type="dcterms:W3CDTF">2019-04-10T13:13:00Z</dcterms:created>
  <dcterms:modified xsi:type="dcterms:W3CDTF">2019-04-15T12:31:00Z</dcterms:modified>
</cp:coreProperties>
</file>