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520"/>
      </w:tblGrid>
      <w:tr>
        <w:tc>
          <w:tcPr>
            <w:tcW w:type="dxa" w:w="5440"/>
            <w:vAlign w:val="top"/>
            <w:shd w:val="clear" w:color="auto"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i w:val="0"/>
                <w:sz w:val="36"/>
              </w:rPr>
              <w:t>Xin Li</w:t>
              <w:br/>
              <w:t>李昕</w:t>
            </w:r>
          </w:p>
          <w:p>
            <w:pPr>
              <w:spacing w:after="160"/>
            </w:pPr>
            <w:r>
              <w:rPr>
                <w:rFonts w:ascii="Calibri" w:hAnsi="Calibri" w:eastAsia="Microsoft YaHei"/>
                <w:b w:val="0"/>
                <w:i w:val="0"/>
                <w:sz w:val="21"/>
              </w:rPr>
              <w:t>产品经理 / Product Manager (B2B SaaS)</w:t>
            </w:r>
          </w:p>
          <w:p>
            <w:pPr>
              <w:spacing w:before="160" w:after="60"/>
            </w:pPr>
            <w:r>
              <w:rPr>
                <w:rFonts w:ascii="Calibri" w:hAnsi="Calibri" w:eastAsia="Microsoft YaHei"/>
                <w:b/>
                <w:i w:val="0"/>
                <w:sz w:val="23"/>
              </w:rPr>
              <w:t>Personal Info / 个人信息</w:t>
            </w:r>
          </w:p>
          <w:p>
            <w:pPr>
              <w:spacing w:after="8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——————————————————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 xml:space="preserve">Gender: 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女 / Female</w:t>
            </w:r>
            <w:r>
              <w:t xml:space="preserve">    </w:t>
            </w:r>
            <w:r>
              <w:rPr>
                <w:rFonts w:ascii="Calibri" w:hAnsi="Calibri" w:eastAsia="Microsoft YaHei"/>
                <w:b/>
                <w:i w:val="0"/>
                <w:sz w:val="19"/>
              </w:rPr>
              <w:t xml:space="preserve">Age: 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>28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 xml:space="preserve">Location: 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新竹 / Hsinchu, Taiwan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 xml:space="preserve">Phone: 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>+886 987-654-321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 xml:space="preserve">Email: 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>xin.li.pm@example.com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i w:val="0"/>
                <w:sz w:val="19"/>
              </w:rPr>
              <w:t xml:space="preserve">LinkedIn: </w:t>
            </w:r>
            <w:r>
              <w:rPr>
                <w:rFonts w:ascii="Calibri" w:hAnsi="Calibri" w:eastAsia="Microsoft YaHei"/>
                <w:b w:val="0"/>
                <w:i w:val="0"/>
                <w:sz w:val="19"/>
              </w:rPr>
              <w:t>linkedin.com/in/xinli-pm</w:t>
            </w:r>
          </w:p>
          <w:p>
            <w:pPr>
              <w:spacing w:before="160" w:after="60"/>
            </w:pPr>
            <w:r>
              <w:rPr>
                <w:rFonts w:ascii="Calibri" w:hAnsi="Calibri" w:eastAsia="Microsoft YaHei"/>
                <w:b/>
                <w:i w:val="0"/>
                <w:sz w:val="23"/>
              </w:rPr>
              <w:t>Skills / 技能</w:t>
            </w:r>
          </w:p>
          <w:p>
            <w:pPr>
              <w:spacing w:after="8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——————————————————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Product Strategy / 产品策略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Roadmapping &amp; Prioritization / 规划与排序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User Research (JTBD) / 用户研究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PRD &amp; User Stories / 需求文档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Agile (Scrum/Kanban) / 敏捷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Data Analytics (GA4, Mixpanel) / 数据分析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Figma Prototyping / 原型设计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SQL Basics / SQL基础</w:t>
            </w:r>
          </w:p>
          <w:p>
            <w:pPr>
              <w:spacing w:before="160" w:after="60"/>
            </w:pPr>
            <w:r>
              <w:rPr>
                <w:rFonts w:ascii="Calibri" w:hAnsi="Calibri" w:eastAsia="Microsoft YaHei"/>
                <w:b/>
                <w:i w:val="0"/>
                <w:sz w:val="23"/>
              </w:rPr>
              <w:t>Languages / 语言</w:t>
            </w:r>
          </w:p>
          <w:p>
            <w:pPr>
              <w:spacing w:after="8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——————————————————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中文 / Mandarin (Native)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English (Business, IELTS 7.5)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日本語 / Japanese (JLPT N2)</w:t>
            </w:r>
          </w:p>
          <w:p>
            <w:pPr>
              <w:spacing w:before="160" w:after="60"/>
            </w:pPr>
            <w:r>
              <w:rPr>
                <w:rFonts w:ascii="Calibri" w:hAnsi="Calibri" w:eastAsia="Microsoft YaHei"/>
                <w:b/>
                <w:i w:val="0"/>
                <w:sz w:val="23"/>
              </w:rPr>
              <w:t>Certifications / 证书</w:t>
            </w:r>
          </w:p>
          <w:p>
            <w:pPr>
              <w:spacing w:after="8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——————————————————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PSPO I (Professional Scrum Product Owner)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Google Analytics 4 Certification</w:t>
            </w:r>
          </w:p>
        </w:tc>
        <w:tc>
          <w:tcPr>
            <w:tcW w:type="dxa" w:w="5440"/>
            <w:vAlign w:val="top"/>
            <w:tcMar>
              <w:top w:w="120" w:type="dxa"/>
              <w:start w:w="220" w:type="dxa"/>
              <w:bottom w:w="120" w:type="dxa"/>
              <w:end w:w="220" w:type="dxa"/>
            </w:tcMar>
          </w:tcPr>
          <w:p/>
          <w:p>
            <w:pPr>
              <w:spacing w:before="200" w:after="80" w:line="276" w:lineRule="auto"/>
            </w:pPr>
            <w:r>
              <w:rPr>
                <w:rFonts w:ascii="Calibri" w:hAnsi="Calibri" w:eastAsia="Microsoft YaHei"/>
                <w:b/>
                <w:i w:val="0"/>
                <w:sz w:val="25"/>
              </w:rPr>
              <w:t>Summary / 职业概要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sz w:val="21"/>
              </w:rPr>
              <w:t>面向 B2B SaaS 的产品经理，6 年从 0→1 与 1→N 经验，关注用户价值、数据驱动与可落地交付。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sz w:val="21"/>
              </w:rPr>
              <w:t>Built analytics-first roadmaps, coordinated design/engineering, and shipped 20+ releases with measurable adoption gains.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sz w:val="21"/>
              </w:rPr>
              <w:t>熟悉敏捷（Scrum/Kanban）、PRD 体系与增长实验；能在中英环境中协作跨国团队。</w:t>
            </w:r>
          </w:p>
          <w:p>
            <w:pPr>
              <w:spacing w:before="200" w:after="80" w:line="276" w:lineRule="auto"/>
            </w:pPr>
            <w:r>
              <w:rPr>
                <w:rFonts w:ascii="Calibri" w:hAnsi="Calibri" w:eastAsia="Microsoft YaHei"/>
                <w:b/>
                <w:i w:val="0"/>
                <w:sz w:val="25"/>
              </w:rPr>
              <w:t>Work Experience / 工作经历</w:t>
            </w:r>
          </w:p>
          <w:p>
            <w:pPr>
              <w:spacing w:before="120" w:after="40"/>
            </w:pPr>
            <w:r>
              <w:rPr>
                <w:rFonts w:ascii="Calibri" w:hAnsi="Calibri" w:eastAsia="Microsoft YaHei"/>
                <w:b/>
                <w:i w:val="0"/>
                <w:sz w:val="22"/>
              </w:rPr>
              <w:t>产品经理 / Product Manager  |  云迹科技 / CloudPath Tech</w:t>
            </w:r>
          </w:p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i/>
                <w:sz w:val="20"/>
              </w:rPr>
              <w:t>新竹 / Hsinchu  •  2023.02 – Present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负责数据治理平台（Data Governance Platform）核心模块：数据血缘、权限审批与审计日志。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推动北极星指标（Activation, Weekly Active Admin）体系；上线后 3 个月 WAU 提升 28%。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与研发共同建立 API 合约与版本策略（API Contract &amp; Versioning），降低集成返工率 35%。</w:t>
            </w:r>
          </w:p>
          <w:p>
            <w:pPr>
              <w:spacing w:before="120" w:after="40"/>
            </w:pPr>
            <w:r>
              <w:rPr>
                <w:rFonts w:ascii="Calibri" w:hAnsi="Calibri" w:eastAsia="Microsoft YaHei"/>
                <w:b/>
                <w:i w:val="0"/>
                <w:sz w:val="22"/>
              </w:rPr>
              <w:t>资深产品专员 / Senior Product Specialist  |  宏达电 / HTC</w:t>
            </w:r>
          </w:p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i/>
                <w:sz w:val="20"/>
              </w:rPr>
              <w:t>台北 / Taipei  •  2020.07 – 2023.01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负责企业移动管理（EMM）功能规划与国际客户交付（US/EU）。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设计权限与设备策略模板（Policy Templates），缩短 IT 管理员配置时间 40%。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与销售/法务协作完成招投标材料与安全合规问卷（Security Questionnaire）。</w:t>
            </w:r>
          </w:p>
          <w:p>
            <w:pPr>
              <w:spacing w:before="120" w:after="40"/>
            </w:pPr>
            <w:r>
              <w:rPr>
                <w:rFonts w:ascii="Calibri" w:hAnsi="Calibri" w:eastAsia="Microsoft YaHei"/>
                <w:b/>
                <w:i w:val="0"/>
                <w:sz w:val="22"/>
              </w:rPr>
              <w:t>产品实习 / Product Intern  |  AppWorks School</w:t>
            </w:r>
          </w:p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i/>
                <w:sz w:val="20"/>
              </w:rPr>
              <w:t>台北 / Taipei  •  2018.07 – 2020.06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参与用户研究（User Interview）与竞品分析，输出 PRD 与原型（Figma）。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推动 A/B 测试与漏斗分析（Funnel Analytics），提升注册转化率 9%。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撰写多语言帮助中心（Help Center）与 onboarding 文案。</w:t>
            </w:r>
          </w:p>
          <w:p>
            <w:pPr>
              <w:spacing w:before="200" w:after="80" w:line="276" w:lineRule="auto"/>
            </w:pPr>
            <w:r>
              <w:rPr>
                <w:rFonts w:ascii="Calibri" w:hAnsi="Calibri" w:eastAsia="Microsoft YaHei"/>
                <w:b/>
                <w:i w:val="0"/>
                <w:sz w:val="25"/>
              </w:rPr>
              <w:t>Projects / 项目</w:t>
            </w:r>
          </w:p>
          <w:p>
            <w:pPr>
              <w:spacing w:before="80" w:after="20"/>
            </w:pPr>
            <w:r>
              <w:rPr>
                <w:rFonts w:ascii="Calibri" w:hAnsi="Calibri" w:eastAsia="Microsoft YaHei"/>
                <w:b/>
                <w:i w:val="0"/>
                <w:sz w:val="22"/>
              </w:rPr>
              <w:t>数据血缘可视化 / Data Lineage Visualization  •  2023.04 – 2023.11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定义 lineage 图谱数据模型与交互规范，联合设计完成信息层级与过滤器。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上线后将数据排障平均时间（MTTR）降低 22%，并提升企业客户续费满意度。</w:t>
            </w:r>
          </w:p>
          <w:p>
            <w:pPr>
              <w:spacing w:before="80" w:after="20"/>
            </w:pPr>
            <w:r>
              <w:rPr>
                <w:rFonts w:ascii="Calibri" w:hAnsi="Calibri" w:eastAsia="Microsoft YaHei"/>
                <w:b/>
                <w:i w:val="0"/>
                <w:sz w:val="22"/>
              </w:rPr>
              <w:t>权限审批工作流 / Permission Approval Workflow  •  2022.03 – 2022.09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设计审批节点与通知策略（Slack/Email），并增加审计追踪字段。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通过可配置模板将客户定制成本降低 30%，显著缩短交付周期。</w:t>
            </w:r>
          </w:p>
          <w:p>
            <w:pPr>
              <w:spacing w:before="200" w:after="80" w:line="276" w:lineRule="auto"/>
            </w:pPr>
            <w:r>
              <w:rPr>
                <w:rFonts w:ascii="Calibri" w:hAnsi="Calibri" w:eastAsia="Microsoft YaHei"/>
                <w:b/>
                <w:i w:val="0"/>
                <w:sz w:val="25"/>
              </w:rPr>
              <w:t>Education / 教育</w:t>
            </w:r>
          </w:p>
          <w:p>
            <w:pPr>
              <w:spacing w:after="20"/>
            </w:pPr>
            <w:r>
              <w:rPr>
                <w:rFonts w:ascii="Calibri" w:hAnsi="Calibri" w:eastAsia="Microsoft YaHei"/>
                <w:b/>
                <w:i w:val="0"/>
                <w:sz w:val="22"/>
              </w:rPr>
              <w:t>国立清华大学 / National Tsing Hua University (NTHU)</w:t>
            </w:r>
          </w:p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硕士，资讯管理 / M.S., Information Management  •  2018 – 2020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HCI &amp; Data Product; Thesis on dashboard usability</w:t>
            </w:r>
          </w:p>
          <w:p>
            <w:pPr>
              <w:spacing w:after="20"/>
            </w:pPr>
            <w:r>
              <w:rPr>
                <w:rFonts w:ascii="Calibri" w:hAnsi="Calibri" w:eastAsia="Microsoft YaHei"/>
                <w:b/>
                <w:i w:val="0"/>
                <w:sz w:val="22"/>
              </w:rPr>
              <w:t>辅仁大学 / Fu Jen Catholic University</w:t>
            </w:r>
          </w:p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学士，传播与数位媒体 / B.A., Communications &amp; Digital Media  •  2014 – 2018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UI/UX club lead; Graduated with honors</w:t>
            </w:r>
          </w:p>
          <w:p>
            <w:pPr>
              <w:spacing w:before="200" w:after="80" w:line="276" w:lineRule="auto"/>
            </w:pPr>
            <w:r>
              <w:rPr>
                <w:rFonts w:ascii="Calibri" w:hAnsi="Calibri" w:eastAsia="Microsoft YaHei"/>
                <w:b/>
                <w:i w:val="0"/>
                <w:sz w:val="25"/>
              </w:rPr>
              <w:t>Achievements / 成就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Winner / 冠军：2022 Internal Product Hackathon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Speaker / 分享者：ProductCon Taipei 2021（B2B Growth）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Patent filed / 已申请专利：Mobile policy auto‑configuration</w:t>
            </w:r>
          </w:p>
        </w:tc>
      </w:tr>
    </w:tbl>
    <w:sectPr w:rsidR="00FC693F" w:rsidRPr="0006063C" w:rsidSect="00034616"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