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0271" w14:textId="4C1449C1" w:rsidR="005F0833" w:rsidRPr="00232D08" w:rsidRDefault="00232D08" w:rsidP="00232D08">
      <w:pPr>
        <w:jc w:val="center"/>
        <w:rPr>
          <w:rFonts w:eastAsia="SimSun"/>
          <w:lang w:eastAsia="zh-CN"/>
        </w:rPr>
      </w:pPr>
      <w:r w:rsidRPr="00232D08">
        <w:rPr>
          <w:b/>
          <w:color w:val="1F4E79"/>
          <w:sz w:val="40"/>
          <w:lang w:eastAsia="zh-TW"/>
        </w:rPr>
        <w:t>CEM SharePoint替換_FileZ會議記錄</w:t>
      </w:r>
    </w:p>
    <w:tbl>
      <w:tblPr>
        <w:tblStyle w:val="aff2"/>
        <w:tblW w:w="9744" w:type="dxa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E5E37" w14:paraId="5AB5929D" w14:textId="77777777" w:rsidTr="00AE5E37">
        <w:trPr>
          <w:jc w:val="center"/>
        </w:trPr>
        <w:tc>
          <w:tcPr>
            <w:tcW w:w="2436" w:type="dxa"/>
            <w:shd w:val="clear" w:color="auto" w:fill="1F4E79"/>
            <w:vAlign w:val="center"/>
          </w:tcPr>
          <w:p w14:paraId="6CD74A64" w14:textId="77777777" w:rsidR="00AE5E37" w:rsidRDefault="00AE5E37" w:rsidP="00AE5E37">
            <w:r>
              <w:rPr>
                <w:b/>
                <w:color w:val="FFFFFF"/>
              </w:rPr>
              <w:t>會議主題</w:t>
            </w:r>
          </w:p>
        </w:tc>
        <w:tc>
          <w:tcPr>
            <w:tcW w:w="2436" w:type="dxa"/>
            <w:vAlign w:val="center"/>
          </w:tcPr>
          <w:p w14:paraId="1A4DD804" w14:textId="77777777" w:rsidR="00AE5E37" w:rsidRDefault="00AE5E37" w:rsidP="00AE5E37">
            <w:r>
              <w:t>FileZ 文檔管理、工作流與集成方案交流</w:t>
            </w:r>
          </w:p>
        </w:tc>
        <w:tc>
          <w:tcPr>
            <w:tcW w:w="2436" w:type="dxa"/>
            <w:shd w:val="clear" w:color="auto" w:fill="1F4E79"/>
            <w:vAlign w:val="center"/>
          </w:tcPr>
          <w:p w14:paraId="3764C455" w14:textId="3C191762" w:rsidR="00AE5E37" w:rsidRDefault="00AE5E37" w:rsidP="00AE5E37">
            <w:r w:rsidRPr="00D02D56">
              <w:rPr>
                <w:b/>
                <w:color w:val="FFFFFF"/>
                <w:lang w:eastAsia="zh-TW"/>
              </w:rPr>
              <w:t>會議地點</w:t>
            </w:r>
            <w:r>
              <w:rPr>
                <w:b/>
                <w:color w:val="FFFFFF"/>
                <w:lang w:eastAsia="zh-TW"/>
              </w:rPr>
              <w:t xml:space="preserve"> </w:t>
            </w:r>
          </w:p>
        </w:tc>
        <w:tc>
          <w:tcPr>
            <w:tcW w:w="2436" w:type="dxa"/>
            <w:vAlign w:val="center"/>
          </w:tcPr>
          <w:p w14:paraId="2FCCB12B" w14:textId="680EA123" w:rsidR="00AE5E37" w:rsidRDefault="00AE5E37" w:rsidP="00AE5E37">
            <w:pPr>
              <w:rPr>
                <w:lang w:eastAsia="zh-TW"/>
              </w:rPr>
            </w:pPr>
            <w:r w:rsidRPr="00D02D56">
              <w:rPr>
                <w:rFonts w:hint="eastAsia"/>
                <w:lang w:eastAsia="zh-TW"/>
              </w:rPr>
              <w:t>澳電會議室</w:t>
            </w:r>
          </w:p>
        </w:tc>
      </w:tr>
      <w:tr w:rsidR="00D02D56" w14:paraId="3B4594E4" w14:textId="77777777" w:rsidTr="00AE5E37">
        <w:trPr>
          <w:jc w:val="center"/>
        </w:trPr>
        <w:tc>
          <w:tcPr>
            <w:tcW w:w="2436" w:type="dxa"/>
            <w:shd w:val="clear" w:color="auto" w:fill="1F4E79"/>
            <w:vAlign w:val="center"/>
          </w:tcPr>
          <w:p w14:paraId="4F5707E3" w14:textId="46EF39DE" w:rsidR="00D02D56" w:rsidRDefault="00D02D56">
            <w:pPr>
              <w:rPr>
                <w:b/>
                <w:color w:val="FFFFFF"/>
                <w:lang w:eastAsia="zh-TW"/>
              </w:rPr>
            </w:pPr>
            <w:r>
              <w:rPr>
                <w:rFonts w:ascii="SimSun" w:eastAsia="SimSun" w:hAnsi="SimSun" w:hint="eastAsia"/>
                <w:b/>
                <w:color w:val="FFFFFF"/>
                <w:lang w:eastAsia="zh-TW"/>
              </w:rPr>
              <w:t>會議時間</w:t>
            </w:r>
          </w:p>
        </w:tc>
        <w:tc>
          <w:tcPr>
            <w:tcW w:w="2436" w:type="dxa"/>
            <w:vAlign w:val="center"/>
          </w:tcPr>
          <w:p w14:paraId="58D67331" w14:textId="2C5C73C0" w:rsidR="00D02D56" w:rsidRDefault="00D02D56">
            <w:pPr>
              <w:rPr>
                <w:lang w:eastAsia="zh-TW"/>
              </w:rPr>
            </w:pPr>
            <w:r w:rsidRPr="00D02D56">
              <w:rPr>
                <w:lang w:eastAsia="zh-TW"/>
              </w:rPr>
              <w:t>2026年4月22日 10:00-13:00</w:t>
            </w:r>
          </w:p>
        </w:tc>
        <w:tc>
          <w:tcPr>
            <w:tcW w:w="2436" w:type="dxa"/>
            <w:shd w:val="clear" w:color="auto" w:fill="1F4E79"/>
            <w:vAlign w:val="center"/>
          </w:tcPr>
          <w:p w14:paraId="360E15F0" w14:textId="60592D65" w:rsidR="00D02D56" w:rsidRDefault="00D02D56">
            <w:pPr>
              <w:rPr>
                <w:b/>
                <w:color w:val="FFFFFF"/>
                <w:lang w:eastAsia="zh-TW"/>
              </w:rPr>
            </w:pPr>
          </w:p>
        </w:tc>
        <w:tc>
          <w:tcPr>
            <w:tcW w:w="2436" w:type="dxa"/>
            <w:vAlign w:val="center"/>
          </w:tcPr>
          <w:p w14:paraId="556C6AAF" w14:textId="59D520D3" w:rsidR="00D02D56" w:rsidRDefault="00D02D56">
            <w:pPr>
              <w:rPr>
                <w:lang w:eastAsia="zh-TW"/>
              </w:rPr>
            </w:pPr>
          </w:p>
        </w:tc>
      </w:tr>
      <w:tr w:rsidR="005F0833" w14:paraId="3DEED7D8" w14:textId="77777777" w:rsidTr="00AE5E37">
        <w:trPr>
          <w:trHeight w:val="1492"/>
          <w:jc w:val="center"/>
        </w:trPr>
        <w:tc>
          <w:tcPr>
            <w:tcW w:w="2436" w:type="dxa"/>
            <w:shd w:val="clear" w:color="auto" w:fill="1F4E79"/>
            <w:vAlign w:val="center"/>
          </w:tcPr>
          <w:p w14:paraId="02C682A1" w14:textId="0AE6F48C" w:rsidR="005F0833" w:rsidRPr="00D02D56" w:rsidRDefault="00D02D56">
            <w:pPr>
              <w:rPr>
                <w:rFonts w:eastAsia="SimSun"/>
                <w:lang w:eastAsia="zh-CN"/>
              </w:rPr>
            </w:pPr>
            <w:r>
              <w:rPr>
                <w:rFonts w:ascii="SimSun" w:eastAsia="SimSun" w:hAnsi="SimSun" w:hint="eastAsia"/>
                <w:b/>
                <w:color w:val="FFFFFF"/>
                <w:lang w:eastAsia="zh-CN"/>
              </w:rPr>
              <w:t>參會人</w:t>
            </w:r>
          </w:p>
        </w:tc>
        <w:tc>
          <w:tcPr>
            <w:tcW w:w="2436" w:type="dxa"/>
            <w:vAlign w:val="center"/>
          </w:tcPr>
          <w:p w14:paraId="148E1C0E" w14:textId="3A58C564" w:rsidR="005F0833" w:rsidRDefault="00D02D56">
            <w:pPr>
              <w:rPr>
                <w:lang w:eastAsia="zh-TW"/>
              </w:rPr>
            </w:pPr>
            <w:r w:rsidRPr="00D02D56">
              <w:rPr>
                <w:lang w:eastAsia="zh-TW"/>
              </w:rPr>
              <w:t>澳電：Est</w:t>
            </w:r>
            <w:r w:rsidR="007D02ED">
              <w:rPr>
                <w:rFonts w:ascii="SimSun" w:eastAsia="SimSun" w:hAnsi="SimSun" w:hint="eastAsia"/>
                <w:lang w:eastAsia="zh-CN"/>
              </w:rPr>
              <w:t>her</w:t>
            </w:r>
            <w:r w:rsidRPr="00D02D56">
              <w:rPr>
                <w:lang w:eastAsia="zh-TW"/>
              </w:rPr>
              <w:br/>
              <w:t>萬高：Jasmine、桂平、Ivan、Holly</w:t>
            </w:r>
            <w:r w:rsidRPr="00D02D56">
              <w:rPr>
                <w:lang w:eastAsia="zh-TW"/>
              </w:rPr>
              <w:br/>
              <w:t>Filez：Jeff</w:t>
            </w:r>
          </w:p>
        </w:tc>
        <w:tc>
          <w:tcPr>
            <w:tcW w:w="2436" w:type="dxa"/>
            <w:shd w:val="clear" w:color="auto" w:fill="1F4E79"/>
            <w:vAlign w:val="center"/>
          </w:tcPr>
          <w:p w14:paraId="2AD6F618" w14:textId="08A0537D" w:rsidR="005F0833" w:rsidRPr="00D02D56" w:rsidRDefault="005F0833">
            <w:pPr>
              <w:rPr>
                <w:rFonts w:eastAsia="SimSun"/>
                <w:lang w:eastAsia="zh-CN"/>
              </w:rPr>
            </w:pPr>
          </w:p>
        </w:tc>
        <w:tc>
          <w:tcPr>
            <w:tcW w:w="2436" w:type="dxa"/>
            <w:vAlign w:val="center"/>
          </w:tcPr>
          <w:p w14:paraId="13ABB942" w14:textId="161622B9" w:rsidR="005F0833" w:rsidRDefault="005F0833"/>
        </w:tc>
      </w:tr>
    </w:tbl>
    <w:p w14:paraId="0EDB3C29" w14:textId="77777777" w:rsidR="005F0833" w:rsidRDefault="00C23230">
      <w:pPr>
        <w:pStyle w:val="SectionLabel"/>
        <w:spacing w:before="240" w:after="120"/>
      </w:pPr>
      <w:r>
        <w:t>1. 會議主題</w:t>
      </w:r>
    </w:p>
    <w:p w14:paraId="0B9F9756" w14:textId="010D1F06" w:rsidR="005F0833" w:rsidRDefault="00C23230">
      <w:pPr>
        <w:spacing w:after="60"/>
        <w:ind w:left="113" w:hanging="113"/>
      </w:pPr>
      <w:r>
        <w:rPr>
          <w:b/>
        </w:rPr>
        <w:t xml:space="preserve">• </w:t>
      </w:r>
      <w:r w:rsidR="00083C7D" w:rsidRPr="00083C7D">
        <w:t>圍繞 FileZ 文檔管理與工作流平台能力、從 OpenText / SharePoint 遷移到FileZ及外部系統集成可行性、以及客戶後續建設與實施方式展開交流。</w:t>
      </w:r>
    </w:p>
    <w:p w14:paraId="047D78B1" w14:textId="77777777" w:rsidR="005F0833" w:rsidRDefault="00C23230">
      <w:pPr>
        <w:pStyle w:val="SectionLabel"/>
        <w:spacing w:before="240" w:after="120"/>
      </w:pPr>
      <w:r>
        <w:t>2. 會議核心內容</w:t>
      </w:r>
    </w:p>
    <w:p w14:paraId="5C8BC57D" w14:textId="542F9874" w:rsidR="005F0833" w:rsidRDefault="00C23230" w:rsidP="00D85602">
      <w:pPr>
        <w:pStyle w:val="ae"/>
        <w:numPr>
          <w:ilvl w:val="0"/>
          <w:numId w:val="12"/>
        </w:numPr>
        <w:spacing w:after="60"/>
        <w:rPr>
          <w:lang w:eastAsia="zh-TW"/>
        </w:rPr>
      </w:pPr>
      <w:r>
        <w:rPr>
          <w:lang w:eastAsia="zh-TW"/>
        </w:rPr>
        <w:t>介紹 FileZ 的核心文檔能力，包括多人在線編輯、元數據篩選、文檔版本管理、工作流、AI 能力等，並結合實際場景說明其在受控文檔與日常協作文檔中的適用性。</w:t>
      </w:r>
    </w:p>
    <w:p w14:paraId="7924262C" w14:textId="0AF8C29D" w:rsidR="005F0833" w:rsidRDefault="00C23230" w:rsidP="00D85602">
      <w:pPr>
        <w:pStyle w:val="ae"/>
        <w:numPr>
          <w:ilvl w:val="0"/>
          <w:numId w:val="12"/>
        </w:numPr>
        <w:spacing w:after="60"/>
        <w:rPr>
          <w:lang w:eastAsia="zh-TW"/>
        </w:rPr>
      </w:pPr>
      <w:r>
        <w:rPr>
          <w:lang w:eastAsia="zh-TW"/>
        </w:rPr>
        <w:t>重點討論文檔版本管理機制。系統支持文檔從草稿、審批、發布到歸檔的完整生命周期管理，並可通過 check-out / check-in 方式保留修訂原因、修訂記錄與版本軌跡，滿足 ISO 類文件的追溯要求。</w:t>
      </w:r>
    </w:p>
    <w:p w14:paraId="7AD9570C" w14:textId="55650FF4" w:rsidR="005F0833" w:rsidRDefault="00C23230" w:rsidP="00D85602">
      <w:pPr>
        <w:pStyle w:val="ae"/>
        <w:numPr>
          <w:ilvl w:val="0"/>
          <w:numId w:val="12"/>
        </w:numPr>
        <w:spacing w:after="60"/>
        <w:rPr>
          <w:lang w:eastAsia="zh-TW"/>
        </w:rPr>
      </w:pPr>
      <w:r>
        <w:rPr>
          <w:lang w:eastAsia="zh-TW"/>
        </w:rPr>
        <w:t>介紹工作流表單與 PDF 封面轉化能力。客戶特別關注工作流審批狀態可視化，希望後續能查看流程等待數量、當前狀態與處理進度。</w:t>
      </w:r>
    </w:p>
    <w:p w14:paraId="7EED6B4E" w14:textId="2BA9A8B0" w:rsidR="005F0833" w:rsidRDefault="00C23230" w:rsidP="00D85602">
      <w:pPr>
        <w:pStyle w:val="ae"/>
        <w:numPr>
          <w:ilvl w:val="0"/>
          <w:numId w:val="12"/>
        </w:numPr>
        <w:spacing w:after="60"/>
        <w:rPr>
          <w:lang w:eastAsia="zh-TW"/>
        </w:rPr>
      </w:pPr>
      <w:r>
        <w:rPr>
          <w:lang w:eastAsia="zh-TW"/>
        </w:rPr>
        <w:t>說明文檔庫（Document Library）與元數據能力，支持按自定義欄位分類、篩選與展示，便於合同、制度、操作文件等資料的統一管理。</w:t>
      </w:r>
    </w:p>
    <w:p w14:paraId="753A8A97" w14:textId="32118548" w:rsidR="005F0833" w:rsidRDefault="00C23230" w:rsidP="00D85602">
      <w:pPr>
        <w:pStyle w:val="ae"/>
        <w:numPr>
          <w:ilvl w:val="0"/>
          <w:numId w:val="12"/>
        </w:numPr>
        <w:spacing w:after="60"/>
        <w:rPr>
          <w:lang w:eastAsia="zh-TW"/>
        </w:rPr>
      </w:pPr>
      <w:r>
        <w:rPr>
          <w:lang w:eastAsia="zh-TW"/>
        </w:rPr>
        <w:t>掃描集成方面，現有對接格式包括 XML；此外客戶還有 CSV 格式資料，需進一步分析現有系統是否可支援。會議中亦提到可參考華高 Scan 的能力。</w:t>
      </w:r>
    </w:p>
    <w:p w14:paraId="61E3BB6A" w14:textId="02D111A3" w:rsidR="005F0833" w:rsidRDefault="00C23230" w:rsidP="00D85602">
      <w:pPr>
        <w:pStyle w:val="ae"/>
        <w:numPr>
          <w:ilvl w:val="0"/>
          <w:numId w:val="12"/>
        </w:numPr>
        <w:spacing w:after="60"/>
        <w:rPr>
          <w:lang w:eastAsia="zh-TW"/>
        </w:rPr>
      </w:pPr>
      <w:r>
        <w:rPr>
          <w:lang w:eastAsia="zh-TW"/>
        </w:rPr>
        <w:t>客戶提出需集成企業微信國際版（WeCom），並需評估不同地區之間的訪問跳轉與通知觸達問題。</w:t>
      </w:r>
    </w:p>
    <w:p w14:paraId="7899B562" w14:textId="409039C3" w:rsidR="005F0833" w:rsidRDefault="00C23230" w:rsidP="00D85602">
      <w:pPr>
        <w:pStyle w:val="ae"/>
        <w:numPr>
          <w:ilvl w:val="0"/>
          <w:numId w:val="12"/>
        </w:numPr>
        <w:spacing w:after="60"/>
        <w:rPr>
          <w:lang w:eastAsia="zh-TW"/>
        </w:rPr>
      </w:pPr>
      <w:r>
        <w:rPr>
          <w:lang w:eastAsia="zh-TW"/>
        </w:rPr>
        <w:t>基礎架構方面，明確提出採用 AD + ADFS 集成 SSO，後續需結合客戶現有身份體系進一步評估登入流程與權限映射方式。</w:t>
      </w:r>
    </w:p>
    <w:p w14:paraId="3BD075AD" w14:textId="3AAD4C95" w:rsidR="005F0833" w:rsidRDefault="00C23230" w:rsidP="00D85602">
      <w:pPr>
        <w:pStyle w:val="ae"/>
        <w:numPr>
          <w:ilvl w:val="0"/>
          <w:numId w:val="12"/>
        </w:numPr>
        <w:spacing w:after="60"/>
        <w:rPr>
          <w:lang w:eastAsia="zh-TW"/>
        </w:rPr>
      </w:pPr>
      <w:r>
        <w:rPr>
          <w:lang w:eastAsia="zh-TW"/>
        </w:rPr>
        <w:lastRenderedPageBreak/>
        <w:t>後續需檢查文檔庫中是否存在 VLOOKUP 直接引用其他文檔庫內容的情況，以避免遷移後引用失效。</w:t>
      </w:r>
    </w:p>
    <w:p w14:paraId="473F381A" w14:textId="3B0A8521" w:rsidR="005F0833" w:rsidRDefault="00C23230" w:rsidP="00D85602">
      <w:pPr>
        <w:pStyle w:val="ae"/>
        <w:numPr>
          <w:ilvl w:val="0"/>
          <w:numId w:val="12"/>
        </w:numPr>
        <w:spacing w:after="60"/>
        <w:rPr>
          <w:lang w:eastAsia="zh-TW"/>
        </w:rPr>
      </w:pPr>
      <w:r>
        <w:rPr>
          <w:lang w:eastAsia="zh-TW"/>
        </w:rPr>
        <w:t>客戶明確提出需要網絡訪問限制能力與外發管控能力，範圍包括公司內跨部門資料流轉及對外發送控制。</w:t>
      </w:r>
    </w:p>
    <w:p w14:paraId="5F581782" w14:textId="23AC6D5D" w:rsidR="005F0833" w:rsidRDefault="00C23230" w:rsidP="00D85602">
      <w:pPr>
        <w:pStyle w:val="ae"/>
        <w:numPr>
          <w:ilvl w:val="0"/>
          <w:numId w:val="12"/>
        </w:numPr>
        <w:spacing w:after="60"/>
        <w:rPr>
          <w:lang w:eastAsia="zh-TW"/>
        </w:rPr>
      </w:pPr>
      <w:r>
        <w:rPr>
          <w:lang w:eastAsia="zh-TW"/>
        </w:rPr>
        <w:t>系統需支持多份文檔同時發起流程，以滿足批量送審、批量發布等實際應用場景。</w:t>
      </w:r>
    </w:p>
    <w:p w14:paraId="518ABCCD" w14:textId="7633B321" w:rsidR="005F0833" w:rsidRDefault="00C23230" w:rsidP="00D85602">
      <w:pPr>
        <w:pStyle w:val="ae"/>
        <w:numPr>
          <w:ilvl w:val="0"/>
          <w:numId w:val="12"/>
        </w:numPr>
        <w:spacing w:after="60"/>
        <w:rPr>
          <w:lang w:eastAsia="zh-TW"/>
        </w:rPr>
      </w:pPr>
      <w:r>
        <w:rPr>
          <w:lang w:eastAsia="zh-TW"/>
        </w:rPr>
        <w:t>現有 OpenText 約承載 9 個業務，掃描文件目前傳輸至 OpenText，工作流亦在 OpenText 上發起，通知方式以郵件為主；後續可考慮擴展為郵件 + WeCom。</w:t>
      </w:r>
    </w:p>
    <w:p w14:paraId="5279F7DD" w14:textId="5FAAF66F" w:rsidR="005F0833" w:rsidRDefault="00C23230" w:rsidP="00D85602">
      <w:pPr>
        <w:pStyle w:val="ae"/>
        <w:numPr>
          <w:ilvl w:val="0"/>
          <w:numId w:val="12"/>
        </w:numPr>
        <w:spacing w:after="60"/>
        <w:rPr>
          <w:lang w:eastAsia="zh-TW"/>
        </w:rPr>
      </w:pPr>
      <w:r>
        <w:rPr>
          <w:lang w:eastAsia="zh-TW"/>
        </w:rPr>
        <w:t>外部系統對接需求包括 SAP、用友等，後續需明確集成範圍、接口方式與資料流轉邏輯。</w:t>
      </w:r>
    </w:p>
    <w:p w14:paraId="2C26A8A3" w14:textId="2140D225" w:rsidR="005F0833" w:rsidRDefault="00C23230" w:rsidP="00D85602">
      <w:pPr>
        <w:pStyle w:val="ae"/>
        <w:numPr>
          <w:ilvl w:val="0"/>
          <w:numId w:val="12"/>
        </w:numPr>
        <w:spacing w:after="60"/>
        <w:rPr>
          <w:lang w:eastAsia="zh-TW"/>
        </w:rPr>
      </w:pPr>
      <w:r>
        <w:rPr>
          <w:lang w:eastAsia="zh-TW"/>
        </w:rPr>
        <w:t>資料遷移時，遷移源地址可能與目標地址不一致，需提前考慮路徑映射、文檔引用與權限繼承等問題。</w:t>
      </w:r>
    </w:p>
    <w:p w14:paraId="62203667" w14:textId="1DBCBE63" w:rsidR="005F0833" w:rsidRDefault="00C23230" w:rsidP="00D85602">
      <w:pPr>
        <w:pStyle w:val="ae"/>
        <w:numPr>
          <w:ilvl w:val="0"/>
          <w:numId w:val="12"/>
        </w:numPr>
        <w:spacing w:after="60"/>
        <w:rPr>
          <w:lang w:eastAsia="zh-TW"/>
        </w:rPr>
      </w:pPr>
      <w:r>
        <w:rPr>
          <w:lang w:eastAsia="zh-TW"/>
        </w:rPr>
        <w:t>實施範圍可拆分為 SharePoint 部分與 OpenText 部分，會議討論了可一起採購、分階段實施，或整體同步推進等方式，但尚未最終定案。</w:t>
      </w:r>
    </w:p>
    <w:p w14:paraId="08D3E84F" w14:textId="0D3F4762" w:rsidR="005F0833" w:rsidRDefault="00C23230" w:rsidP="00D85602">
      <w:pPr>
        <w:pStyle w:val="ae"/>
        <w:numPr>
          <w:ilvl w:val="0"/>
          <w:numId w:val="12"/>
        </w:numPr>
        <w:spacing w:after="60"/>
        <w:rPr>
          <w:lang w:eastAsia="zh-TW"/>
        </w:rPr>
      </w:pPr>
      <w:r>
        <w:rPr>
          <w:lang w:eastAsia="zh-TW"/>
        </w:rPr>
        <w:t>客戶存在信創需求，但硬件無需額外採購，因現有已有 VM 資源。後續需提供操作系統與數據庫適配清單，供客戶選型。</w:t>
      </w:r>
    </w:p>
    <w:p w14:paraId="4483DED6" w14:textId="36A2D849" w:rsidR="005F0833" w:rsidRDefault="00C23230" w:rsidP="00D85602">
      <w:pPr>
        <w:pStyle w:val="ae"/>
        <w:numPr>
          <w:ilvl w:val="0"/>
          <w:numId w:val="12"/>
        </w:numPr>
        <w:spacing w:after="60"/>
        <w:rPr>
          <w:lang w:eastAsia="zh-TW"/>
        </w:rPr>
      </w:pPr>
      <w:r>
        <w:rPr>
          <w:lang w:eastAsia="zh-TW"/>
        </w:rPr>
        <w:t>會議最後提出後續輸出要求：整理能力清單、製作 PPT 發給客戶，並補充電力行業相關案例。</w:t>
      </w:r>
    </w:p>
    <w:p w14:paraId="1208A42B" w14:textId="77777777" w:rsidR="005F0833" w:rsidRDefault="00C23230">
      <w:pPr>
        <w:pStyle w:val="SectionLabel"/>
        <w:spacing w:before="240" w:after="120"/>
        <w:rPr>
          <w:lang w:eastAsia="zh-TW"/>
        </w:rPr>
      </w:pPr>
      <w:r>
        <w:rPr>
          <w:lang w:eastAsia="zh-TW"/>
        </w:rPr>
        <w:t>3. 已確認結論 / 決策</w:t>
      </w:r>
    </w:p>
    <w:p w14:paraId="708EB2BA" w14:textId="5CA3CB4F" w:rsidR="005F0833" w:rsidRDefault="00C23230" w:rsidP="00D85602">
      <w:pPr>
        <w:pStyle w:val="ae"/>
        <w:numPr>
          <w:ilvl w:val="0"/>
          <w:numId w:val="15"/>
        </w:numPr>
        <w:spacing w:after="60"/>
        <w:rPr>
          <w:lang w:eastAsia="zh-TW"/>
        </w:rPr>
      </w:pPr>
      <w:r>
        <w:rPr>
          <w:lang w:eastAsia="zh-TW"/>
        </w:rPr>
        <w:t>本次會議已初步明確客戶關注的重點能力，包括：多人在線編輯、元數據管理、版本控制、工作流、AI、掃描集成、SSO、訪問限制、外發管控、流程狀態可視化，以及與 SAP / 用友 / WeCom / OpenText 等系統的集成能力。</w:t>
      </w:r>
    </w:p>
    <w:p w14:paraId="2D6B70BF" w14:textId="0093B4D2" w:rsidR="005F0833" w:rsidRDefault="00C23230" w:rsidP="00D85602">
      <w:pPr>
        <w:pStyle w:val="ae"/>
        <w:numPr>
          <w:ilvl w:val="0"/>
          <w:numId w:val="15"/>
        </w:numPr>
        <w:spacing w:after="60"/>
        <w:rPr>
          <w:lang w:eastAsia="zh-TW"/>
        </w:rPr>
      </w:pPr>
      <w:r>
        <w:rPr>
          <w:lang w:eastAsia="zh-TW"/>
        </w:rPr>
        <w:t>基礎架構的身份整合方向，採用 AD + ADFS 集成 SSO。</w:t>
      </w:r>
    </w:p>
    <w:p w14:paraId="0DD12DE0" w14:textId="2258D0CC" w:rsidR="005F0833" w:rsidRDefault="00C23230" w:rsidP="00D85602">
      <w:pPr>
        <w:pStyle w:val="ae"/>
        <w:numPr>
          <w:ilvl w:val="0"/>
          <w:numId w:val="15"/>
        </w:numPr>
        <w:spacing w:after="60"/>
        <w:rPr>
          <w:lang w:eastAsia="zh-TW"/>
        </w:rPr>
      </w:pPr>
      <w:r>
        <w:rPr>
          <w:lang w:eastAsia="zh-TW"/>
        </w:rPr>
        <w:t>客戶已有 VM 資源，硬件層面暫不需要額外採購。</w:t>
      </w:r>
    </w:p>
    <w:p w14:paraId="2CD99FBA" w14:textId="5B8E8C04" w:rsidR="005F0833" w:rsidRDefault="00C23230" w:rsidP="00D85602">
      <w:pPr>
        <w:pStyle w:val="ae"/>
        <w:numPr>
          <w:ilvl w:val="0"/>
          <w:numId w:val="15"/>
        </w:numPr>
        <w:spacing w:after="60"/>
        <w:rPr>
          <w:lang w:eastAsia="zh-TW"/>
        </w:rPr>
      </w:pPr>
      <w:r>
        <w:rPr>
          <w:lang w:eastAsia="zh-TW"/>
        </w:rPr>
        <w:t>後續需提供能力清單、對客 PPT、電力行業案例，以及操作系統 / 數據庫適配清單。</w:t>
      </w:r>
    </w:p>
    <w:p w14:paraId="33D162A3" w14:textId="3B81FE46" w:rsidR="005D60C1" w:rsidRDefault="00C23230" w:rsidP="00D85602">
      <w:pPr>
        <w:pStyle w:val="ae"/>
        <w:numPr>
          <w:ilvl w:val="0"/>
          <w:numId w:val="15"/>
        </w:numPr>
        <w:spacing w:after="60"/>
      </w:pPr>
      <w:r>
        <w:t>關於 SharePoint 與 OpenText 的實施邊界已提出拆分思路，但暫未形成最終實施方案。</w:t>
      </w:r>
    </w:p>
    <w:p w14:paraId="050489A4" w14:textId="77777777" w:rsidR="005D60C1" w:rsidRDefault="005D60C1">
      <w:r>
        <w:br w:type="page"/>
      </w:r>
    </w:p>
    <w:p w14:paraId="2F0DB268" w14:textId="77777777" w:rsidR="005F0833" w:rsidRDefault="005F0833" w:rsidP="005D60C1">
      <w:pPr>
        <w:pStyle w:val="ae"/>
        <w:spacing w:after="60"/>
        <w:ind w:left="644"/>
        <w:rPr>
          <w:rFonts w:hint="eastAsia"/>
        </w:rPr>
      </w:pPr>
    </w:p>
    <w:p w14:paraId="02C1C64F" w14:textId="77777777" w:rsidR="005F0833" w:rsidRDefault="00C23230">
      <w:pPr>
        <w:pStyle w:val="SectionLabel"/>
        <w:spacing w:before="240"/>
      </w:pPr>
      <w:r>
        <w:t>4. 待辦事項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69"/>
        <w:gridCol w:w="4486"/>
      </w:tblGrid>
      <w:tr w:rsidR="005D1009" w14:paraId="197945CD" w14:textId="77777777" w:rsidTr="005D1009">
        <w:trPr>
          <w:jc w:val="center"/>
        </w:trPr>
        <w:tc>
          <w:tcPr>
            <w:tcW w:w="4869" w:type="dxa"/>
            <w:shd w:val="clear" w:color="auto" w:fill="1F4E79"/>
            <w:vAlign w:val="center"/>
          </w:tcPr>
          <w:p w14:paraId="5EE175ED" w14:textId="77777777" w:rsidR="005D1009" w:rsidRDefault="005D1009">
            <w:r>
              <w:rPr>
                <w:b/>
                <w:color w:val="FFFFFF"/>
              </w:rPr>
              <w:t>待辦事項</w:t>
            </w:r>
          </w:p>
        </w:tc>
        <w:tc>
          <w:tcPr>
            <w:tcW w:w="4486" w:type="dxa"/>
            <w:shd w:val="clear" w:color="auto" w:fill="1F4E79"/>
            <w:vAlign w:val="center"/>
          </w:tcPr>
          <w:p w14:paraId="200FCEB2" w14:textId="77777777" w:rsidR="005D1009" w:rsidRDefault="005D1009">
            <w:r>
              <w:rPr>
                <w:b/>
                <w:color w:val="FFFFFF"/>
              </w:rPr>
              <w:t>備註</w:t>
            </w:r>
          </w:p>
        </w:tc>
      </w:tr>
      <w:tr w:rsidR="005D1009" w14:paraId="024D03A7" w14:textId="77777777" w:rsidTr="005D1009">
        <w:trPr>
          <w:jc w:val="center"/>
        </w:trPr>
        <w:tc>
          <w:tcPr>
            <w:tcW w:w="4869" w:type="dxa"/>
            <w:vAlign w:val="center"/>
          </w:tcPr>
          <w:p w14:paraId="5C7799B8" w14:textId="75A12578" w:rsidR="005D1009" w:rsidRPr="004B3C6E" w:rsidRDefault="00DE03DF">
            <w:pPr>
              <w:rPr>
                <w:highlight w:val="yellow"/>
                <w:lang w:eastAsia="zh-TW"/>
              </w:rPr>
            </w:pPr>
            <w:r w:rsidRPr="004B3C6E">
              <w:rPr>
                <w:rFonts w:hint="eastAsia"/>
                <w:highlight w:val="yellow"/>
                <w:lang w:eastAsia="zh-TW"/>
              </w:rPr>
              <w:t>提供</w:t>
            </w:r>
            <w:r w:rsidR="005D1009" w:rsidRPr="004B3C6E">
              <w:rPr>
                <w:highlight w:val="yellow"/>
                <w:lang w:eastAsia="zh-TW"/>
              </w:rPr>
              <w:t xml:space="preserve"> FileZ </w:t>
            </w:r>
            <w:r w:rsidRPr="004B3C6E">
              <w:rPr>
                <w:rFonts w:hint="eastAsia"/>
                <w:highlight w:val="yellow"/>
                <w:lang w:eastAsia="zh-TW"/>
              </w:rPr>
              <w:t>功能</w:t>
            </w:r>
            <w:r w:rsidR="005D1009" w:rsidRPr="004B3C6E">
              <w:rPr>
                <w:highlight w:val="yellow"/>
                <w:lang w:eastAsia="zh-TW"/>
              </w:rPr>
              <w:t>清單</w:t>
            </w:r>
            <w:r w:rsidRPr="004B3C6E">
              <w:rPr>
                <w:rFonts w:hint="eastAsia"/>
                <w:highlight w:val="yellow"/>
                <w:lang w:eastAsia="zh-TW"/>
              </w:rPr>
              <w:t>，標註優勢項，</w:t>
            </w:r>
            <w:r w:rsidR="005D1009" w:rsidRPr="004B3C6E">
              <w:rPr>
                <w:highlight w:val="yellow"/>
                <w:lang w:eastAsia="zh-TW"/>
              </w:rPr>
              <w:t>並發送客戶</w:t>
            </w:r>
          </w:p>
        </w:tc>
        <w:tc>
          <w:tcPr>
            <w:tcW w:w="4486" w:type="dxa"/>
            <w:vAlign w:val="center"/>
          </w:tcPr>
          <w:p w14:paraId="50E1D248" w14:textId="0D11146C" w:rsidR="00DE03DF" w:rsidRPr="004B3C6E" w:rsidRDefault="005D1009">
            <w:pPr>
              <w:rPr>
                <w:rFonts w:hint="eastAsia"/>
                <w:lang w:eastAsia="zh-TW"/>
              </w:rPr>
            </w:pPr>
            <w:r w:rsidRPr="004B3C6E">
              <w:rPr>
                <w:lang w:eastAsia="zh-TW"/>
              </w:rPr>
              <w:t>作為</w:t>
            </w:r>
            <w:r w:rsidR="00DE03DF" w:rsidRPr="004B3C6E">
              <w:rPr>
                <w:rFonts w:hint="eastAsia"/>
                <w:lang w:eastAsia="zh-TW"/>
              </w:rPr>
              <w:t xml:space="preserve"> 投標支持</w:t>
            </w:r>
          </w:p>
        </w:tc>
      </w:tr>
      <w:tr w:rsidR="005D1009" w14:paraId="79901278" w14:textId="77777777" w:rsidTr="005D1009">
        <w:trPr>
          <w:jc w:val="center"/>
        </w:trPr>
        <w:tc>
          <w:tcPr>
            <w:tcW w:w="4869" w:type="dxa"/>
            <w:vAlign w:val="center"/>
          </w:tcPr>
          <w:p w14:paraId="5F91DBEF" w14:textId="2095881C" w:rsidR="005D1009" w:rsidRPr="004B3C6E" w:rsidRDefault="00DE03DF" w:rsidP="00D85602">
            <w:pPr>
              <w:rPr>
                <w:highlight w:val="yellow"/>
                <w:lang w:eastAsia="zh-TW"/>
              </w:rPr>
            </w:pPr>
            <w:r w:rsidRPr="004B3C6E">
              <w:rPr>
                <w:rFonts w:hint="eastAsia"/>
                <w:highlight w:val="yellow"/>
                <w:lang w:eastAsia="zh-TW"/>
              </w:rPr>
              <w:t>提供</w:t>
            </w:r>
            <w:r w:rsidR="005D1009" w:rsidRPr="004B3C6E">
              <w:rPr>
                <w:highlight w:val="yellow"/>
                <w:lang w:eastAsia="zh-TW"/>
              </w:rPr>
              <w:t>本次交流對應 PPT 給客戶</w:t>
            </w:r>
          </w:p>
        </w:tc>
        <w:tc>
          <w:tcPr>
            <w:tcW w:w="4486" w:type="dxa"/>
            <w:vAlign w:val="center"/>
          </w:tcPr>
          <w:p w14:paraId="1B49CED2" w14:textId="77777777" w:rsidR="005D1009" w:rsidRPr="004B3C6E" w:rsidRDefault="005D1009" w:rsidP="00D85602">
            <w:pPr>
              <w:rPr>
                <w:lang w:eastAsia="zh-TW"/>
              </w:rPr>
            </w:pPr>
            <w:r w:rsidRPr="004B3C6E">
              <w:rPr>
                <w:lang w:eastAsia="zh-TW"/>
              </w:rPr>
              <w:t>需覆蓋核心能力與方案建議</w:t>
            </w:r>
          </w:p>
        </w:tc>
      </w:tr>
      <w:tr w:rsidR="005D1009" w14:paraId="34921FCC" w14:textId="77777777" w:rsidTr="005D1009">
        <w:trPr>
          <w:jc w:val="center"/>
        </w:trPr>
        <w:tc>
          <w:tcPr>
            <w:tcW w:w="4869" w:type="dxa"/>
            <w:vAlign w:val="center"/>
          </w:tcPr>
          <w:p w14:paraId="2721910A" w14:textId="19BAB845" w:rsidR="005D1009" w:rsidRPr="004B3C6E" w:rsidRDefault="00DE03DF" w:rsidP="00D85602">
            <w:pPr>
              <w:rPr>
                <w:highlight w:val="yellow"/>
                <w:lang w:eastAsia="zh-TW"/>
              </w:rPr>
            </w:pPr>
            <w:r w:rsidRPr="004B3C6E">
              <w:rPr>
                <w:rFonts w:hint="eastAsia"/>
                <w:highlight w:val="yellow"/>
                <w:lang w:eastAsia="zh-TW"/>
              </w:rPr>
              <w:t>提供</w:t>
            </w:r>
            <w:r w:rsidR="005D1009" w:rsidRPr="004B3C6E">
              <w:rPr>
                <w:highlight w:val="yellow"/>
                <w:lang w:eastAsia="zh-TW"/>
              </w:rPr>
              <w:t>電力</w:t>
            </w:r>
            <w:r w:rsidRPr="004B3C6E">
              <w:rPr>
                <w:rFonts w:hint="eastAsia"/>
                <w:highlight w:val="yellow"/>
                <w:lang w:eastAsia="zh-TW"/>
              </w:rPr>
              <w:t>，能源</w:t>
            </w:r>
            <w:r w:rsidR="005D1009" w:rsidRPr="004B3C6E">
              <w:rPr>
                <w:highlight w:val="yellow"/>
                <w:lang w:eastAsia="zh-TW"/>
              </w:rPr>
              <w:t>行業相關案例</w:t>
            </w:r>
            <w:r w:rsidRPr="004B3C6E">
              <w:rPr>
                <w:rFonts w:hint="eastAsia"/>
                <w:highlight w:val="yellow"/>
                <w:lang w:eastAsia="zh-TW"/>
              </w:rPr>
              <w:t>（如有港澳更佳）</w:t>
            </w:r>
          </w:p>
        </w:tc>
        <w:tc>
          <w:tcPr>
            <w:tcW w:w="4486" w:type="dxa"/>
            <w:vAlign w:val="center"/>
          </w:tcPr>
          <w:p w14:paraId="7E7DA0E3" w14:textId="56CD3A9A" w:rsidR="005D1009" w:rsidRPr="004B3C6E" w:rsidRDefault="00DE03DF" w:rsidP="00D85602">
            <w:pPr>
              <w:rPr>
                <w:rFonts w:hint="eastAsia"/>
                <w:lang w:eastAsia="zh-TW"/>
              </w:rPr>
            </w:pPr>
            <w:r w:rsidRPr="004B3C6E">
              <w:rPr>
                <w:rFonts w:hint="eastAsia"/>
                <w:lang w:eastAsia="zh-TW"/>
              </w:rPr>
              <w:t>客戶關注同業案例經驗</w:t>
            </w:r>
          </w:p>
        </w:tc>
      </w:tr>
      <w:tr w:rsidR="004B3C6E" w14:paraId="6895752F" w14:textId="77777777" w:rsidTr="005D1009">
        <w:trPr>
          <w:jc w:val="center"/>
        </w:trPr>
        <w:tc>
          <w:tcPr>
            <w:tcW w:w="4869" w:type="dxa"/>
            <w:vAlign w:val="center"/>
          </w:tcPr>
          <w:p w14:paraId="77149C6D" w14:textId="0D8A4468" w:rsidR="004B3C6E" w:rsidRDefault="004B3C6E" w:rsidP="004B3C6E">
            <w:pPr>
              <w:rPr>
                <w:lang w:eastAsia="zh-TW"/>
              </w:rPr>
            </w:pPr>
            <w:r w:rsidRPr="004B3C6E">
              <w:rPr>
                <w:rFonts w:hint="eastAsia"/>
                <w:highlight w:val="yellow"/>
                <w:lang w:eastAsia="zh-TW"/>
              </w:rPr>
              <w:t>提供FileZ系統UAT測試環境和生產環境的配置清單（包括</w:t>
            </w:r>
            <w:r w:rsidRPr="004B3C6E">
              <w:rPr>
                <w:highlight w:val="yellow"/>
                <w:lang w:eastAsia="zh-TW"/>
              </w:rPr>
              <w:t>操作系統、數據庫</w:t>
            </w:r>
            <w:r w:rsidRPr="004B3C6E">
              <w:rPr>
                <w:rFonts w:hint="eastAsia"/>
                <w:highlight w:val="yellow"/>
                <w:lang w:eastAsia="zh-TW"/>
              </w:rPr>
              <w:t>，服務器，儲存要求等）</w:t>
            </w:r>
            <w:r w:rsidRPr="004B3C6E">
              <w:rPr>
                <w:highlight w:val="yellow"/>
                <w:lang w:eastAsia="zh-TW"/>
              </w:rPr>
              <w:t>供客戶</w:t>
            </w:r>
            <w:r w:rsidRPr="004B3C6E">
              <w:rPr>
                <w:rFonts w:hint="eastAsia"/>
                <w:highlight w:val="yellow"/>
                <w:lang w:eastAsia="zh-TW"/>
              </w:rPr>
              <w:t>了解，看是否匹配客戶現有的</w:t>
            </w:r>
          </w:p>
        </w:tc>
        <w:tc>
          <w:tcPr>
            <w:tcW w:w="4486" w:type="dxa"/>
            <w:vAlign w:val="center"/>
          </w:tcPr>
          <w:p w14:paraId="6CC1F9B5" w14:textId="0C6F0BF2" w:rsidR="004B3C6E" w:rsidRPr="004B3C6E" w:rsidRDefault="004B3C6E" w:rsidP="004B3C6E">
            <w:pPr>
              <w:rPr>
                <w:lang w:eastAsia="zh-TW"/>
              </w:rPr>
            </w:pPr>
            <w:r w:rsidRPr="004B3C6E">
              <w:rPr>
                <w:lang w:eastAsia="zh-TW"/>
              </w:rPr>
              <w:t>配合信創需求與現有 VM 資源</w:t>
            </w:r>
          </w:p>
        </w:tc>
      </w:tr>
      <w:tr w:rsidR="004B3C6E" w14:paraId="408B542C" w14:textId="77777777" w:rsidTr="005D1009">
        <w:trPr>
          <w:jc w:val="center"/>
        </w:trPr>
        <w:tc>
          <w:tcPr>
            <w:tcW w:w="4869" w:type="dxa"/>
            <w:vAlign w:val="center"/>
          </w:tcPr>
          <w:p w14:paraId="76C7B9A3" w14:textId="30C0104B" w:rsidR="004B3C6E" w:rsidRPr="004B3C6E" w:rsidRDefault="004B3C6E" w:rsidP="004B3C6E">
            <w:pPr>
              <w:rPr>
                <w:rFonts w:hint="eastAsia"/>
                <w:highlight w:val="yellow"/>
                <w:lang w:eastAsia="zh-TW"/>
              </w:rPr>
            </w:pPr>
            <w:r w:rsidRPr="004B3C6E">
              <w:rPr>
                <w:rFonts w:eastAsia="SimSun" w:hint="eastAsia"/>
                <w:highlight w:val="yellow"/>
                <w:lang w:eastAsia="zh-TW"/>
              </w:rPr>
              <w:t>提供</w:t>
            </w:r>
            <w:r w:rsidRPr="004B3C6E">
              <w:rPr>
                <w:rFonts w:hint="eastAsia"/>
                <w:highlight w:val="yellow"/>
                <w:lang w:eastAsia="zh-TW"/>
              </w:rPr>
              <w:t>FileZ</w:t>
            </w:r>
            <w:r w:rsidRPr="004B3C6E">
              <w:rPr>
                <w:rFonts w:eastAsia="SimSun" w:hint="eastAsia"/>
                <w:highlight w:val="yellow"/>
                <w:lang w:eastAsia="zh-TW"/>
              </w:rPr>
              <w:t>測試</w:t>
            </w:r>
            <w:r w:rsidRPr="004B3C6E">
              <w:rPr>
                <w:rFonts w:eastAsia="SimSun" w:hint="eastAsia"/>
                <w:highlight w:val="yellow"/>
                <w:lang w:eastAsia="zh-TW"/>
              </w:rPr>
              <w:t>license</w:t>
            </w:r>
            <w:r w:rsidRPr="004B3C6E">
              <w:rPr>
                <w:rFonts w:eastAsia="SimSun" w:hint="eastAsia"/>
                <w:highlight w:val="yellow"/>
                <w:lang w:eastAsia="zh-TW"/>
              </w:rPr>
              <w:t>給客戶</w:t>
            </w:r>
            <w:r>
              <w:rPr>
                <w:rFonts w:eastAsia="SimSun" w:hint="eastAsia"/>
                <w:highlight w:val="yellow"/>
                <w:lang w:eastAsia="zh-TW"/>
              </w:rPr>
              <w:t>，並協助客戶</w:t>
            </w:r>
            <w:r w:rsidRPr="004B3C6E">
              <w:rPr>
                <w:rFonts w:eastAsia="SimSun" w:hint="eastAsia"/>
                <w:highlight w:val="yellow"/>
                <w:lang w:eastAsia="zh-TW"/>
              </w:rPr>
              <w:t>部署</w:t>
            </w:r>
            <w:r w:rsidRPr="004B3C6E">
              <w:rPr>
                <w:rFonts w:eastAsia="SimSun" w:hint="eastAsia"/>
                <w:highlight w:val="yellow"/>
                <w:lang w:eastAsia="zh-TW"/>
              </w:rPr>
              <w:t xml:space="preserve"> </w:t>
            </w:r>
          </w:p>
        </w:tc>
        <w:tc>
          <w:tcPr>
            <w:tcW w:w="4486" w:type="dxa"/>
            <w:vAlign w:val="center"/>
          </w:tcPr>
          <w:p w14:paraId="67299022" w14:textId="77777777" w:rsidR="004B3C6E" w:rsidRPr="004B3C6E" w:rsidRDefault="004B3C6E" w:rsidP="004B3C6E">
            <w:pPr>
              <w:rPr>
                <w:lang w:eastAsia="zh-TW"/>
              </w:rPr>
            </w:pPr>
          </w:p>
        </w:tc>
      </w:tr>
      <w:tr w:rsidR="004B3C6E" w14:paraId="5E1A2D22" w14:textId="77777777" w:rsidTr="005D1009">
        <w:trPr>
          <w:jc w:val="center"/>
        </w:trPr>
        <w:tc>
          <w:tcPr>
            <w:tcW w:w="4869" w:type="dxa"/>
            <w:vAlign w:val="center"/>
          </w:tcPr>
          <w:p w14:paraId="64DAAE59" w14:textId="77777777" w:rsidR="004B3C6E" w:rsidRDefault="004B3C6E" w:rsidP="004B3C6E">
            <w:pPr>
              <w:rPr>
                <w:lang w:eastAsia="zh-TW"/>
              </w:rPr>
            </w:pPr>
            <w:r>
              <w:rPr>
                <w:lang w:eastAsia="zh-TW"/>
              </w:rPr>
              <w:t>分析 CSV 格式掃描 / 集成可行性</w:t>
            </w:r>
          </w:p>
        </w:tc>
        <w:tc>
          <w:tcPr>
            <w:tcW w:w="4486" w:type="dxa"/>
            <w:vAlign w:val="center"/>
          </w:tcPr>
          <w:p w14:paraId="2306FCBA" w14:textId="77777777" w:rsidR="004B3C6E" w:rsidRPr="00DE03DF" w:rsidRDefault="004B3C6E" w:rsidP="004B3C6E">
            <w:pPr>
              <w:rPr>
                <w:lang w:eastAsia="zh-TW"/>
              </w:rPr>
            </w:pPr>
            <w:r>
              <w:rPr>
                <w:lang w:eastAsia="zh-TW"/>
              </w:rPr>
              <w:t>XML 已有基礎，CSV 需重點評估</w:t>
            </w:r>
          </w:p>
        </w:tc>
      </w:tr>
      <w:tr w:rsidR="004B3C6E" w14:paraId="7B98A586" w14:textId="77777777" w:rsidTr="005D1009">
        <w:trPr>
          <w:jc w:val="center"/>
        </w:trPr>
        <w:tc>
          <w:tcPr>
            <w:tcW w:w="4869" w:type="dxa"/>
            <w:vAlign w:val="center"/>
          </w:tcPr>
          <w:p w14:paraId="2D4248B8" w14:textId="77777777" w:rsidR="004B3C6E" w:rsidRDefault="004B3C6E" w:rsidP="004B3C6E">
            <w:pPr>
              <w:rPr>
                <w:lang w:eastAsia="zh-TW"/>
              </w:rPr>
            </w:pPr>
            <w:r>
              <w:rPr>
                <w:lang w:eastAsia="zh-TW"/>
              </w:rPr>
              <w:t>評估 WeCom 國際版集成及地區跳轉問題</w:t>
            </w:r>
          </w:p>
        </w:tc>
        <w:tc>
          <w:tcPr>
            <w:tcW w:w="4486" w:type="dxa"/>
            <w:vAlign w:val="center"/>
          </w:tcPr>
          <w:p w14:paraId="5BC3A4DD" w14:textId="77777777" w:rsidR="004B3C6E" w:rsidRDefault="004B3C6E" w:rsidP="004B3C6E">
            <w:pPr>
              <w:rPr>
                <w:lang w:eastAsia="zh-TW"/>
              </w:rPr>
            </w:pPr>
            <w:r>
              <w:rPr>
                <w:lang w:eastAsia="zh-TW"/>
              </w:rPr>
              <w:t>涉及消息通知與跨區使用場景</w:t>
            </w:r>
          </w:p>
        </w:tc>
      </w:tr>
      <w:tr w:rsidR="004B3C6E" w14:paraId="10F4181E" w14:textId="77777777" w:rsidTr="005D1009">
        <w:trPr>
          <w:jc w:val="center"/>
        </w:trPr>
        <w:tc>
          <w:tcPr>
            <w:tcW w:w="4869" w:type="dxa"/>
            <w:vAlign w:val="center"/>
          </w:tcPr>
          <w:p w14:paraId="2A12ED75" w14:textId="77777777" w:rsidR="004B3C6E" w:rsidRDefault="004B3C6E" w:rsidP="004B3C6E">
            <w:pPr>
              <w:rPr>
                <w:lang w:eastAsia="zh-TW"/>
              </w:rPr>
            </w:pPr>
            <w:r>
              <w:rPr>
                <w:lang w:eastAsia="zh-TW"/>
              </w:rPr>
              <w:t>檢查文檔庫中 VLOOKUP 是否跨庫引用</w:t>
            </w:r>
          </w:p>
        </w:tc>
        <w:tc>
          <w:tcPr>
            <w:tcW w:w="4486" w:type="dxa"/>
            <w:vAlign w:val="center"/>
          </w:tcPr>
          <w:p w14:paraId="318330CE" w14:textId="77777777" w:rsidR="004B3C6E" w:rsidRDefault="004B3C6E" w:rsidP="004B3C6E">
            <w:pPr>
              <w:rPr>
                <w:lang w:eastAsia="zh-TW"/>
              </w:rPr>
            </w:pPr>
            <w:r>
              <w:rPr>
                <w:lang w:eastAsia="zh-TW"/>
              </w:rPr>
              <w:t>關係到遷移風險與引用有效性</w:t>
            </w:r>
          </w:p>
        </w:tc>
      </w:tr>
      <w:tr w:rsidR="004B3C6E" w14:paraId="6F95C6B6" w14:textId="77777777" w:rsidTr="005D1009">
        <w:trPr>
          <w:jc w:val="center"/>
        </w:trPr>
        <w:tc>
          <w:tcPr>
            <w:tcW w:w="4869" w:type="dxa"/>
            <w:vAlign w:val="center"/>
          </w:tcPr>
          <w:p w14:paraId="7F4E0319" w14:textId="77777777" w:rsidR="004B3C6E" w:rsidRDefault="004B3C6E" w:rsidP="004B3C6E">
            <w:pPr>
              <w:rPr>
                <w:lang w:eastAsia="zh-TW"/>
              </w:rPr>
            </w:pPr>
            <w:r>
              <w:rPr>
                <w:lang w:eastAsia="zh-TW"/>
              </w:rPr>
              <w:t>梳理網絡訪問限制與外發管控需求</w:t>
            </w:r>
          </w:p>
        </w:tc>
        <w:tc>
          <w:tcPr>
            <w:tcW w:w="4486" w:type="dxa"/>
            <w:vAlign w:val="center"/>
          </w:tcPr>
          <w:p w14:paraId="1F4D3277" w14:textId="77777777" w:rsidR="004B3C6E" w:rsidRDefault="004B3C6E" w:rsidP="004B3C6E">
            <w:pPr>
              <w:rPr>
                <w:lang w:eastAsia="zh-TW"/>
              </w:rPr>
            </w:pPr>
            <w:r>
              <w:rPr>
                <w:lang w:eastAsia="zh-TW"/>
              </w:rPr>
              <w:t>含跨部門及對外資料流轉控制</w:t>
            </w:r>
          </w:p>
        </w:tc>
      </w:tr>
      <w:tr w:rsidR="004B3C6E" w14:paraId="0C296ACC" w14:textId="77777777" w:rsidTr="005D1009">
        <w:trPr>
          <w:jc w:val="center"/>
        </w:trPr>
        <w:tc>
          <w:tcPr>
            <w:tcW w:w="4869" w:type="dxa"/>
            <w:vAlign w:val="center"/>
          </w:tcPr>
          <w:p w14:paraId="5FF518E5" w14:textId="77777777" w:rsidR="004B3C6E" w:rsidRDefault="004B3C6E" w:rsidP="004B3C6E">
            <w:pPr>
              <w:rPr>
                <w:lang w:eastAsia="zh-TW"/>
              </w:rPr>
            </w:pPr>
            <w:r>
              <w:rPr>
                <w:lang w:eastAsia="zh-TW"/>
              </w:rPr>
              <w:t>評估多份文檔同時發起流程的支持方式</w:t>
            </w:r>
          </w:p>
        </w:tc>
        <w:tc>
          <w:tcPr>
            <w:tcW w:w="4486" w:type="dxa"/>
            <w:vAlign w:val="center"/>
          </w:tcPr>
          <w:p w14:paraId="759910E0" w14:textId="77777777" w:rsidR="004B3C6E" w:rsidRDefault="004B3C6E" w:rsidP="004B3C6E">
            <w:pPr>
              <w:rPr>
                <w:lang w:eastAsia="zh-TW"/>
              </w:rPr>
            </w:pPr>
            <w:r>
              <w:rPr>
                <w:lang w:eastAsia="zh-TW"/>
              </w:rPr>
              <w:t>確認原生能力或配置方式</w:t>
            </w:r>
          </w:p>
        </w:tc>
      </w:tr>
      <w:tr w:rsidR="004B3C6E" w14:paraId="404FCF40" w14:textId="77777777" w:rsidTr="005D1009">
        <w:trPr>
          <w:jc w:val="center"/>
        </w:trPr>
        <w:tc>
          <w:tcPr>
            <w:tcW w:w="4869" w:type="dxa"/>
            <w:vAlign w:val="center"/>
          </w:tcPr>
          <w:p w14:paraId="2BF2CCAF" w14:textId="77777777" w:rsidR="004B3C6E" w:rsidRDefault="004B3C6E" w:rsidP="004B3C6E">
            <w:pPr>
              <w:rPr>
                <w:lang w:eastAsia="zh-TW"/>
              </w:rPr>
            </w:pPr>
            <w:r>
              <w:rPr>
                <w:lang w:eastAsia="zh-TW"/>
              </w:rPr>
              <w:t>梳理 OpenText 現有 9 個業務與新方案銜接方式</w:t>
            </w:r>
          </w:p>
        </w:tc>
        <w:tc>
          <w:tcPr>
            <w:tcW w:w="4486" w:type="dxa"/>
            <w:vAlign w:val="center"/>
          </w:tcPr>
          <w:p w14:paraId="46BF9F51" w14:textId="77777777" w:rsidR="004B3C6E" w:rsidRDefault="004B3C6E" w:rsidP="004B3C6E">
            <w:pPr>
              <w:rPr>
                <w:lang w:eastAsia="zh-TW"/>
              </w:rPr>
            </w:pPr>
            <w:r>
              <w:rPr>
                <w:lang w:eastAsia="zh-TW"/>
              </w:rPr>
              <w:t>涉及承接、替換或並行策略</w:t>
            </w:r>
          </w:p>
        </w:tc>
      </w:tr>
    </w:tbl>
    <w:p w14:paraId="7B5E2DED" w14:textId="77777777" w:rsidR="005F0833" w:rsidRDefault="00C23230">
      <w:pPr>
        <w:pStyle w:val="SectionLabel"/>
        <w:spacing w:before="240" w:after="120"/>
        <w:rPr>
          <w:lang w:eastAsia="zh-TW"/>
        </w:rPr>
      </w:pPr>
      <w:r>
        <w:rPr>
          <w:lang w:eastAsia="zh-TW"/>
        </w:rPr>
        <w:t>5. 風險 / 待確認問題</w:t>
      </w:r>
    </w:p>
    <w:p w14:paraId="6714C76B" w14:textId="111462D1" w:rsidR="005F0833" w:rsidRDefault="00C23230" w:rsidP="00D85602">
      <w:pPr>
        <w:pStyle w:val="ae"/>
        <w:numPr>
          <w:ilvl w:val="1"/>
          <w:numId w:val="16"/>
        </w:numPr>
        <w:spacing w:after="60"/>
        <w:rPr>
          <w:lang w:eastAsia="zh-TW"/>
        </w:rPr>
      </w:pPr>
      <w:r>
        <w:rPr>
          <w:lang w:eastAsia="zh-TW"/>
        </w:rPr>
        <w:t>CSV 格式是否能被現有方案直接支持，尚未確認。</w:t>
      </w:r>
    </w:p>
    <w:p w14:paraId="23334A7C" w14:textId="180A85B7" w:rsidR="005F0833" w:rsidRDefault="00C23230" w:rsidP="00D85602">
      <w:pPr>
        <w:pStyle w:val="ae"/>
        <w:numPr>
          <w:ilvl w:val="1"/>
          <w:numId w:val="16"/>
        </w:numPr>
        <w:spacing w:after="60"/>
        <w:rPr>
          <w:lang w:eastAsia="zh-TW"/>
        </w:rPr>
      </w:pPr>
      <w:r>
        <w:rPr>
          <w:lang w:eastAsia="zh-TW"/>
        </w:rPr>
        <w:t>WeCom 國際版集成可能存在跨地區跳轉、通知到達或登入體驗問題。</w:t>
      </w:r>
    </w:p>
    <w:p w14:paraId="01BD3F22" w14:textId="59AB6108" w:rsidR="005F0833" w:rsidRDefault="00C23230" w:rsidP="00D85602">
      <w:pPr>
        <w:pStyle w:val="ae"/>
        <w:numPr>
          <w:ilvl w:val="1"/>
          <w:numId w:val="16"/>
        </w:numPr>
        <w:spacing w:after="60"/>
        <w:rPr>
          <w:lang w:eastAsia="zh-TW"/>
        </w:rPr>
      </w:pPr>
      <w:r>
        <w:rPr>
          <w:lang w:eastAsia="zh-TW"/>
        </w:rPr>
        <w:t>若文檔庫中存在跨庫 VLOOKUP 引用，遷移後可能導致鏈接或數據引用失效。</w:t>
      </w:r>
    </w:p>
    <w:p w14:paraId="542BA4C9" w14:textId="4F8FD409" w:rsidR="005F0833" w:rsidRDefault="00C23230" w:rsidP="00D85602">
      <w:pPr>
        <w:pStyle w:val="ae"/>
        <w:numPr>
          <w:ilvl w:val="1"/>
          <w:numId w:val="16"/>
        </w:numPr>
        <w:spacing w:after="60"/>
        <w:rPr>
          <w:lang w:eastAsia="zh-TW"/>
        </w:rPr>
      </w:pPr>
      <w:r>
        <w:rPr>
          <w:lang w:eastAsia="zh-TW"/>
        </w:rPr>
        <w:t>遷移源地址與目標地址不一致，可能影響路徑映射、權限繼承與歷史引用有效性。</w:t>
      </w:r>
    </w:p>
    <w:p w14:paraId="295D9E05" w14:textId="153DF3AA" w:rsidR="005F0833" w:rsidRDefault="00C23230" w:rsidP="00D85602">
      <w:pPr>
        <w:pStyle w:val="ae"/>
        <w:numPr>
          <w:ilvl w:val="1"/>
          <w:numId w:val="16"/>
        </w:numPr>
        <w:spacing w:after="60"/>
        <w:rPr>
          <w:lang w:eastAsia="zh-TW"/>
        </w:rPr>
      </w:pPr>
      <w:r>
        <w:rPr>
          <w:lang w:eastAsia="zh-TW"/>
        </w:rPr>
        <w:t>OpenText 現有 9 個業務與新方案如何銜接，尚待明確。</w:t>
      </w:r>
    </w:p>
    <w:p w14:paraId="0783FEFC" w14:textId="11D8E493" w:rsidR="005F0833" w:rsidRDefault="00C23230" w:rsidP="00D85602">
      <w:pPr>
        <w:pStyle w:val="ae"/>
        <w:numPr>
          <w:ilvl w:val="1"/>
          <w:numId w:val="16"/>
        </w:numPr>
        <w:spacing w:after="60"/>
        <w:rPr>
          <w:lang w:eastAsia="zh-TW"/>
        </w:rPr>
      </w:pPr>
      <w:r>
        <w:rPr>
          <w:lang w:eastAsia="zh-TW"/>
        </w:rPr>
        <w:t>流程狀態看板、等待中流程數量與報表展示方式仍需進一步確認。</w:t>
      </w:r>
    </w:p>
    <w:p w14:paraId="6DD9C2DD" w14:textId="52163E9D" w:rsidR="005F0833" w:rsidRDefault="00C23230" w:rsidP="00D85602">
      <w:pPr>
        <w:pStyle w:val="ae"/>
        <w:numPr>
          <w:ilvl w:val="1"/>
          <w:numId w:val="16"/>
        </w:numPr>
        <w:spacing w:after="60"/>
        <w:rPr>
          <w:lang w:eastAsia="zh-TW"/>
        </w:rPr>
      </w:pPr>
      <w:r>
        <w:rPr>
          <w:lang w:eastAsia="zh-TW"/>
        </w:rPr>
        <w:t>外發管控與網絡訪問限制的控制顆粒度尚未明確。</w:t>
      </w:r>
    </w:p>
    <w:p w14:paraId="561596C3" w14:textId="3D662382" w:rsidR="005F0833" w:rsidRDefault="00C23230" w:rsidP="00D85602">
      <w:pPr>
        <w:pStyle w:val="ae"/>
        <w:numPr>
          <w:ilvl w:val="1"/>
          <w:numId w:val="16"/>
        </w:numPr>
        <w:spacing w:after="60"/>
        <w:rPr>
          <w:lang w:eastAsia="zh-TW"/>
        </w:rPr>
      </w:pPr>
      <w:r>
        <w:rPr>
          <w:lang w:eastAsia="zh-TW"/>
        </w:rPr>
        <w:t>通知機制從郵件擴展到郵件 + WeCom 的可行性與實施成本仍需評估。</w:t>
      </w:r>
    </w:p>
    <w:p w14:paraId="1545A80F" w14:textId="3A687765" w:rsidR="005F0833" w:rsidRDefault="00C23230" w:rsidP="00D85602">
      <w:pPr>
        <w:pStyle w:val="ae"/>
        <w:numPr>
          <w:ilvl w:val="1"/>
          <w:numId w:val="16"/>
        </w:numPr>
        <w:spacing w:after="60"/>
        <w:rPr>
          <w:lang w:eastAsia="zh-TW"/>
        </w:rPr>
      </w:pPr>
      <w:r>
        <w:rPr>
          <w:lang w:eastAsia="zh-TW"/>
        </w:rPr>
        <w:t>信創適配範圍（操作系統、數據庫、中間件等）仍需進一步細化。</w:t>
      </w:r>
    </w:p>
    <w:p w14:paraId="65E838E6" w14:textId="060869B6" w:rsidR="005F0833" w:rsidRDefault="00C23230" w:rsidP="00D85602">
      <w:pPr>
        <w:pStyle w:val="ae"/>
        <w:numPr>
          <w:ilvl w:val="1"/>
          <w:numId w:val="16"/>
        </w:numPr>
        <w:spacing w:after="60"/>
        <w:rPr>
          <w:lang w:eastAsia="zh-TW"/>
        </w:rPr>
      </w:pPr>
      <w:r>
        <w:rPr>
          <w:lang w:eastAsia="zh-TW"/>
        </w:rPr>
        <w:t>關於版本管理、check-out / check-in 與工作流狀態展示等內容。</w:t>
      </w:r>
    </w:p>
    <w:p w14:paraId="18DBB96E" w14:textId="50D2C339" w:rsidR="005F0833" w:rsidRDefault="005F0833">
      <w:pPr>
        <w:pStyle w:val="SmallNote"/>
        <w:spacing w:before="160"/>
        <w:jc w:val="right"/>
        <w:rPr>
          <w:lang w:eastAsia="zh-TW"/>
        </w:rPr>
      </w:pPr>
    </w:p>
    <w:sectPr w:rsidR="005F0833" w:rsidSect="00034616">
      <w:headerReference w:type="default" r:id="rId8"/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208B4" w14:textId="77777777" w:rsidR="0099386E" w:rsidRDefault="0099386E">
      <w:pPr>
        <w:spacing w:after="0" w:line="240" w:lineRule="auto"/>
      </w:pPr>
      <w:r>
        <w:separator/>
      </w:r>
    </w:p>
  </w:endnote>
  <w:endnote w:type="continuationSeparator" w:id="0">
    <w:p w14:paraId="7258D974" w14:textId="77777777" w:rsidR="0099386E" w:rsidRDefault="00993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5ED9C" w14:textId="2F87A42E" w:rsidR="005F0833" w:rsidRDefault="005F0833">
    <w:pPr>
      <w:pStyle w:val="a7"/>
      <w:jc w:val="right"/>
      <w:rPr>
        <w:rFonts w:eastAsia="SimSun"/>
        <w:sz w:val="18"/>
        <w:lang w:eastAsia="zh-CN"/>
      </w:rPr>
    </w:pPr>
  </w:p>
  <w:p w14:paraId="2D7266CC" w14:textId="77777777" w:rsidR="00D85602" w:rsidRPr="00D85602" w:rsidRDefault="00D85602">
    <w:pPr>
      <w:pStyle w:val="a7"/>
      <w:jc w:val="right"/>
      <w:rPr>
        <w:rFonts w:eastAsia="SimSun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1FFCE" w14:textId="77777777" w:rsidR="0099386E" w:rsidRDefault="0099386E">
      <w:pPr>
        <w:spacing w:after="0" w:line="240" w:lineRule="auto"/>
      </w:pPr>
      <w:r>
        <w:separator/>
      </w:r>
    </w:p>
  </w:footnote>
  <w:footnote w:type="continuationSeparator" w:id="0">
    <w:p w14:paraId="44DE956D" w14:textId="77777777" w:rsidR="0099386E" w:rsidRDefault="00993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DC5AC" w14:textId="77777777" w:rsidR="005F0833" w:rsidRDefault="00C23230">
    <w:pPr>
      <w:pStyle w:val="a5"/>
      <w:jc w:val="right"/>
      <w:rPr>
        <w:lang w:eastAsia="zh-TW"/>
      </w:rPr>
    </w:pPr>
    <w:r>
      <w:rPr>
        <w:sz w:val="18"/>
        <w:lang w:eastAsia="zh-TW"/>
      </w:rPr>
      <w:t>FileZ 文檔能力交流會議紀要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F023F5"/>
    <w:multiLevelType w:val="hybridMultilevel"/>
    <w:tmpl w:val="359C2F3C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E276B73"/>
    <w:multiLevelType w:val="hybridMultilevel"/>
    <w:tmpl w:val="E3CE1C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A9C560F"/>
    <w:multiLevelType w:val="hybridMultilevel"/>
    <w:tmpl w:val="8976F650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AB4029D"/>
    <w:multiLevelType w:val="hybridMultilevel"/>
    <w:tmpl w:val="A7224DA8"/>
    <w:lvl w:ilvl="0" w:tplc="04090005">
      <w:start w:val="1"/>
      <w:numFmt w:val="bullet"/>
      <w:lvlText w:val=""/>
      <w:lvlJc w:val="left"/>
      <w:pPr>
        <w:ind w:left="622" w:hanging="480"/>
      </w:pPr>
      <w:rPr>
        <w:rFonts w:ascii="Wingdings" w:hAnsi="Wingdings" w:hint="default"/>
      </w:rPr>
    </w:lvl>
    <w:lvl w:ilvl="1" w:tplc="7C5A1D94">
      <w:numFmt w:val="bullet"/>
      <w:lvlText w:val="•"/>
      <w:lvlJc w:val="left"/>
      <w:pPr>
        <w:ind w:left="982" w:hanging="360"/>
      </w:pPr>
      <w:rPr>
        <w:rFonts w:ascii="微軟正黑體" w:eastAsia="微軟正黑體" w:hAnsi="微軟正黑體" w:cstheme="minorBidi" w:hint="eastAsia"/>
        <w:b/>
      </w:rPr>
    </w:lvl>
    <w:lvl w:ilvl="2" w:tplc="FFFFFFFF" w:tentative="1">
      <w:start w:val="1"/>
      <w:numFmt w:val="lowerRoman"/>
      <w:lvlText w:val="%3."/>
      <w:lvlJc w:val="right"/>
      <w:pPr>
        <w:ind w:left="1582" w:hanging="480"/>
      </w:pPr>
    </w:lvl>
    <w:lvl w:ilvl="3" w:tplc="FFFFFFFF" w:tentative="1">
      <w:start w:val="1"/>
      <w:numFmt w:val="decimal"/>
      <w:lvlText w:val="%4."/>
      <w:lvlJc w:val="left"/>
      <w:pPr>
        <w:ind w:left="206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42" w:hanging="480"/>
      </w:pPr>
    </w:lvl>
    <w:lvl w:ilvl="5" w:tplc="FFFFFFFF" w:tentative="1">
      <w:start w:val="1"/>
      <w:numFmt w:val="lowerRoman"/>
      <w:lvlText w:val="%6."/>
      <w:lvlJc w:val="right"/>
      <w:pPr>
        <w:ind w:left="3022" w:hanging="480"/>
      </w:pPr>
    </w:lvl>
    <w:lvl w:ilvl="6" w:tplc="FFFFFFFF" w:tentative="1">
      <w:start w:val="1"/>
      <w:numFmt w:val="decimal"/>
      <w:lvlText w:val="%7."/>
      <w:lvlJc w:val="left"/>
      <w:pPr>
        <w:ind w:left="350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82" w:hanging="480"/>
      </w:pPr>
    </w:lvl>
    <w:lvl w:ilvl="8" w:tplc="FFFFFFFF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3" w15:restartNumberingAfterBreak="0">
    <w:nsid w:val="651E76A6"/>
    <w:multiLevelType w:val="hybridMultilevel"/>
    <w:tmpl w:val="AE7C57E2"/>
    <w:lvl w:ilvl="0" w:tplc="20BADB88">
      <w:numFmt w:val="bullet"/>
      <w:lvlText w:val="•"/>
      <w:lvlJc w:val="left"/>
      <w:pPr>
        <w:ind w:left="360" w:hanging="360"/>
      </w:pPr>
      <w:rPr>
        <w:rFonts w:ascii="微軟正黑體" w:eastAsia="微軟正黑體" w:hAnsi="微軟正黑體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39F7A0A"/>
    <w:multiLevelType w:val="hybridMultilevel"/>
    <w:tmpl w:val="1FC4F9CC"/>
    <w:lvl w:ilvl="0" w:tplc="95207E34">
      <w:numFmt w:val="bullet"/>
      <w:lvlText w:val="•"/>
      <w:lvlJc w:val="left"/>
      <w:pPr>
        <w:ind w:left="360" w:hanging="360"/>
      </w:pPr>
      <w:rPr>
        <w:rFonts w:ascii="微軟正黑體" w:eastAsia="微軟正黑體" w:hAnsi="微軟正黑體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EDC1934"/>
    <w:multiLevelType w:val="hybridMultilevel"/>
    <w:tmpl w:val="D4D4468E"/>
    <w:lvl w:ilvl="0" w:tplc="04090005">
      <w:start w:val="1"/>
      <w:numFmt w:val="bullet"/>
      <w:lvlText w:val=""/>
      <w:lvlJc w:val="left"/>
      <w:pPr>
        <w:ind w:left="644" w:hanging="360"/>
      </w:pPr>
      <w:rPr>
        <w:rFonts w:ascii="Wingdings" w:hAnsi="Wingdings" w:hint="default"/>
        <w:b/>
      </w:rPr>
    </w:lvl>
    <w:lvl w:ilvl="1" w:tplc="FFFFFFFF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num w:numId="1" w16cid:durableId="1235236374">
    <w:abstractNumId w:val="8"/>
  </w:num>
  <w:num w:numId="2" w16cid:durableId="885870265">
    <w:abstractNumId w:val="6"/>
  </w:num>
  <w:num w:numId="3" w16cid:durableId="1249188997">
    <w:abstractNumId w:val="5"/>
  </w:num>
  <w:num w:numId="4" w16cid:durableId="1370911034">
    <w:abstractNumId w:val="4"/>
  </w:num>
  <w:num w:numId="5" w16cid:durableId="1033463182">
    <w:abstractNumId w:val="7"/>
  </w:num>
  <w:num w:numId="6" w16cid:durableId="288168296">
    <w:abstractNumId w:val="3"/>
  </w:num>
  <w:num w:numId="7" w16cid:durableId="786395044">
    <w:abstractNumId w:val="2"/>
  </w:num>
  <w:num w:numId="8" w16cid:durableId="380635820">
    <w:abstractNumId w:val="1"/>
  </w:num>
  <w:num w:numId="9" w16cid:durableId="412120097">
    <w:abstractNumId w:val="0"/>
  </w:num>
  <w:num w:numId="10" w16cid:durableId="1588615639">
    <w:abstractNumId w:val="10"/>
  </w:num>
  <w:num w:numId="11" w16cid:durableId="1495954538">
    <w:abstractNumId w:val="14"/>
  </w:num>
  <w:num w:numId="12" w16cid:durableId="1933121169">
    <w:abstractNumId w:val="12"/>
  </w:num>
  <w:num w:numId="13" w16cid:durableId="1046639489">
    <w:abstractNumId w:val="11"/>
  </w:num>
  <w:num w:numId="14" w16cid:durableId="1820881397">
    <w:abstractNumId w:val="13"/>
  </w:num>
  <w:num w:numId="15" w16cid:durableId="325279882">
    <w:abstractNumId w:val="15"/>
  </w:num>
  <w:num w:numId="16" w16cid:durableId="7203271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C7D"/>
    <w:rsid w:val="0015074B"/>
    <w:rsid w:val="00232D08"/>
    <w:rsid w:val="0029639D"/>
    <w:rsid w:val="00326F90"/>
    <w:rsid w:val="003A13D0"/>
    <w:rsid w:val="003E49BB"/>
    <w:rsid w:val="004B3C6E"/>
    <w:rsid w:val="004C0D25"/>
    <w:rsid w:val="004D6666"/>
    <w:rsid w:val="005162AF"/>
    <w:rsid w:val="00554572"/>
    <w:rsid w:val="005D1009"/>
    <w:rsid w:val="005D60C1"/>
    <w:rsid w:val="005F0833"/>
    <w:rsid w:val="00676949"/>
    <w:rsid w:val="00720A0C"/>
    <w:rsid w:val="00740E37"/>
    <w:rsid w:val="00752BAB"/>
    <w:rsid w:val="00765CA5"/>
    <w:rsid w:val="007D02ED"/>
    <w:rsid w:val="0080448D"/>
    <w:rsid w:val="0099386E"/>
    <w:rsid w:val="009D0BD9"/>
    <w:rsid w:val="00AA1D8D"/>
    <w:rsid w:val="00AC480B"/>
    <w:rsid w:val="00AE5E37"/>
    <w:rsid w:val="00B47730"/>
    <w:rsid w:val="00B9374D"/>
    <w:rsid w:val="00C178A7"/>
    <w:rsid w:val="00C23230"/>
    <w:rsid w:val="00C64889"/>
    <w:rsid w:val="00C93BA9"/>
    <w:rsid w:val="00CB0664"/>
    <w:rsid w:val="00D02D56"/>
    <w:rsid w:val="00D85602"/>
    <w:rsid w:val="00DE03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7DD76A"/>
  <w14:defaultImageDpi w14:val="300"/>
  <w15:docId w15:val="{3EFC94AA-980C-431C-A57E-6B34F9E7C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basedOn w:val="1"/>
    <w:rPr>
      <w:rFonts w:ascii="微軟正黑體" w:eastAsia="微軟正黑體" w:hAnsi="微軟正黑體"/>
      <w:color w:val="1F4E79"/>
      <w:sz w:val="26"/>
    </w:rPr>
  </w:style>
  <w:style w:type="paragraph" w:customStyle="1" w:styleId="SmallNote">
    <w:name w:val="Small Note"/>
    <w:basedOn w:val="a1"/>
    <w:rPr>
      <w:color w:val="64646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group1 mogao</cp:lastModifiedBy>
  <cp:revision>20</cp:revision>
  <dcterms:created xsi:type="dcterms:W3CDTF">2026-04-23T02:47:00Z</dcterms:created>
  <dcterms:modified xsi:type="dcterms:W3CDTF">2026-04-23T07:04:00Z</dcterms:modified>
  <cp:category/>
</cp:coreProperties>
</file>