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4606" w14:textId="718E6F54" w:rsidR="00A65DE2" w:rsidRDefault="00533A4E" w:rsidP="00533A4E">
      <w:pPr>
        <w:pStyle w:val="Ttulo1"/>
        <w:rPr>
          <w:color w:val="FF4B99"/>
        </w:rPr>
      </w:pPr>
      <w:r>
        <w:rPr>
          <w:color w:val="FF4B99"/>
        </w:rPr>
        <w:t>Proyecto Prescripciones Ortoprotésicas — Osakidetza</w:t>
      </w:r>
    </w:p>
    <w:p w14:paraId="60A87337" w14:textId="3958E08C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Enfoque PM/BA V4: Módulos, Dependencias y Verificación</w:t>
      </w:r>
    </w:p>
    <w:p w14:paraId="3C45F469" w14:textId="62BE455F" w:rsidR="00533A4E" w:rsidRDefault="00533A4E" w:rsidP="00533A4E">
      <w:r>
        <w:t>Fecha de elaboración: 04/03/2026</w:t>
      </w:r>
    </w:p>
    <w:p w14:paraId="76D1FF1C" w14:textId="7134DC57" w:rsidR="00533A4E" w:rsidRDefault="00533A4E" w:rsidP="00533A4E">
      <w:r>
        <w:t>Estado: Borrador V4 — alcance acotado a Osakidetza</w:t>
      </w:r>
    </w:p>
    <w:p w14:paraId="5C0C6D27" w14:textId="63C46934" w:rsidR="00533A4E" w:rsidRDefault="00533A4E" w:rsidP="00533A4E">
      <w:r>
        <w:t>Fuentes primarias: Notas de reuniones, Dudas y preguntas (internas y externas), Sección Prescripciones de GELPO (Aragón)</w:t>
      </w:r>
    </w:p>
    <w:p w14:paraId="2FAA9D62" w14:textId="3F64845B" w:rsidR="00533A4E" w:rsidRDefault="00533A4E" w:rsidP="00533A4E">
      <w:r>
        <w:t>Fuente secundaria (a verificar): Excel de estimación de tareas</w:t>
      </w:r>
    </w:p>
    <w:p w14:paraId="593B6D43" w14:textId="1BFC0CC3" w:rsidR="00533A4E" w:rsidRDefault="00533A4E" w:rsidP="00533A4E">
      <w:pPr>
        <w:ind w:left="567"/>
        <w:rPr>
          <w:i/>
          <w:color w:val="808080"/>
        </w:rPr>
      </w:pPr>
      <w:r>
        <w:rPr>
          <w:i/>
          <w:color w:val="808080"/>
        </w:rPr>
        <w:t>Nota metodológica: Este enfoque se construye íntegramente desde el contexto de proyecto (reuniones, dudas resueltas, referencia GELPO §5 Prescripciones). El Excel de estimación se trata como hipótesis a contrastar, no como fuente de verdad. La sección 6 de este documento cruza lo derivado del contexto contra el Excel para identificar qué falta y qué sobra.</w:t>
      </w:r>
    </w:p>
    <w:p w14:paraId="3719BAB3" w14:textId="711C2863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1. Alcance del proyecto</w:t>
      </w:r>
    </w:p>
    <w:p w14:paraId="0289B822" w14:textId="7869A8D8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1.1 Qué INCLUYE (derivado de notas de reuniones y dudas resueltas)</w:t>
      </w:r>
    </w:p>
    <w:p w14:paraId="1A538002" w14:textId="106284A0" w:rsidR="00533A4E" w:rsidRDefault="00533A4E" w:rsidP="00533A4E">
      <w:r>
        <w:t>El sistema de Prescripción Ortoprotésica de Osakidetza cubre la funcionalidad para que los profesionales de Osakidetza prescriban, gestionen y den seguimiento a prescripciones ortoprotésicas.</w:t>
      </w:r>
    </w:p>
    <w:p w14:paraId="00D80141" w14:textId="79B4D893" w:rsidR="00533A4E" w:rsidRDefault="00533A4E" w:rsidP="00533A4E">
      <w:r>
        <w:t>Origen: notas de reuniones — "Osaki requiere una solución para la prescripción de estos productos por parte del facultativo"; "Los médicos quieren una interfaz de búsqueda de la base de datos que sea lo más completa y accesible posible".</w:t>
      </w:r>
    </w:p>
    <w:p w14:paraId="659C4C2A" w14:textId="3822C285" w:rsidR="00533A4E" w:rsidRDefault="00533A4E" w:rsidP="00533A4E">
      <w:r>
        <w:t>En concreto:</w:t>
      </w:r>
    </w:p>
    <w:p w14:paraId="4F8E7A6D" w14:textId="27FB7CF1" w:rsidR="00533A4E" w:rsidRDefault="00533A4E" w:rsidP="00533A4E">
      <w:r>
        <w:t xml:space="preserve">  - </w:t>
      </w:r>
      <w:r w:rsidRPr="005633E2">
        <w:rPr>
          <w:b/>
          <w:bCs/>
        </w:rPr>
        <w:t>Prescripción completa:</w:t>
      </w:r>
      <w:r>
        <w:t xml:space="preserve"> crear, editar, eliminar, copiar, anular, renovar, firmar, imprimir, descargar informe, exportar Excel.</w:t>
      </w:r>
    </w:p>
    <w:p w14:paraId="52EC0C5F" w14:textId="44A376B2" w:rsidR="00533A4E" w:rsidRDefault="00533A4E" w:rsidP="00533A4E">
      <w:r>
        <w:t xml:space="preserve">  - </w:t>
      </w:r>
      <w:r w:rsidRPr="005633E2">
        <w:rPr>
          <w:b/>
          <w:bCs/>
        </w:rPr>
        <w:t>Listado y búsqueda de prescripciones:</w:t>
      </w:r>
      <w:r>
        <w:t xml:space="preserve"> por facultativo, todas, con filtros avanzados.</w:t>
      </w:r>
    </w:p>
    <w:p w14:paraId="74AFC532" w14:textId="162CF31F" w:rsidR="00533A4E" w:rsidRDefault="00533A4E" w:rsidP="00533A4E">
      <w:r>
        <w:t xml:space="preserve">  - </w:t>
      </w:r>
      <w:r w:rsidRPr="005633E2">
        <w:rPr>
          <w:b/>
          <w:bCs/>
        </w:rPr>
        <w:t>Detalle de prescripción:</w:t>
      </w:r>
      <w:r>
        <w:t xml:space="preserve"> vista completa con datos de facultativo, paciente, materiales, estados, histórico.</w:t>
      </w:r>
    </w:p>
    <w:p w14:paraId="6B03D2A3" w14:textId="0CB4AFC7" w:rsidR="00533A4E" w:rsidRDefault="00533A4E" w:rsidP="00533A4E">
      <w:r>
        <w:t xml:space="preserve">  - </w:t>
      </w:r>
      <w:r w:rsidRPr="005633E2">
        <w:rPr>
          <w:b/>
          <w:bCs/>
        </w:rPr>
        <w:t>Catálogo de productos:</w:t>
      </w:r>
      <w:r>
        <w:t xml:space="preserve"> consulta, búsqueda ágil con filtrado por parámetros, gestión de favoritos por servicio/facultativo, carga/sincronización del nomenclátor.</w:t>
      </w:r>
    </w:p>
    <w:p w14:paraId="3AEC3DE9" w14:textId="140FDDE7" w:rsidR="00533A4E" w:rsidRDefault="00533A4E" w:rsidP="00533A4E">
      <w:r>
        <w:t xml:space="preserve">  - </w:t>
      </w:r>
      <w:r w:rsidRPr="005633E2">
        <w:rPr>
          <w:b/>
          <w:bCs/>
        </w:rPr>
        <w:t>Mantenimiento</w:t>
      </w:r>
      <w:r>
        <w:t xml:space="preserve">: gestión de roles, </w:t>
      </w:r>
      <w:r w:rsidRPr="00880181">
        <w:rPr>
          <w:highlight w:val="yellow"/>
        </w:rPr>
        <w:t>establecimientos</w:t>
      </w:r>
      <w:r>
        <w:t>, material ortoprotésico (activar/desactivar, campos propios Osakidetza).</w:t>
      </w:r>
    </w:p>
    <w:p w14:paraId="5AF885F9" w14:textId="0B3894DA" w:rsidR="00533A4E" w:rsidRDefault="00533A4E" w:rsidP="00533A4E">
      <w:r>
        <w:t xml:space="preserve">  - </w:t>
      </w:r>
      <w:r w:rsidRPr="005633E2">
        <w:rPr>
          <w:b/>
          <w:bCs/>
        </w:rPr>
        <w:t>Tareas pendientes y avisos</w:t>
      </w:r>
      <w:r>
        <w:t>: prescripciones pendientes de modificación, visados pendientes/rechazados, dispensaciones pendientes de validación, notificación de cierre de ciclo asistencial.</w:t>
      </w:r>
    </w:p>
    <w:p w14:paraId="35B38443" w14:textId="42E5D93A" w:rsidR="00533A4E" w:rsidRDefault="00533A4E" w:rsidP="00533A4E">
      <w:r>
        <w:t xml:space="preserve">  - </w:t>
      </w:r>
      <w:r w:rsidRPr="005633E2">
        <w:rPr>
          <w:b/>
          <w:bCs/>
        </w:rPr>
        <w:t>Interoperabilidad</w:t>
      </w:r>
      <w:r>
        <w:t xml:space="preserve">: </w:t>
      </w:r>
      <w:proofErr w:type="spellStart"/>
      <w:r>
        <w:t>APIs</w:t>
      </w:r>
      <w:proofErr w:type="spellEnd"/>
      <w:r>
        <w:t xml:space="preserve"> para dispensación (consulta, bloqueo, desbloqueo, recepción), recepción de estado de visado del Departamento, exposición de datos a otros módulos Osakidetza.</w:t>
      </w:r>
    </w:p>
    <w:p w14:paraId="45110976" w14:textId="39A4C757" w:rsidR="00533A4E" w:rsidRDefault="00533A4E" w:rsidP="00533A4E">
      <w:r>
        <w:t xml:space="preserve">  - </w:t>
      </w:r>
      <w:r w:rsidRPr="005633E2">
        <w:rPr>
          <w:b/>
          <w:bCs/>
        </w:rPr>
        <w:t>Cierre del ciclo asistencial</w:t>
      </w:r>
      <w:r>
        <w:t>: recepción del dato de dispensación desde la ortopedia, actualización automática de estados, visibilidad del estado de entrega para el prescriptor.</w:t>
      </w:r>
    </w:p>
    <w:p w14:paraId="29C28848" w14:textId="26F306E7" w:rsidR="00533A4E" w:rsidRDefault="00533A4E" w:rsidP="00533A4E">
      <w:r>
        <w:t xml:space="preserve">  - </w:t>
      </w:r>
      <w:r w:rsidRPr="005633E2">
        <w:rPr>
          <w:b/>
          <w:bCs/>
        </w:rPr>
        <w:t>Doble acceso</w:t>
      </w:r>
      <w:r>
        <w:t xml:space="preserve">: vía Osabide Global (token) y </w:t>
      </w:r>
      <w:proofErr w:type="spellStart"/>
      <w:r>
        <w:t>login</w:t>
      </w:r>
      <w:proofErr w:type="spellEnd"/>
      <w:r>
        <w:t xml:space="preserve"> externo directo.</w:t>
      </w:r>
    </w:p>
    <w:p w14:paraId="7FCA56AB" w14:textId="106BE00D" w:rsidR="00533A4E" w:rsidRDefault="00533A4E" w:rsidP="00533A4E">
      <w:r>
        <w:t xml:space="preserve">  - </w:t>
      </w:r>
      <w:r w:rsidRPr="005633E2">
        <w:rPr>
          <w:b/>
          <w:bCs/>
        </w:rPr>
        <w:t>Transversales</w:t>
      </w:r>
      <w:r>
        <w:t xml:space="preserve">: </w:t>
      </w:r>
      <w:proofErr w:type="spellStart"/>
      <w:r>
        <w:t>multi-idioma</w:t>
      </w:r>
      <w:proofErr w:type="spellEnd"/>
      <w:r>
        <w:t xml:space="preserve"> (euskera/castellano), QA, ETL a </w:t>
      </w:r>
      <w:proofErr w:type="spellStart"/>
      <w:r>
        <w:t>reporting</w:t>
      </w:r>
      <w:proofErr w:type="spellEnd"/>
      <w:r>
        <w:t>.</w:t>
      </w:r>
    </w:p>
    <w:p w14:paraId="44EFA645" w14:textId="38CA73AB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1.2 Qué QUEDA FUERA</w:t>
      </w:r>
    </w:p>
    <w:p w14:paraId="06596D6F" w14:textId="2FC7F7B8" w:rsidR="00533A4E" w:rsidRDefault="00533A4E" w:rsidP="00533A4E">
      <w:r>
        <w:t>Todo lo que es competencia del Departamento de Salud o de las ortopedias como operadores: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74"/>
        <w:gridCol w:w="4659"/>
      </w:tblGrid>
      <w:tr w:rsidR="00533A4E" w14:paraId="745E3D00" w14:textId="77777777" w:rsidTr="00533A4E">
        <w:tc>
          <w:tcPr>
            <w:tcW w:w="0" w:type="auto"/>
            <w:shd w:val="clear" w:color="auto" w:fill="D6D6D6"/>
          </w:tcPr>
          <w:p w14:paraId="70B1AECE" w14:textId="3ABA329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Excluido</w:t>
            </w:r>
          </w:p>
        </w:tc>
        <w:tc>
          <w:tcPr>
            <w:tcW w:w="0" w:type="auto"/>
            <w:shd w:val="clear" w:color="auto" w:fill="D6D6D6"/>
          </w:tcPr>
          <w:p w14:paraId="6B8BFC62" w14:textId="1433E848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Motivo</w:t>
            </w:r>
          </w:p>
        </w:tc>
      </w:tr>
      <w:tr w:rsidR="00533A4E" w14:paraId="5095A3A1" w14:textId="77777777" w:rsidTr="00533A4E">
        <w:tc>
          <w:tcPr>
            <w:tcW w:w="0" w:type="auto"/>
          </w:tcPr>
          <w:p w14:paraId="5E571D83" w14:textId="2662DDB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Pantallas de visado/inspección (acciones del inspector: aceptar, rechazar, solicitar modificación)</w:t>
            </w:r>
          </w:p>
        </w:tc>
        <w:tc>
          <w:tcPr>
            <w:tcW w:w="0" w:type="auto"/>
          </w:tcPr>
          <w:p w14:paraId="4F1415D0" w14:textId="39DF600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Competencia del Departamento; nuestro sistema solo envía la solicitud y recibe la respuesta</w:t>
            </w:r>
          </w:p>
        </w:tc>
      </w:tr>
      <w:tr w:rsidR="00533A4E" w14:paraId="53F75C1C" w14:textId="77777777" w:rsidTr="00533A4E">
        <w:tc>
          <w:tcPr>
            <w:tcW w:w="0" w:type="auto"/>
          </w:tcPr>
          <w:p w14:paraId="17B333E1" w14:textId="497319F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lastRenderedPageBreak/>
              <w:t xml:space="preserve">Reintegro de gastos, abono directo, fichero </w:t>
            </w:r>
            <w:proofErr w:type="spellStart"/>
            <w:r w:rsidRPr="00533A4E">
              <w:rPr>
                <w:sz w:val="20"/>
              </w:rPr>
              <w:t>multiterceros</w:t>
            </w:r>
            <w:proofErr w:type="spellEnd"/>
          </w:p>
        </w:tc>
        <w:tc>
          <w:tcPr>
            <w:tcW w:w="0" w:type="auto"/>
          </w:tcPr>
          <w:p w14:paraId="50D9F0CA" w14:textId="5FB838D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Competencia del Departamento</w:t>
            </w:r>
          </w:p>
        </w:tc>
      </w:tr>
      <w:tr w:rsidR="00533A4E" w14:paraId="5F273296" w14:textId="77777777" w:rsidTr="00533A4E">
        <w:tc>
          <w:tcPr>
            <w:tcW w:w="0" w:type="auto"/>
          </w:tcPr>
          <w:p w14:paraId="53957922" w14:textId="3969E36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Pantallas de dispensación para ortopedias</w:t>
            </w:r>
          </w:p>
        </w:tc>
        <w:tc>
          <w:tcPr>
            <w:tcW w:w="0" w:type="auto"/>
          </w:tcPr>
          <w:p w14:paraId="2854FAD3" w14:textId="2E45C8F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Las ortopedias usan su propio sistema; nosotros exponemos </w:t>
            </w:r>
            <w:proofErr w:type="spellStart"/>
            <w:r w:rsidRPr="00533A4E">
              <w:rPr>
                <w:sz w:val="20"/>
              </w:rPr>
              <w:t>APIs</w:t>
            </w:r>
            <w:proofErr w:type="spellEnd"/>
          </w:p>
        </w:tc>
      </w:tr>
      <w:tr w:rsidR="00533A4E" w14:paraId="15E62F88" w14:textId="77777777" w:rsidTr="00533A4E">
        <w:tc>
          <w:tcPr>
            <w:tcW w:w="0" w:type="auto"/>
          </w:tcPr>
          <w:p w14:paraId="7DCC9EB2" w14:textId="463AE6A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Chat prescriptor-establecimiento</w:t>
            </w:r>
          </w:p>
        </w:tc>
        <w:tc>
          <w:tcPr>
            <w:tcW w:w="0" w:type="auto"/>
          </w:tcPr>
          <w:p w14:paraId="2DF11CAF" w14:textId="5CAF360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Fuera de alcance</w:t>
            </w:r>
          </w:p>
        </w:tc>
      </w:tr>
    </w:tbl>
    <w:p w14:paraId="63CA9DD1" w14:textId="77777777" w:rsidR="00533A4E" w:rsidRDefault="00533A4E" w:rsidP="00533A4E"/>
    <w:p w14:paraId="51C26962" w14:textId="2A51BB41" w:rsidR="00533A4E" w:rsidRDefault="00533A4E" w:rsidP="00533A4E">
      <w:pPr>
        <w:ind w:left="567"/>
        <w:rPr>
          <w:i/>
          <w:color w:val="808080"/>
        </w:rPr>
      </w:pPr>
      <w:r>
        <w:rPr>
          <w:i/>
          <w:color w:val="808080"/>
        </w:rPr>
        <w:t xml:space="preserve">Osakidetza se integra con estos sistemas mediante </w:t>
      </w:r>
      <w:proofErr w:type="spellStart"/>
      <w:r>
        <w:rPr>
          <w:i/>
          <w:color w:val="808080"/>
        </w:rPr>
        <w:t>APIs</w:t>
      </w:r>
      <w:proofErr w:type="spellEnd"/>
      <w:r>
        <w:rPr>
          <w:i/>
          <w:color w:val="808080"/>
        </w:rPr>
        <w:t>, pero no los implementa.</w:t>
      </w:r>
    </w:p>
    <w:p w14:paraId="6217ABE6" w14:textId="412A7E7B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2. Modelo de acceso (doble vía)</w:t>
      </w:r>
    </w:p>
    <w:p w14:paraId="2532209F" w14:textId="7C70DD86" w:rsidR="00533A4E" w:rsidRDefault="00533A4E" w:rsidP="00533A4E">
      <w:r>
        <w:t xml:space="preserve">Origen: Notas de reuniones — "Desde Osabide accede a los distintos módulos"; Dudas externas P7 — "En principio, siempre accede desde Osabide Global [...] Si estáis preguntando si se quiere una </w:t>
      </w:r>
      <w:proofErr w:type="spellStart"/>
      <w:r>
        <w:t>url</w:t>
      </w:r>
      <w:proofErr w:type="spellEnd"/>
      <w:r>
        <w:t>-web para acceso por DNI-LDAP, no estaba en lo solicitado, pero para pruebas podría ser recomendable".</w:t>
      </w:r>
    </w:p>
    <w:p w14:paraId="48002F4C" w14:textId="4A234DFA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2.1 Acceso vía Osabide Global (principal)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6044"/>
        <w:gridCol w:w="1893"/>
      </w:tblGrid>
      <w:tr w:rsidR="00533A4E" w14:paraId="1FFC8924" w14:textId="77777777" w:rsidTr="00533A4E">
        <w:tc>
          <w:tcPr>
            <w:tcW w:w="0" w:type="auto"/>
            <w:shd w:val="clear" w:color="auto" w:fill="D6D6D6"/>
          </w:tcPr>
          <w:p w14:paraId="2CB58E61" w14:textId="6128050F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Aspecto</w:t>
            </w:r>
          </w:p>
        </w:tc>
        <w:tc>
          <w:tcPr>
            <w:tcW w:w="0" w:type="auto"/>
            <w:shd w:val="clear" w:color="auto" w:fill="D6D6D6"/>
          </w:tcPr>
          <w:p w14:paraId="4C23F960" w14:textId="5757088F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Detalle</w:t>
            </w:r>
          </w:p>
        </w:tc>
        <w:tc>
          <w:tcPr>
            <w:tcW w:w="0" w:type="auto"/>
            <w:shd w:val="clear" w:color="auto" w:fill="D6D6D6"/>
          </w:tcPr>
          <w:p w14:paraId="1B22C56C" w14:textId="40F0364F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Origen</w:t>
            </w:r>
          </w:p>
        </w:tc>
      </w:tr>
      <w:tr w:rsidR="00533A4E" w14:paraId="196D9BD2" w14:textId="77777777" w:rsidTr="00533A4E">
        <w:tc>
          <w:tcPr>
            <w:tcW w:w="0" w:type="auto"/>
          </w:tcPr>
          <w:p w14:paraId="3625F9CE" w14:textId="5A603EC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Canal</w:t>
            </w:r>
          </w:p>
        </w:tc>
        <w:tc>
          <w:tcPr>
            <w:tcW w:w="0" w:type="auto"/>
          </w:tcPr>
          <w:p w14:paraId="69ED1180" w14:textId="395630F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El facultativo accede desde Osabide Global (cliente-servidor)</w:t>
            </w:r>
          </w:p>
        </w:tc>
        <w:tc>
          <w:tcPr>
            <w:tcW w:w="0" w:type="auto"/>
          </w:tcPr>
          <w:p w14:paraId="46C54825" w14:textId="3AA13C3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Notas reuniones</w:t>
            </w:r>
          </w:p>
        </w:tc>
      </w:tr>
      <w:tr w:rsidR="00533A4E" w14:paraId="097FD411" w14:textId="77777777" w:rsidTr="00533A4E">
        <w:tc>
          <w:tcPr>
            <w:tcW w:w="0" w:type="auto"/>
          </w:tcPr>
          <w:p w14:paraId="1CFF7BBE" w14:textId="568EC9B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Mecanismo</w:t>
            </w:r>
          </w:p>
        </w:tc>
        <w:tc>
          <w:tcPr>
            <w:tcW w:w="0" w:type="auto"/>
          </w:tcPr>
          <w:p w14:paraId="103AE132" w14:textId="3EDD47E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Token de sesión con contexto: profesional, centro, ámbito, servicio, permisos</w:t>
            </w:r>
          </w:p>
        </w:tc>
        <w:tc>
          <w:tcPr>
            <w:tcW w:w="0" w:type="auto"/>
          </w:tcPr>
          <w:p w14:paraId="3DDE0558" w14:textId="4A1B206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Notas + Dudas ext. P7</w:t>
            </w:r>
          </w:p>
        </w:tc>
      </w:tr>
      <w:tr w:rsidR="00533A4E" w14:paraId="2793837C" w14:textId="77777777" w:rsidTr="00533A4E">
        <w:tc>
          <w:tcPr>
            <w:tcW w:w="0" w:type="auto"/>
          </w:tcPr>
          <w:p w14:paraId="07F75484" w14:textId="0DB7334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Datos precargados</w:t>
            </w:r>
          </w:p>
        </w:tc>
        <w:tc>
          <w:tcPr>
            <w:tcW w:w="0" w:type="auto"/>
          </w:tcPr>
          <w:p w14:paraId="3671F23E" w14:textId="48375AE0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gramStart"/>
            <w:r w:rsidRPr="00533A4E">
              <w:rPr>
                <w:color w:val="000000"/>
                <w:sz w:val="20"/>
              </w:rPr>
              <w:t>Identificación facultativo</w:t>
            </w:r>
            <w:proofErr w:type="gramEnd"/>
            <w:r w:rsidRPr="00533A4E">
              <w:rPr>
                <w:color w:val="000000"/>
                <w:sz w:val="20"/>
              </w:rPr>
              <w:t>, hospital, especialidad, paciente seleccionado</w:t>
            </w:r>
          </w:p>
        </w:tc>
        <w:tc>
          <w:tcPr>
            <w:tcW w:w="0" w:type="auto"/>
          </w:tcPr>
          <w:p w14:paraId="4C670765" w14:textId="0EA617A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Notas reuniones</w:t>
            </w:r>
          </w:p>
        </w:tc>
      </w:tr>
    </w:tbl>
    <w:p w14:paraId="2BACF7C7" w14:textId="77777777" w:rsidR="00533A4E" w:rsidRDefault="00533A4E" w:rsidP="00533A4E">
      <w:pPr>
        <w:rPr>
          <w:color w:val="000000"/>
        </w:rPr>
      </w:pPr>
    </w:p>
    <w:p w14:paraId="78817C25" w14:textId="1A8496AC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2.2 Acceso externo directo (secundario)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1"/>
        <w:gridCol w:w="5408"/>
        <w:gridCol w:w="2584"/>
      </w:tblGrid>
      <w:tr w:rsidR="00533A4E" w14:paraId="2C7741F8" w14:textId="77777777" w:rsidTr="00533A4E">
        <w:tc>
          <w:tcPr>
            <w:tcW w:w="0" w:type="auto"/>
            <w:shd w:val="clear" w:color="auto" w:fill="D6D6D6"/>
          </w:tcPr>
          <w:p w14:paraId="1A0C4B92" w14:textId="3A4921C5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Aspecto</w:t>
            </w:r>
          </w:p>
        </w:tc>
        <w:tc>
          <w:tcPr>
            <w:tcW w:w="0" w:type="auto"/>
            <w:shd w:val="clear" w:color="auto" w:fill="D6D6D6"/>
          </w:tcPr>
          <w:p w14:paraId="64BBEFFC" w14:textId="22A1621A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Detalle</w:t>
            </w:r>
          </w:p>
        </w:tc>
        <w:tc>
          <w:tcPr>
            <w:tcW w:w="0" w:type="auto"/>
            <w:shd w:val="clear" w:color="auto" w:fill="D6D6D6"/>
          </w:tcPr>
          <w:p w14:paraId="18F28F7C" w14:textId="243D49A0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Origen</w:t>
            </w:r>
          </w:p>
        </w:tc>
      </w:tr>
      <w:tr w:rsidR="00533A4E" w14:paraId="646A0AB3" w14:textId="77777777" w:rsidTr="00533A4E">
        <w:tc>
          <w:tcPr>
            <w:tcW w:w="0" w:type="auto"/>
          </w:tcPr>
          <w:p w14:paraId="762A8A3A" w14:textId="5E3E523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Canal</w:t>
            </w:r>
          </w:p>
        </w:tc>
        <w:tc>
          <w:tcPr>
            <w:tcW w:w="0" w:type="auto"/>
          </w:tcPr>
          <w:p w14:paraId="5905C9AE" w14:textId="17E5190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URL web directa (pruebas, perfiles no-Osabide, situaciones excepcionales)</w:t>
            </w:r>
          </w:p>
        </w:tc>
        <w:tc>
          <w:tcPr>
            <w:tcW w:w="0" w:type="auto"/>
          </w:tcPr>
          <w:p w14:paraId="4E1706BB" w14:textId="4AFE87A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Dudas ext. P7</w:t>
            </w:r>
          </w:p>
        </w:tc>
      </w:tr>
      <w:tr w:rsidR="00533A4E" w14:paraId="6271B94A" w14:textId="77777777" w:rsidTr="00533A4E">
        <w:tc>
          <w:tcPr>
            <w:tcW w:w="0" w:type="auto"/>
          </w:tcPr>
          <w:p w14:paraId="53295BE7" w14:textId="21A6BE2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Mecanismo</w:t>
            </w:r>
          </w:p>
        </w:tc>
        <w:tc>
          <w:tcPr>
            <w:tcW w:w="0" w:type="auto"/>
          </w:tcPr>
          <w:p w14:paraId="74B795D1" w14:textId="14DA9A2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Login con credenciales LDAP/AD corporativo</w:t>
            </w:r>
          </w:p>
        </w:tc>
        <w:tc>
          <w:tcPr>
            <w:tcW w:w="0" w:type="auto"/>
          </w:tcPr>
          <w:p w14:paraId="41FB5827" w14:textId="2158301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Referencia GELPO (GUIA/</w:t>
            </w:r>
            <w:proofErr w:type="spellStart"/>
            <w:r w:rsidRPr="00533A4E">
              <w:rPr>
                <w:color w:val="000000"/>
                <w:sz w:val="20"/>
              </w:rPr>
              <w:t>Cl@ve</w:t>
            </w:r>
            <w:proofErr w:type="spellEnd"/>
            <w:r w:rsidRPr="00533A4E">
              <w:rPr>
                <w:color w:val="000000"/>
                <w:sz w:val="20"/>
              </w:rPr>
              <w:t>)</w:t>
            </w:r>
          </w:p>
        </w:tc>
      </w:tr>
      <w:tr w:rsidR="00533A4E" w14:paraId="73F2879A" w14:textId="77777777" w:rsidTr="00533A4E">
        <w:tc>
          <w:tcPr>
            <w:tcW w:w="0" w:type="auto"/>
          </w:tcPr>
          <w:p w14:paraId="3FDE4604" w14:textId="4F39DA7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Datos precargados</w:t>
            </w:r>
          </w:p>
        </w:tc>
        <w:tc>
          <w:tcPr>
            <w:tcW w:w="0" w:type="auto"/>
          </w:tcPr>
          <w:p w14:paraId="4D30E424" w14:textId="797EE79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Se recuperan del directorio corporativo y roles del sistema</w:t>
            </w:r>
          </w:p>
        </w:tc>
        <w:tc>
          <w:tcPr>
            <w:tcW w:w="0" w:type="auto"/>
          </w:tcPr>
          <w:p w14:paraId="67AD0700" w14:textId="148755F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Inferido del modelo Aragón</w:t>
            </w:r>
          </w:p>
        </w:tc>
      </w:tr>
    </w:tbl>
    <w:p w14:paraId="4F71CD96" w14:textId="77777777" w:rsidR="00533A4E" w:rsidRDefault="00533A4E" w:rsidP="00533A4E">
      <w:pPr>
        <w:rPr>
          <w:color w:val="000000"/>
        </w:rPr>
      </w:pPr>
    </w:p>
    <w:p w14:paraId="4E45D276" w14:textId="67A7E762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3. Módulos del sistema</w:t>
      </w:r>
    </w:p>
    <w:p w14:paraId="411DC7CF" w14:textId="2E87391A" w:rsidR="00533A4E" w:rsidRDefault="00533A4E" w:rsidP="00533A4E">
      <w:r>
        <w:t>Derivados del análisis funcional cruzando: notas de reuniones, dudas internas/externas resueltas, y sección de Prescripciones de GELPO §5 como referencia de pantallas y flujos.</w:t>
      </w:r>
    </w:p>
    <w:p w14:paraId="4CBD14C0" w14:textId="0CD1D68E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MÓDULO 1 — AUTENTICACIÓN Y AUTORIZACIÓN</w:t>
      </w:r>
    </w:p>
    <w:p w14:paraId="2873C075" w14:textId="7BAB2244" w:rsidR="00533A4E" w:rsidRDefault="00533A4E" w:rsidP="00533A4E">
      <w:r>
        <w:t xml:space="preserve">Origen: Notas — "Al entrar, el sistema reconoce quién es el médico, en qué hospital está, en qué servicio..."; "La asignación del rol y permisos se realizará desde el módulo de Seguridad y Accesos de </w:t>
      </w:r>
      <w:proofErr w:type="spellStart"/>
      <w:r>
        <w:t>eOsabide</w:t>
      </w:r>
      <w:proofErr w:type="spellEnd"/>
      <w:r>
        <w:t>"; GELPO §3-§4.1.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  <w:gridCol w:w="4834"/>
        <w:gridCol w:w="2957"/>
      </w:tblGrid>
      <w:tr w:rsidR="00533A4E" w14:paraId="2322FA40" w14:textId="77777777" w:rsidTr="00533A4E">
        <w:tc>
          <w:tcPr>
            <w:tcW w:w="0" w:type="auto"/>
            <w:shd w:val="clear" w:color="auto" w:fill="D6D6D6"/>
          </w:tcPr>
          <w:p w14:paraId="52014A41" w14:textId="045163E8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Funcionalidad</w:t>
            </w:r>
          </w:p>
        </w:tc>
        <w:tc>
          <w:tcPr>
            <w:tcW w:w="0" w:type="auto"/>
            <w:shd w:val="clear" w:color="auto" w:fill="D6D6D6"/>
          </w:tcPr>
          <w:p w14:paraId="168A93FB" w14:textId="41726BAF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5D5BBB08" w14:textId="5D99FF73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1DFCDB41" w14:textId="77777777" w:rsidTr="00533A4E">
        <w:tc>
          <w:tcPr>
            <w:tcW w:w="0" w:type="auto"/>
          </w:tcPr>
          <w:p w14:paraId="0FE722A6" w14:textId="77E9C7A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Login desde Osabide Global</w:t>
            </w:r>
          </w:p>
        </w:tc>
        <w:tc>
          <w:tcPr>
            <w:tcW w:w="0" w:type="auto"/>
          </w:tcPr>
          <w:p w14:paraId="3128F307" w14:textId="5E9E1D1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Recepción de token, validación de contexto profesional, </w:t>
            </w:r>
            <w:r w:rsidRPr="0041402D">
              <w:rPr>
                <w:sz w:val="20"/>
                <w:highlight w:val="yellow"/>
              </w:rPr>
              <w:t>carga de permisos</w:t>
            </w:r>
          </w:p>
        </w:tc>
        <w:tc>
          <w:tcPr>
            <w:tcW w:w="0" w:type="auto"/>
          </w:tcPr>
          <w:p w14:paraId="0B001A47" w14:textId="72CE4B0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Notas reuniones + Dudas P7</w:t>
            </w:r>
          </w:p>
        </w:tc>
      </w:tr>
      <w:tr w:rsidR="00533A4E" w14:paraId="4A994B97" w14:textId="77777777" w:rsidTr="00533A4E">
        <w:tc>
          <w:tcPr>
            <w:tcW w:w="0" w:type="auto"/>
          </w:tcPr>
          <w:p w14:paraId="08740EB4" w14:textId="6F211F4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Login externo</w:t>
            </w:r>
          </w:p>
        </w:tc>
        <w:tc>
          <w:tcPr>
            <w:tcW w:w="0" w:type="auto"/>
          </w:tcPr>
          <w:p w14:paraId="6764CACF" w14:textId="64BB1CE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Pantalla de </w:t>
            </w:r>
            <w:proofErr w:type="spellStart"/>
            <w:r w:rsidRPr="00533A4E">
              <w:rPr>
                <w:sz w:val="20"/>
              </w:rPr>
              <w:t>login</w:t>
            </w:r>
            <w:proofErr w:type="spellEnd"/>
            <w:r w:rsidRPr="00533A4E">
              <w:rPr>
                <w:sz w:val="20"/>
              </w:rPr>
              <w:t xml:space="preserve"> + </w:t>
            </w:r>
            <w:proofErr w:type="spellStart"/>
            <w:r w:rsidRPr="00533A4E">
              <w:rPr>
                <w:sz w:val="20"/>
              </w:rPr>
              <w:t>backend</w:t>
            </w:r>
            <w:proofErr w:type="spellEnd"/>
            <w:r w:rsidRPr="00533A4E">
              <w:rPr>
                <w:sz w:val="20"/>
              </w:rPr>
              <w:t xml:space="preserve"> de autenticación directa</w:t>
            </w:r>
          </w:p>
        </w:tc>
        <w:tc>
          <w:tcPr>
            <w:tcW w:w="0" w:type="auto"/>
          </w:tcPr>
          <w:p w14:paraId="20C5429D" w14:textId="79507F7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Dudas ext. P7</w:t>
            </w:r>
          </w:p>
        </w:tc>
      </w:tr>
      <w:tr w:rsidR="00533A4E" w14:paraId="3EEEE03E" w14:textId="77777777" w:rsidTr="00533A4E">
        <w:tc>
          <w:tcPr>
            <w:tcW w:w="0" w:type="auto"/>
          </w:tcPr>
          <w:p w14:paraId="75F5AF6D" w14:textId="2037D9B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Gestión de roles</w:t>
            </w:r>
          </w:p>
        </w:tc>
        <w:tc>
          <w:tcPr>
            <w:tcW w:w="0" w:type="auto"/>
          </w:tcPr>
          <w:p w14:paraId="6D57E50D" w14:textId="19A9274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CRUD de roles con permisos por módulo (consulta, edición, prescripción, administración)</w:t>
            </w:r>
          </w:p>
        </w:tc>
        <w:tc>
          <w:tcPr>
            <w:tcW w:w="0" w:type="auto"/>
          </w:tcPr>
          <w:p w14:paraId="5FFB18AF" w14:textId="09541BFF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"Medico, Consulta, Autorizaciones..." + GELPO §4.1</w:t>
            </w:r>
          </w:p>
        </w:tc>
      </w:tr>
      <w:tr w:rsidR="00533A4E" w14:paraId="5A0CC6B0" w14:textId="77777777" w:rsidTr="00533A4E">
        <w:tc>
          <w:tcPr>
            <w:tcW w:w="0" w:type="auto"/>
          </w:tcPr>
          <w:p w14:paraId="6D1D8F3A" w14:textId="7AC2B34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Cambio de rol en sesión</w:t>
            </w:r>
          </w:p>
        </w:tc>
        <w:tc>
          <w:tcPr>
            <w:tcW w:w="0" w:type="auto"/>
          </w:tcPr>
          <w:p w14:paraId="220C82B5" w14:textId="1A64294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Si un usuario tiene varios roles, puede cambiar de rol activo</w:t>
            </w:r>
          </w:p>
        </w:tc>
        <w:tc>
          <w:tcPr>
            <w:tcW w:w="0" w:type="auto"/>
          </w:tcPr>
          <w:p w14:paraId="54FF1D1D" w14:textId="0F910A2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§3</w:t>
            </w:r>
          </w:p>
        </w:tc>
      </w:tr>
      <w:tr w:rsidR="00533A4E" w14:paraId="48FBF0CA" w14:textId="77777777" w:rsidTr="00533A4E">
        <w:tc>
          <w:tcPr>
            <w:tcW w:w="0" w:type="auto"/>
          </w:tcPr>
          <w:p w14:paraId="372F3005" w14:textId="4A40115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Pantalla inicio + avisos</w:t>
            </w:r>
          </w:p>
        </w:tc>
        <w:tc>
          <w:tcPr>
            <w:tcW w:w="0" w:type="auto"/>
          </w:tcPr>
          <w:p w14:paraId="285200BE" w14:textId="16E67B98" w:rsidR="00533A4E" w:rsidRPr="00533A4E" w:rsidRDefault="00533A4E" w:rsidP="00533A4E">
            <w:pPr>
              <w:rPr>
                <w:sz w:val="20"/>
              </w:rPr>
            </w:pPr>
            <w:proofErr w:type="spellStart"/>
            <w:r w:rsidRPr="00533A4E">
              <w:rPr>
                <w:sz w:val="20"/>
              </w:rPr>
              <w:t>Dashboard</w:t>
            </w:r>
            <w:proofErr w:type="spellEnd"/>
            <w:r w:rsidRPr="00533A4E">
              <w:rPr>
                <w:sz w:val="20"/>
              </w:rPr>
              <w:t xml:space="preserve"> con alertas por perfil: prescripciones pendientes de modificación, visados pendientes/rechazados</w:t>
            </w:r>
          </w:p>
        </w:tc>
        <w:tc>
          <w:tcPr>
            <w:tcW w:w="0" w:type="auto"/>
          </w:tcPr>
          <w:p w14:paraId="6CF33317" w14:textId="23203E2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§3 avisos</w:t>
            </w:r>
          </w:p>
        </w:tc>
      </w:tr>
    </w:tbl>
    <w:p w14:paraId="30EF1227" w14:textId="77777777" w:rsidR="00533A4E" w:rsidRDefault="00533A4E" w:rsidP="00533A4E"/>
    <w:p w14:paraId="57C29FC8" w14:textId="6078A36E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MÓDULO 2 — CATÁLOGO / NOMENCLÁTOR DE PRODUCTOS</w:t>
      </w:r>
    </w:p>
    <w:p w14:paraId="3ECAA041" w14:textId="0F28EF05" w:rsidR="00533A4E" w:rsidRDefault="00533A4E" w:rsidP="00533A4E">
      <w:r>
        <w:t>Origen: Notas — "Base de datos de productos: donde el médico ve qué productos puede recetar"; "Los médicos quieren una interfaz de búsqueda lo más completa y accesible posible"; Dudas internas P17 — "filtrado por parámetros de catálogo"; Notas — "Desde Osaki se quiere poder generar Favoritos por servicio o por facultativo"; "Creación de un Nomenclátor maestro [...] frecuencia de actualización mensual".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8"/>
        <w:gridCol w:w="4577"/>
        <w:gridCol w:w="3278"/>
      </w:tblGrid>
      <w:tr w:rsidR="00533A4E" w14:paraId="6E1EF8AE" w14:textId="77777777" w:rsidTr="00533A4E">
        <w:tc>
          <w:tcPr>
            <w:tcW w:w="0" w:type="auto"/>
            <w:shd w:val="clear" w:color="auto" w:fill="D6D6D6"/>
          </w:tcPr>
          <w:p w14:paraId="341D16FA" w14:textId="7638463E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lastRenderedPageBreak/>
              <w:t>Funcionalidad</w:t>
            </w:r>
          </w:p>
        </w:tc>
        <w:tc>
          <w:tcPr>
            <w:tcW w:w="0" w:type="auto"/>
            <w:shd w:val="clear" w:color="auto" w:fill="D6D6D6"/>
          </w:tcPr>
          <w:p w14:paraId="5B0740DF" w14:textId="67EBB2BB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405092DD" w14:textId="583493A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1255EA55" w14:textId="77777777" w:rsidTr="00533A4E">
        <w:tc>
          <w:tcPr>
            <w:tcW w:w="0" w:type="auto"/>
          </w:tcPr>
          <w:p w14:paraId="35372798" w14:textId="7411B18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Diseño BBDD catálogo</w:t>
            </w:r>
          </w:p>
        </w:tc>
        <w:tc>
          <w:tcPr>
            <w:tcW w:w="0" w:type="auto"/>
          </w:tcPr>
          <w:p w14:paraId="1FF6B9C7" w14:textId="65D480E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Modelo de datos: campos del nomenclátor Depto + campos propios Osakidetza</w:t>
            </w:r>
          </w:p>
        </w:tc>
        <w:tc>
          <w:tcPr>
            <w:tcW w:w="0" w:type="auto"/>
          </w:tcPr>
          <w:p w14:paraId="5741CCAD" w14:textId="2461F74F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 xml:space="preserve">Notas — "El catálogo enviado a Osaki contendrá toda la </w:t>
            </w:r>
            <w:proofErr w:type="spellStart"/>
            <w:r w:rsidRPr="00533A4E">
              <w:rPr>
                <w:i/>
                <w:sz w:val="20"/>
              </w:rPr>
              <w:t>info</w:t>
            </w:r>
            <w:proofErr w:type="spellEnd"/>
            <w:r w:rsidRPr="00533A4E">
              <w:rPr>
                <w:i/>
                <w:sz w:val="20"/>
              </w:rPr>
              <w:t>, que luego podrá discriminar"</w:t>
            </w:r>
          </w:p>
        </w:tc>
      </w:tr>
      <w:tr w:rsidR="00533A4E" w14:paraId="78BD0005" w14:textId="77777777" w:rsidTr="00533A4E">
        <w:tc>
          <w:tcPr>
            <w:tcW w:w="0" w:type="auto"/>
          </w:tcPr>
          <w:p w14:paraId="050B7E6C" w14:textId="5D595FE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Carga masiva (</w:t>
            </w:r>
            <w:proofErr w:type="spellStart"/>
            <w:r w:rsidRPr="00533A4E">
              <w:rPr>
                <w:sz w:val="20"/>
              </w:rPr>
              <w:t>batch</w:t>
            </w:r>
            <w:proofErr w:type="spellEnd"/>
            <w:r w:rsidRPr="00533A4E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24FDA9E9" w14:textId="48C1D2D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Proceso periódico de sincronización desde nomenclátor Departamento (mensual inicialmente)</w:t>
            </w:r>
          </w:p>
        </w:tc>
        <w:tc>
          <w:tcPr>
            <w:tcW w:w="0" w:type="auto"/>
          </w:tcPr>
          <w:p w14:paraId="326C1DB9" w14:textId="4EC2C12C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"carga mensual a las tablas de Osaki"</w:t>
            </w:r>
          </w:p>
        </w:tc>
      </w:tr>
      <w:tr w:rsidR="00533A4E" w14:paraId="4186647E" w14:textId="77777777" w:rsidTr="00533A4E">
        <w:tc>
          <w:tcPr>
            <w:tcW w:w="0" w:type="auto"/>
          </w:tcPr>
          <w:p w14:paraId="05B6BA67" w14:textId="207995D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Carga bajo demanda</w:t>
            </w:r>
          </w:p>
        </w:tc>
        <w:tc>
          <w:tcPr>
            <w:tcW w:w="0" w:type="auto"/>
          </w:tcPr>
          <w:p w14:paraId="4E19BB30" w14:textId="73773A2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Ejecución manual del mismo proceso para actualización fuera de ciclo</w:t>
            </w:r>
          </w:p>
        </w:tc>
        <w:tc>
          <w:tcPr>
            <w:tcW w:w="0" w:type="auto"/>
          </w:tcPr>
          <w:p w14:paraId="4C2EFC00" w14:textId="3FFF594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Inferido de necesidad operativa</w:t>
            </w:r>
          </w:p>
        </w:tc>
      </w:tr>
      <w:tr w:rsidR="00533A4E" w14:paraId="0917CFBD" w14:textId="77777777" w:rsidTr="00533A4E">
        <w:tc>
          <w:tcPr>
            <w:tcW w:w="0" w:type="auto"/>
          </w:tcPr>
          <w:p w14:paraId="5BC9FD1B" w14:textId="421050DB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Réplica operativa 24x7</w:t>
            </w:r>
          </w:p>
        </w:tc>
        <w:tc>
          <w:tcPr>
            <w:tcW w:w="0" w:type="auto"/>
          </w:tcPr>
          <w:p w14:paraId="6EFFCBA6" w14:textId="06FAC28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Copia local para garantizar disponibilidad si cae el nomenclátor principal</w:t>
            </w:r>
          </w:p>
        </w:tc>
        <w:tc>
          <w:tcPr>
            <w:tcW w:w="0" w:type="auto"/>
          </w:tcPr>
          <w:p w14:paraId="66348D26" w14:textId="5D051D70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 xml:space="preserve">Dudas ext. P10/P12 — "El </w:t>
            </w:r>
            <w:proofErr w:type="spellStart"/>
            <w:r w:rsidRPr="00533A4E">
              <w:rPr>
                <w:i/>
                <w:sz w:val="20"/>
              </w:rPr>
              <w:t>Nomenclator</w:t>
            </w:r>
            <w:proofErr w:type="spellEnd"/>
            <w:r w:rsidRPr="00533A4E">
              <w:rPr>
                <w:i/>
                <w:sz w:val="20"/>
              </w:rPr>
              <w:t xml:space="preserve"> tiene que ser accesible 24x7 en Osakidetza"</w:t>
            </w:r>
          </w:p>
        </w:tc>
      </w:tr>
      <w:tr w:rsidR="00533A4E" w14:paraId="50F99EE3" w14:textId="77777777" w:rsidTr="00533A4E">
        <w:tc>
          <w:tcPr>
            <w:tcW w:w="0" w:type="auto"/>
          </w:tcPr>
          <w:p w14:paraId="71892C78" w14:textId="2847499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Pantalla gestión catálogo</w:t>
            </w:r>
          </w:p>
        </w:tc>
        <w:tc>
          <w:tcPr>
            <w:tcW w:w="0" w:type="auto"/>
          </w:tcPr>
          <w:p w14:paraId="367BFB3E" w14:textId="51DE57DB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Listado con filtros + ficha de producto editable (campos Osakidetza) + activar/desactivar</w:t>
            </w:r>
          </w:p>
        </w:tc>
        <w:tc>
          <w:tcPr>
            <w:tcW w:w="0" w:type="auto"/>
          </w:tcPr>
          <w:p w14:paraId="4D6258E8" w14:textId="59DD4306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§4.3 + Notas — "Osaki puede tocar ciertos campos, aún pendiente de definir"</w:t>
            </w:r>
          </w:p>
        </w:tc>
      </w:tr>
      <w:tr w:rsidR="00533A4E" w14:paraId="6A60C52D" w14:textId="77777777" w:rsidTr="00533A4E">
        <w:tc>
          <w:tcPr>
            <w:tcW w:w="0" w:type="auto"/>
          </w:tcPr>
          <w:p w14:paraId="135145CE" w14:textId="18612E8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Búsqueda ágil de productos</w:t>
            </w:r>
          </w:p>
        </w:tc>
        <w:tc>
          <w:tcPr>
            <w:tcW w:w="0" w:type="auto"/>
          </w:tcPr>
          <w:p w14:paraId="2FEFB36C" w14:textId="634383E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Filtros por tipo, familia (grupo&gt;subgrupo&gt;categoría), código, descripción; accesible desde prescripción</w:t>
            </w:r>
          </w:p>
        </w:tc>
        <w:tc>
          <w:tcPr>
            <w:tcW w:w="0" w:type="auto"/>
          </w:tcPr>
          <w:p w14:paraId="19C309EF" w14:textId="30273278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"búsqueda ágil" + Dudas P17</w:t>
            </w:r>
          </w:p>
        </w:tc>
      </w:tr>
      <w:tr w:rsidR="00533A4E" w14:paraId="05E85C45" w14:textId="77777777" w:rsidTr="00533A4E">
        <w:tc>
          <w:tcPr>
            <w:tcW w:w="0" w:type="auto"/>
          </w:tcPr>
          <w:p w14:paraId="1D7947C3" w14:textId="6AC7F65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Selección de productos</w:t>
            </w:r>
          </w:p>
        </w:tc>
        <w:tc>
          <w:tcPr>
            <w:tcW w:w="0" w:type="auto"/>
          </w:tcPr>
          <w:p w14:paraId="50C2B358" w14:textId="144346A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Pantalla de selección dentro de prescripción: favoritos primero + productos similares</w:t>
            </w:r>
          </w:p>
        </w:tc>
        <w:tc>
          <w:tcPr>
            <w:tcW w:w="0" w:type="auto"/>
          </w:tcPr>
          <w:p w14:paraId="586716F3" w14:textId="73FA0154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§5.1 + Notas — "Favoritos"</w:t>
            </w:r>
          </w:p>
        </w:tc>
      </w:tr>
      <w:tr w:rsidR="00533A4E" w14:paraId="1191F6F9" w14:textId="77777777" w:rsidTr="00533A4E">
        <w:tc>
          <w:tcPr>
            <w:tcW w:w="0" w:type="auto"/>
          </w:tcPr>
          <w:p w14:paraId="3E287D70" w14:textId="5911E81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Gestión de favoritos</w:t>
            </w:r>
          </w:p>
        </w:tc>
        <w:tc>
          <w:tcPr>
            <w:tcW w:w="0" w:type="auto"/>
          </w:tcPr>
          <w:p w14:paraId="3260F845" w14:textId="1F021F9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Favoritos fijos y dinámicos por facultativo y por servicio</w:t>
            </w:r>
          </w:p>
        </w:tc>
        <w:tc>
          <w:tcPr>
            <w:tcW w:w="0" w:type="auto"/>
          </w:tcPr>
          <w:p w14:paraId="4D214CF3" w14:textId="2F81A34B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"generar Favoritos por servicio o por facultativo"</w:t>
            </w:r>
          </w:p>
        </w:tc>
      </w:tr>
      <w:tr w:rsidR="00533A4E" w14:paraId="71F8F0BC" w14:textId="77777777" w:rsidTr="00533A4E">
        <w:tc>
          <w:tcPr>
            <w:tcW w:w="0" w:type="auto"/>
          </w:tcPr>
          <w:p w14:paraId="27BC6921" w14:textId="1B622EC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Gobierno de edición</w:t>
            </w:r>
          </w:p>
        </w:tc>
        <w:tc>
          <w:tcPr>
            <w:tcW w:w="0" w:type="auto"/>
          </w:tcPr>
          <w:p w14:paraId="0219D316" w14:textId="20A8E9B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Definir qué campos puede modificar Osakidetza y trazabilidad de cambios</w:t>
            </w:r>
          </w:p>
        </w:tc>
        <w:tc>
          <w:tcPr>
            <w:tcW w:w="0" w:type="auto"/>
          </w:tcPr>
          <w:p w14:paraId="33C39A08" w14:textId="0B1B33DB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Dudas ext. P10/P13 — "aún pendiente de definir"</w:t>
            </w:r>
          </w:p>
        </w:tc>
      </w:tr>
    </w:tbl>
    <w:p w14:paraId="5D224E3F" w14:textId="77777777" w:rsidR="00533A4E" w:rsidRDefault="00533A4E" w:rsidP="00533A4E"/>
    <w:p w14:paraId="1421406C" w14:textId="5AB1287A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MÓDULO 3 — PRESCRIPCIÓN ORTOPROTÉSICA (núcleo)</w:t>
      </w:r>
    </w:p>
    <w:p w14:paraId="7081055A" w14:textId="20B738C5" w:rsidR="00533A4E" w:rsidRDefault="00533A4E" w:rsidP="00533A4E">
      <w:r>
        <w:t>Origen principal: GELPO §5 (Prescripciones) como referencia directa de pantallas y comportamiento. Adaptado al contexto de Osakidetza según notas y dudas resueltas.</w:t>
      </w:r>
    </w:p>
    <w:p w14:paraId="7D4FBF29" w14:textId="776581CD" w:rsidR="00533A4E" w:rsidRPr="002367CE" w:rsidRDefault="00533A4E" w:rsidP="00533A4E">
      <w:pPr>
        <w:pStyle w:val="Textoindependiente"/>
        <w:rPr>
          <w:b/>
          <w:bCs/>
          <w:color w:val="333333"/>
        </w:rPr>
      </w:pPr>
      <w:r>
        <w:rPr>
          <w:color w:val="333333"/>
        </w:rPr>
        <w:t xml:space="preserve">3.1 </w:t>
      </w:r>
      <w:r w:rsidRPr="002367CE">
        <w:rPr>
          <w:b/>
          <w:bCs/>
          <w:color w:val="333333"/>
        </w:rPr>
        <w:t>Pantalla de listado de prescripciones</w:t>
      </w:r>
    </w:p>
    <w:p w14:paraId="6295FEA1" w14:textId="2F5664D2" w:rsidR="00533A4E" w:rsidRDefault="00533A4E" w:rsidP="00533A4E">
      <w:r>
        <w:t>Origen: GELPO §5 listado — "un listado con todas las prescripciones ortoprotésicas, disponiendo de un filtro para poder acotar el resultado de búsqueda".</w:t>
      </w:r>
    </w:p>
    <w:p w14:paraId="18AA8395" w14:textId="6086AFFD" w:rsidR="00533A4E" w:rsidRDefault="00533A4E" w:rsidP="00533A4E">
      <w:r>
        <w:t>La pantalla principal muestra un listado con todas las prescripciones con posibilidad de filtrar: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7"/>
        <w:gridCol w:w="2219"/>
        <w:gridCol w:w="4277"/>
      </w:tblGrid>
      <w:tr w:rsidR="00533A4E" w14:paraId="05201CBC" w14:textId="77777777" w:rsidTr="00533A4E">
        <w:tc>
          <w:tcPr>
            <w:tcW w:w="0" w:type="auto"/>
            <w:shd w:val="clear" w:color="auto" w:fill="D6D6D6"/>
          </w:tcPr>
          <w:p w14:paraId="6F2B9937" w14:textId="104A2282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Filtro</w:t>
            </w:r>
          </w:p>
        </w:tc>
        <w:tc>
          <w:tcPr>
            <w:tcW w:w="0" w:type="auto"/>
            <w:shd w:val="clear" w:color="auto" w:fill="D6D6D6"/>
          </w:tcPr>
          <w:p w14:paraId="76A1BB47" w14:textId="071A8CE7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Tipo</w:t>
            </w:r>
          </w:p>
        </w:tc>
        <w:tc>
          <w:tcPr>
            <w:tcW w:w="0" w:type="auto"/>
            <w:shd w:val="clear" w:color="auto" w:fill="D6D6D6"/>
          </w:tcPr>
          <w:p w14:paraId="359A8D01" w14:textId="209C2BD3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10673DF0" w14:textId="77777777" w:rsidTr="00533A4E">
        <w:tc>
          <w:tcPr>
            <w:tcW w:w="0" w:type="auto"/>
          </w:tcPr>
          <w:p w14:paraId="3BFB02B5" w14:textId="2249F01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Por facultativo (mis prescripciones / todas)</w:t>
            </w:r>
          </w:p>
        </w:tc>
        <w:tc>
          <w:tcPr>
            <w:tcW w:w="0" w:type="auto"/>
          </w:tcPr>
          <w:p w14:paraId="27A3AC40" w14:textId="098C127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Selector</w:t>
            </w:r>
          </w:p>
        </w:tc>
        <w:tc>
          <w:tcPr>
            <w:tcW w:w="0" w:type="auto"/>
          </w:tcPr>
          <w:p w14:paraId="4D13EC90" w14:textId="5DAD725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+ requisito explícito</w:t>
            </w:r>
          </w:p>
        </w:tc>
      </w:tr>
      <w:tr w:rsidR="00533A4E" w14:paraId="5CC182F3" w14:textId="77777777" w:rsidTr="00533A4E">
        <w:tc>
          <w:tcPr>
            <w:tcW w:w="0" w:type="auto"/>
          </w:tcPr>
          <w:p w14:paraId="63BFC9B2" w14:textId="6207566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Por paciente (TIS/CIP, nombre)</w:t>
            </w:r>
          </w:p>
        </w:tc>
        <w:tc>
          <w:tcPr>
            <w:tcW w:w="0" w:type="auto"/>
          </w:tcPr>
          <w:p w14:paraId="4FA9A3A1" w14:textId="4E8AAA7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Búsqueda</w:t>
            </w:r>
          </w:p>
        </w:tc>
        <w:tc>
          <w:tcPr>
            <w:tcW w:w="0" w:type="auto"/>
          </w:tcPr>
          <w:p w14:paraId="39F73BE5" w14:textId="38BAC3D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+ Notas</w:t>
            </w:r>
          </w:p>
        </w:tc>
      </w:tr>
      <w:tr w:rsidR="00533A4E" w14:paraId="4AD92994" w14:textId="77777777" w:rsidTr="00533A4E">
        <w:tc>
          <w:tcPr>
            <w:tcW w:w="0" w:type="auto"/>
          </w:tcPr>
          <w:p w14:paraId="06C99E6A" w14:textId="6FF8E24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Por estado de prescripción</w:t>
            </w:r>
          </w:p>
        </w:tc>
        <w:tc>
          <w:tcPr>
            <w:tcW w:w="0" w:type="auto"/>
          </w:tcPr>
          <w:p w14:paraId="7FCEFED4" w14:textId="3A0EAF3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Desplegable </w:t>
            </w:r>
            <w:proofErr w:type="spellStart"/>
            <w:r w:rsidRPr="00533A4E">
              <w:rPr>
                <w:sz w:val="20"/>
              </w:rPr>
              <w:t>multi-selección</w:t>
            </w:r>
            <w:proofErr w:type="spellEnd"/>
          </w:p>
        </w:tc>
        <w:tc>
          <w:tcPr>
            <w:tcW w:w="0" w:type="auto"/>
          </w:tcPr>
          <w:p w14:paraId="4312FF4E" w14:textId="6063B12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estados</w:t>
            </w:r>
          </w:p>
        </w:tc>
      </w:tr>
      <w:tr w:rsidR="00533A4E" w14:paraId="52C6E9B9" w14:textId="77777777" w:rsidTr="00533A4E">
        <w:tc>
          <w:tcPr>
            <w:tcW w:w="0" w:type="auto"/>
          </w:tcPr>
          <w:p w14:paraId="081CEF3B" w14:textId="6B903AD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Por fecha (desde/hasta)</w:t>
            </w:r>
          </w:p>
        </w:tc>
        <w:tc>
          <w:tcPr>
            <w:tcW w:w="0" w:type="auto"/>
          </w:tcPr>
          <w:p w14:paraId="59126374" w14:textId="172F7A1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Rango de fechas</w:t>
            </w:r>
          </w:p>
        </w:tc>
        <w:tc>
          <w:tcPr>
            <w:tcW w:w="0" w:type="auto"/>
          </w:tcPr>
          <w:p w14:paraId="317E3BBF" w14:textId="136ABE2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filtros</w:t>
            </w:r>
          </w:p>
        </w:tc>
      </w:tr>
      <w:tr w:rsidR="00533A4E" w14:paraId="54F80F6E" w14:textId="77777777" w:rsidTr="00533A4E">
        <w:tc>
          <w:tcPr>
            <w:tcW w:w="0" w:type="auto"/>
          </w:tcPr>
          <w:p w14:paraId="34014828" w14:textId="010DF88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Por OSI / Localización</w:t>
            </w:r>
          </w:p>
        </w:tc>
        <w:tc>
          <w:tcPr>
            <w:tcW w:w="0" w:type="auto"/>
          </w:tcPr>
          <w:p w14:paraId="3039FA3A" w14:textId="1003E70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Desplegable</w:t>
            </w:r>
          </w:p>
        </w:tc>
        <w:tc>
          <w:tcPr>
            <w:tcW w:w="0" w:type="auto"/>
          </w:tcPr>
          <w:p w14:paraId="3B4158CA" w14:textId="00C3A44F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"filtrados por OSI, Localización, Fechas, tratamiento"</w:t>
            </w:r>
          </w:p>
        </w:tc>
      </w:tr>
      <w:tr w:rsidR="00533A4E" w14:paraId="7A7FB4DB" w14:textId="77777777" w:rsidTr="00533A4E">
        <w:tc>
          <w:tcPr>
            <w:tcW w:w="0" w:type="auto"/>
          </w:tcPr>
          <w:p w14:paraId="4B74C4D4" w14:textId="6C832DB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lastRenderedPageBreak/>
              <w:t>Por tratamiento / tipo producto</w:t>
            </w:r>
          </w:p>
        </w:tc>
        <w:tc>
          <w:tcPr>
            <w:tcW w:w="0" w:type="auto"/>
          </w:tcPr>
          <w:p w14:paraId="59AFD8FF" w14:textId="7F7DEB2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Desplegable</w:t>
            </w:r>
          </w:p>
        </w:tc>
        <w:tc>
          <w:tcPr>
            <w:tcW w:w="0" w:type="auto"/>
          </w:tcPr>
          <w:p w14:paraId="4A24A2A0" w14:textId="1CB45719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"filtrados[...] tratamiento"</w:t>
            </w:r>
          </w:p>
        </w:tc>
      </w:tr>
    </w:tbl>
    <w:p w14:paraId="4F147A35" w14:textId="77777777" w:rsidR="00533A4E" w:rsidRDefault="00533A4E" w:rsidP="00533A4E"/>
    <w:p w14:paraId="7984657A" w14:textId="6735FCF8" w:rsidR="00533A4E" w:rsidRPr="002367CE" w:rsidRDefault="00533A4E" w:rsidP="00533A4E">
      <w:pPr>
        <w:rPr>
          <w:b/>
          <w:bCs/>
        </w:rPr>
      </w:pPr>
      <w:r w:rsidRPr="002367CE">
        <w:rPr>
          <w:b/>
          <w:bCs/>
        </w:rPr>
        <w:t>Acciones desde el listado: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3949"/>
        <w:gridCol w:w="4244"/>
      </w:tblGrid>
      <w:tr w:rsidR="00533A4E" w14:paraId="6A02ED61" w14:textId="77777777" w:rsidTr="00533A4E">
        <w:tc>
          <w:tcPr>
            <w:tcW w:w="0" w:type="auto"/>
            <w:shd w:val="clear" w:color="auto" w:fill="D6D6D6"/>
          </w:tcPr>
          <w:p w14:paraId="6B99D015" w14:textId="759AAA2B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Acción</w:t>
            </w:r>
          </w:p>
        </w:tc>
        <w:tc>
          <w:tcPr>
            <w:tcW w:w="0" w:type="auto"/>
            <w:shd w:val="clear" w:color="auto" w:fill="D6D6D6"/>
          </w:tcPr>
          <w:p w14:paraId="06D0A5CD" w14:textId="497F2211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0D7559CE" w14:textId="2D4AB620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02A87BE7" w14:textId="77777777" w:rsidTr="00533A4E">
        <w:tc>
          <w:tcPr>
            <w:tcW w:w="0" w:type="auto"/>
          </w:tcPr>
          <w:p w14:paraId="0D598F43" w14:textId="2639BC3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Crear (Añadir)</w:t>
            </w:r>
          </w:p>
        </w:tc>
        <w:tc>
          <w:tcPr>
            <w:tcW w:w="0" w:type="auto"/>
          </w:tcPr>
          <w:p w14:paraId="3FD9BBD5" w14:textId="0FF5AA7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Abre formulario de nueva prescripción</w:t>
            </w:r>
          </w:p>
        </w:tc>
        <w:tc>
          <w:tcPr>
            <w:tcW w:w="0" w:type="auto"/>
          </w:tcPr>
          <w:p w14:paraId="1F07A097" w14:textId="5E98C0E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"Añadir"</w:t>
            </w:r>
          </w:p>
        </w:tc>
      </w:tr>
      <w:tr w:rsidR="00533A4E" w14:paraId="60B0EBA8" w14:textId="77777777" w:rsidTr="00533A4E">
        <w:tc>
          <w:tcPr>
            <w:tcW w:w="0" w:type="auto"/>
          </w:tcPr>
          <w:p w14:paraId="14A6057E" w14:textId="252DA14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Editar</w:t>
            </w:r>
          </w:p>
        </w:tc>
        <w:tc>
          <w:tcPr>
            <w:tcW w:w="0" w:type="auto"/>
          </w:tcPr>
          <w:p w14:paraId="402D6B92" w14:textId="6290290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Abre prescripción existente para modificación (si estado lo permite)</w:t>
            </w:r>
          </w:p>
        </w:tc>
        <w:tc>
          <w:tcPr>
            <w:tcW w:w="0" w:type="auto"/>
          </w:tcPr>
          <w:p w14:paraId="2984A4BF" w14:textId="4F83F43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+ requisito explícito</w:t>
            </w:r>
          </w:p>
        </w:tc>
      </w:tr>
      <w:tr w:rsidR="00533A4E" w14:paraId="67FC6BAF" w14:textId="77777777" w:rsidTr="00533A4E">
        <w:tc>
          <w:tcPr>
            <w:tcW w:w="0" w:type="auto"/>
          </w:tcPr>
          <w:p w14:paraId="7E4D75AD" w14:textId="143DFFE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Copiar (Duplicar)</w:t>
            </w:r>
          </w:p>
        </w:tc>
        <w:tc>
          <w:tcPr>
            <w:tcW w:w="0" w:type="auto"/>
          </w:tcPr>
          <w:p w14:paraId="7CA87264" w14:textId="298E69A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Clona prescripción existente como nueva; elimina materiales no válidos para la especialidad del prescriptor</w:t>
            </w:r>
          </w:p>
        </w:tc>
        <w:tc>
          <w:tcPr>
            <w:tcW w:w="0" w:type="auto"/>
          </w:tcPr>
          <w:p w14:paraId="653972F7" w14:textId="577707E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"Duplicar"</w:t>
            </w:r>
          </w:p>
        </w:tc>
      </w:tr>
      <w:tr w:rsidR="00533A4E" w14:paraId="6C2BFABF" w14:textId="77777777" w:rsidTr="00533A4E">
        <w:tc>
          <w:tcPr>
            <w:tcW w:w="0" w:type="auto"/>
          </w:tcPr>
          <w:p w14:paraId="59BBFF60" w14:textId="0C75F3A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Eliminar</w:t>
            </w:r>
          </w:p>
        </w:tc>
        <w:tc>
          <w:tcPr>
            <w:tcW w:w="0" w:type="auto"/>
          </w:tcPr>
          <w:p w14:paraId="1C40E7CF" w14:textId="2411B20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Elimina una prescripción en borrador/pendiente firma</w:t>
            </w:r>
          </w:p>
        </w:tc>
        <w:tc>
          <w:tcPr>
            <w:tcW w:w="0" w:type="auto"/>
          </w:tcPr>
          <w:p w14:paraId="0109B330" w14:textId="55E868C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Requisito explícito</w:t>
            </w:r>
          </w:p>
        </w:tc>
      </w:tr>
      <w:tr w:rsidR="00533A4E" w14:paraId="752034D4" w14:textId="77777777" w:rsidTr="00533A4E">
        <w:tc>
          <w:tcPr>
            <w:tcW w:w="0" w:type="auto"/>
          </w:tcPr>
          <w:p w14:paraId="6E3F6812" w14:textId="50085BC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Anular</w:t>
            </w:r>
          </w:p>
        </w:tc>
        <w:tc>
          <w:tcPr>
            <w:tcW w:w="0" w:type="auto"/>
          </w:tcPr>
          <w:p w14:paraId="11887B7E" w14:textId="6BB5D80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Anula la prescripción (si no dispensada ni anulada ya)</w:t>
            </w:r>
          </w:p>
        </w:tc>
        <w:tc>
          <w:tcPr>
            <w:tcW w:w="0" w:type="auto"/>
          </w:tcPr>
          <w:p w14:paraId="3BF65B7A" w14:textId="3A2E671B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"Anular"</w:t>
            </w:r>
          </w:p>
        </w:tc>
      </w:tr>
      <w:tr w:rsidR="00533A4E" w14:paraId="78167302" w14:textId="77777777" w:rsidTr="00533A4E">
        <w:tc>
          <w:tcPr>
            <w:tcW w:w="0" w:type="auto"/>
          </w:tcPr>
          <w:p w14:paraId="6F979D3A" w14:textId="21363E5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Renovar</w:t>
            </w:r>
          </w:p>
        </w:tc>
        <w:tc>
          <w:tcPr>
            <w:tcW w:w="0" w:type="auto"/>
          </w:tcPr>
          <w:p w14:paraId="2677AFC9" w14:textId="3903618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Crea prescripción de renovación; si es temprana, exige justificación clínica</w:t>
            </w:r>
          </w:p>
        </w:tc>
        <w:tc>
          <w:tcPr>
            <w:tcW w:w="0" w:type="auto"/>
          </w:tcPr>
          <w:p w14:paraId="589F7348" w14:textId="51C17FE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renovación</w:t>
            </w:r>
          </w:p>
        </w:tc>
      </w:tr>
      <w:tr w:rsidR="00533A4E" w14:paraId="2A8EB042" w14:textId="77777777" w:rsidTr="00533A4E">
        <w:tc>
          <w:tcPr>
            <w:tcW w:w="0" w:type="auto"/>
          </w:tcPr>
          <w:p w14:paraId="10471C79" w14:textId="07540D5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Descargar informe</w:t>
            </w:r>
          </w:p>
        </w:tc>
        <w:tc>
          <w:tcPr>
            <w:tcW w:w="0" w:type="auto"/>
          </w:tcPr>
          <w:p w14:paraId="131C1478" w14:textId="3E91AA3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Genera y descarga el informe/CSV de la prescripción firmada</w:t>
            </w:r>
          </w:p>
        </w:tc>
        <w:tc>
          <w:tcPr>
            <w:tcW w:w="0" w:type="auto"/>
          </w:tcPr>
          <w:p w14:paraId="3749F026" w14:textId="753AC18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"Descargar informe"</w:t>
            </w:r>
          </w:p>
        </w:tc>
      </w:tr>
      <w:tr w:rsidR="00533A4E" w14:paraId="1BFB0352" w14:textId="77777777" w:rsidTr="00533A4E">
        <w:tc>
          <w:tcPr>
            <w:tcW w:w="0" w:type="auto"/>
          </w:tcPr>
          <w:p w14:paraId="3F0C8E45" w14:textId="6A1EA2C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Imprimir prescripción</w:t>
            </w:r>
          </w:p>
        </w:tc>
        <w:tc>
          <w:tcPr>
            <w:tcW w:w="0" w:type="auto"/>
          </w:tcPr>
          <w:p w14:paraId="5FBAD30B" w14:textId="345733D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Genera PDF oficial para entrega al paciente</w:t>
            </w:r>
          </w:p>
        </w:tc>
        <w:tc>
          <w:tcPr>
            <w:tcW w:w="0" w:type="auto"/>
          </w:tcPr>
          <w:p w14:paraId="1D3F2F01" w14:textId="106D6607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"se pueda imprimir siempre el PDF del informe de Prescripción para que el paciente pueda entregarlo en la Ortopedia"; GELPO §5</w:t>
            </w:r>
          </w:p>
        </w:tc>
      </w:tr>
      <w:tr w:rsidR="00533A4E" w14:paraId="60568DEC" w14:textId="77777777" w:rsidTr="00533A4E">
        <w:tc>
          <w:tcPr>
            <w:tcW w:w="0" w:type="auto"/>
          </w:tcPr>
          <w:p w14:paraId="07BB1EFC" w14:textId="4FEFCB9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Generar Excel</w:t>
            </w:r>
          </w:p>
        </w:tc>
        <w:tc>
          <w:tcPr>
            <w:tcW w:w="0" w:type="auto"/>
          </w:tcPr>
          <w:p w14:paraId="30A053E2" w14:textId="3D636BA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Exporta listado filtrado a fichero Excel</w:t>
            </w:r>
          </w:p>
        </w:tc>
        <w:tc>
          <w:tcPr>
            <w:tcW w:w="0" w:type="auto"/>
          </w:tcPr>
          <w:p w14:paraId="11BED0A2" w14:textId="2A24C34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"Generar Excel"</w:t>
            </w:r>
          </w:p>
        </w:tc>
      </w:tr>
      <w:tr w:rsidR="00533A4E" w14:paraId="2B4E4ADC" w14:textId="77777777" w:rsidTr="00533A4E">
        <w:tc>
          <w:tcPr>
            <w:tcW w:w="0" w:type="auto"/>
          </w:tcPr>
          <w:p w14:paraId="738F83FA" w14:textId="5F65233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Consultar detalle</w:t>
            </w:r>
          </w:p>
        </w:tc>
        <w:tc>
          <w:tcPr>
            <w:tcW w:w="0" w:type="auto"/>
          </w:tcPr>
          <w:p w14:paraId="63C70794" w14:textId="460497F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Accede a la ficha completa de la prescripción (clic en </w:t>
            </w:r>
            <w:proofErr w:type="spellStart"/>
            <w:r w:rsidRPr="00533A4E">
              <w:rPr>
                <w:sz w:val="20"/>
              </w:rPr>
              <w:t>Nº</w:t>
            </w:r>
            <w:proofErr w:type="spellEnd"/>
            <w:r w:rsidRPr="00533A4E">
              <w:rPr>
                <w:sz w:val="20"/>
              </w:rPr>
              <w:t xml:space="preserve"> Expediente)</w:t>
            </w:r>
          </w:p>
        </w:tc>
        <w:tc>
          <w:tcPr>
            <w:tcW w:w="0" w:type="auto"/>
          </w:tcPr>
          <w:p w14:paraId="657A990C" w14:textId="3946FEA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consulta</w:t>
            </w:r>
          </w:p>
        </w:tc>
      </w:tr>
    </w:tbl>
    <w:p w14:paraId="52114BED" w14:textId="77777777" w:rsidR="00533A4E" w:rsidRDefault="00533A4E" w:rsidP="00533A4E"/>
    <w:p w14:paraId="56BA0147" w14:textId="38CFD40A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t>3.2 Pantalla de creación/edición de prescripción</w:t>
      </w:r>
    </w:p>
    <w:p w14:paraId="461A69B1" w14:textId="7E557EEB" w:rsidR="00533A4E" w:rsidRDefault="00533A4E" w:rsidP="00533A4E">
      <w:r>
        <w:t>Origen: GELPO §5.1 formulario de creación, adaptado al contexto Osakidetza.</w:t>
      </w:r>
    </w:p>
    <w:p w14:paraId="734D5549" w14:textId="78CDD457" w:rsidR="00533A4E" w:rsidRPr="007665E7" w:rsidRDefault="00533A4E" w:rsidP="00533A4E">
      <w:pPr>
        <w:rPr>
          <w:b/>
          <w:bCs/>
        </w:rPr>
      </w:pPr>
      <w:r w:rsidRPr="007665E7">
        <w:rPr>
          <w:b/>
          <w:bCs/>
        </w:rPr>
        <w:t>Bloque Datos del paciente (precargados):</w:t>
      </w:r>
    </w:p>
    <w:p w14:paraId="4CF1061E" w14:textId="558486F6" w:rsidR="00533A4E" w:rsidRDefault="00533A4E" w:rsidP="00533A4E">
      <w:r>
        <w:t xml:space="preserve">  - Nombre, apellidos, TIS/CIP, sexo, fecha nacimiento, domicilio</w:t>
      </w:r>
    </w:p>
    <w:p w14:paraId="55321DF0" w14:textId="7EB375E5" w:rsidR="00533A4E" w:rsidRDefault="00533A4E" w:rsidP="00533A4E">
      <w:r>
        <w:t xml:space="preserve">  - Origen: GELPO §5.1 — "Al seleccionar un paciente y pulsar Guardar, sus datos son trasladados"; Dudas ext. P11 — datos extraídos de </w:t>
      </w:r>
      <w:proofErr w:type="spellStart"/>
      <w:r>
        <w:t>Osategi</w:t>
      </w:r>
      <w:proofErr w:type="spellEnd"/>
      <w:r>
        <w:t>/</w:t>
      </w:r>
      <w:proofErr w:type="spellStart"/>
      <w:r>
        <w:t>eOsabide</w:t>
      </w:r>
      <w:proofErr w:type="spellEnd"/>
    </w:p>
    <w:p w14:paraId="46A846D9" w14:textId="40B2C0E8" w:rsidR="00533A4E" w:rsidRPr="007665E7" w:rsidRDefault="00533A4E" w:rsidP="00533A4E">
      <w:pPr>
        <w:rPr>
          <w:b/>
          <w:bCs/>
        </w:rPr>
      </w:pPr>
      <w:r w:rsidRPr="007665E7">
        <w:rPr>
          <w:b/>
          <w:bCs/>
        </w:rPr>
        <w:t>Bloque Datos del facultativo (precargados):</w:t>
      </w:r>
    </w:p>
    <w:p w14:paraId="12774B17" w14:textId="05886B21" w:rsidR="00533A4E" w:rsidRDefault="00533A4E" w:rsidP="00533A4E">
      <w:r>
        <w:t xml:space="preserve">  - Nombre, apellidos, </w:t>
      </w:r>
      <w:proofErr w:type="spellStart"/>
      <w:r>
        <w:t>nº</w:t>
      </w:r>
      <w:proofErr w:type="spellEnd"/>
      <w:r>
        <w:t xml:space="preserve"> colegiado, especialidad, centro, servicio</w:t>
      </w:r>
    </w:p>
    <w:p w14:paraId="7362B7ED" w14:textId="2D36ECCB" w:rsidR="00533A4E" w:rsidRDefault="00533A4E" w:rsidP="00533A4E">
      <w:r>
        <w:t xml:space="preserve">  - Origen: GELPO §5.1 — "Se recogerá de forma automática los datos de la persona que esté </w:t>
      </w:r>
      <w:proofErr w:type="spellStart"/>
      <w:r>
        <w:t>logueada</w:t>
      </w:r>
      <w:proofErr w:type="spellEnd"/>
      <w:r>
        <w:t>"; Notas — "vamos a necesitar datos del SAP de RRHH para identificar a este facultativo"</w:t>
      </w:r>
    </w:p>
    <w:p w14:paraId="0601AE57" w14:textId="0989FE06" w:rsidR="00533A4E" w:rsidRPr="007665E7" w:rsidRDefault="00533A4E" w:rsidP="00533A4E">
      <w:pPr>
        <w:rPr>
          <w:b/>
          <w:bCs/>
        </w:rPr>
      </w:pPr>
      <w:r w:rsidRPr="007665E7">
        <w:rPr>
          <w:b/>
          <w:bCs/>
        </w:rPr>
        <w:t>Bloque Datos de la prescripción:</w:t>
      </w:r>
    </w:p>
    <w:p w14:paraId="556E4D66" w14:textId="039C209E" w:rsidR="00533A4E" w:rsidRDefault="00533A4E" w:rsidP="00533A4E">
      <w:r>
        <w:t xml:space="preserve">  </w:t>
      </w:r>
      <w:r w:rsidRPr="00D23D6D">
        <w:rPr>
          <w:highlight w:val="yellow"/>
        </w:rPr>
        <w:t xml:space="preserve">- </w:t>
      </w:r>
      <w:proofErr w:type="spellStart"/>
      <w:r w:rsidRPr="00D23D6D">
        <w:rPr>
          <w:highlight w:val="yellow"/>
        </w:rPr>
        <w:t>Nº</w:t>
      </w:r>
      <w:proofErr w:type="spellEnd"/>
      <w:r w:rsidRPr="00D23D6D">
        <w:rPr>
          <w:highlight w:val="yellow"/>
        </w:rPr>
        <w:t xml:space="preserve"> Expediente (generado automáticamente)</w:t>
      </w:r>
    </w:p>
    <w:p w14:paraId="582D93C9" w14:textId="678B6BD8" w:rsidR="00533A4E" w:rsidRDefault="00533A4E" w:rsidP="00533A4E">
      <w:r>
        <w:t xml:space="preserve">  - Diagnóstico y justificación anatómico-funcional (texto libre, obligatorio)</w:t>
      </w:r>
    </w:p>
    <w:p w14:paraId="452E6B1D" w14:textId="20D01B58" w:rsidR="00533A4E" w:rsidRDefault="00533A4E" w:rsidP="00533A4E">
      <w:r>
        <w:lastRenderedPageBreak/>
        <w:t xml:space="preserve">  - Motivo de prescripción (enfermedad común, accidente no laboral, accidente trabajo, enfermedad profesional)</w:t>
      </w:r>
    </w:p>
    <w:p w14:paraId="573B14B5" w14:textId="10963D72" w:rsidR="00533A4E" w:rsidRDefault="00533A4E" w:rsidP="00533A4E">
      <w:r>
        <w:t xml:space="preserve">  - Observaciones (texto libre, opcional)</w:t>
      </w:r>
    </w:p>
    <w:p w14:paraId="571F4D6F" w14:textId="66EA8F3C" w:rsidR="00533A4E" w:rsidRDefault="00533A4E" w:rsidP="00533A4E">
      <w:r>
        <w:t xml:space="preserve">  - Justificación de renovación (obligatorio si renovación temprana)</w:t>
      </w:r>
    </w:p>
    <w:p w14:paraId="60787ECD" w14:textId="09A55BFD" w:rsidR="00533A4E" w:rsidRDefault="00533A4E" w:rsidP="00533A4E">
      <w:r>
        <w:t xml:space="preserve">  - Origen: GELPO §5.1 campos del formulario</w:t>
      </w:r>
    </w:p>
    <w:p w14:paraId="0A043855" w14:textId="5EF1CF19" w:rsidR="00533A4E" w:rsidRPr="005633E2" w:rsidRDefault="00533A4E" w:rsidP="00533A4E">
      <w:pPr>
        <w:rPr>
          <w:b/>
          <w:bCs/>
        </w:rPr>
      </w:pPr>
      <w:r w:rsidRPr="005633E2">
        <w:rPr>
          <w:b/>
          <w:bCs/>
        </w:rPr>
        <w:t>Tabla de materiales prescritos:</w:t>
      </w:r>
    </w:p>
    <w:p w14:paraId="6A3C457B" w14:textId="25426FB4" w:rsidR="00533A4E" w:rsidRDefault="00533A4E" w:rsidP="00533A4E">
      <w:r>
        <w:t xml:space="preserve">  - Cada fila: Código producto, Descripción, Renovación (sí/no), Requiere visado, Protocolo, Estado material</w:t>
      </w:r>
    </w:p>
    <w:p w14:paraId="7D6934B8" w14:textId="4818673D" w:rsidR="00533A4E" w:rsidRDefault="00533A4E" w:rsidP="00533A4E">
      <w:r>
        <w:t xml:space="preserve">  - Acciones: Añadir (→ pantalla de búsqueda/selección de catálogo), Eliminar, Formulario detalle material</w:t>
      </w:r>
    </w:p>
    <w:p w14:paraId="2C934673" w14:textId="29028737" w:rsidR="00533A4E" w:rsidRDefault="00533A4E" w:rsidP="00533A4E">
      <w:r>
        <w:t xml:space="preserve">  - Si requiere visado → obligar adjuntar informe clínico</w:t>
      </w:r>
    </w:p>
    <w:p w14:paraId="5A0F64AE" w14:textId="1B96476C" w:rsidR="00533A4E" w:rsidRDefault="00533A4E" w:rsidP="00533A4E">
      <w:r>
        <w:t xml:space="preserve">  - Si tiene protocolo → mostrar campos adicionales del protocolo</w:t>
      </w:r>
    </w:p>
    <w:p w14:paraId="53E861C9" w14:textId="14FC4A3E" w:rsidR="00533A4E" w:rsidRDefault="00533A4E" w:rsidP="00533A4E">
      <w:r>
        <w:t xml:space="preserve">  - Cada prescriptor solo puede prescribir productos de su unidad clínica; el administrador puede prescribir todo</w:t>
      </w:r>
    </w:p>
    <w:p w14:paraId="2992C4DF" w14:textId="7E97600C" w:rsidR="00533A4E" w:rsidRDefault="00533A4E" w:rsidP="00533A4E">
      <w:r>
        <w:t xml:space="preserve">  - Origen: GELPO §5.1 — "Los productos para prescribir serán únicamente aquellos que figuren dentro del catálogo"; "Cada prescriptor podrá prescribir productos relacionados con su unidad clínica"; Notas — "las condiciones vienen del nomenclátor"</w:t>
      </w:r>
    </w:p>
    <w:p w14:paraId="6696784D" w14:textId="3592149D" w:rsidR="00533A4E" w:rsidRPr="005633E2" w:rsidRDefault="00533A4E" w:rsidP="00533A4E">
      <w:pPr>
        <w:rPr>
          <w:b/>
          <w:bCs/>
        </w:rPr>
      </w:pPr>
      <w:r w:rsidRPr="005633E2">
        <w:rPr>
          <w:b/>
          <w:bCs/>
        </w:rPr>
        <w:t>Acciones del formulario:</w:t>
      </w:r>
    </w:p>
    <w:p w14:paraId="3196BCFF" w14:textId="7EDD59C6" w:rsidR="00533A4E" w:rsidRDefault="00533A4E" w:rsidP="00533A4E">
      <w:r>
        <w:t xml:space="preserve">  - Guardar (borrador)</w:t>
      </w:r>
    </w:p>
    <w:p w14:paraId="3E0756C0" w14:textId="3A97D26D" w:rsidR="00533A4E" w:rsidRDefault="00533A4E" w:rsidP="00533A4E">
      <w:r>
        <w:t xml:space="preserve">  - Guardar y firmar → firma digital (</w:t>
      </w:r>
      <w:proofErr w:type="spellStart"/>
      <w:r>
        <w:t>Giltza</w:t>
      </w:r>
      <w:proofErr w:type="spellEnd"/>
      <w:r>
        <w:t>) → genera CSV/documento firmado</w:t>
      </w:r>
    </w:p>
    <w:p w14:paraId="0D5761BA" w14:textId="6C4CD956" w:rsidR="00533A4E" w:rsidRDefault="00533A4E" w:rsidP="00533A4E">
      <w:r>
        <w:t xml:space="preserve">  - Descargar CSV (una vez firmada)</w:t>
      </w:r>
    </w:p>
    <w:p w14:paraId="72CC0CE3" w14:textId="191744B9" w:rsidR="00533A4E" w:rsidRDefault="00533A4E" w:rsidP="00533A4E">
      <w:r>
        <w:t xml:space="preserve">  - Origen: GELPO §5.1 — "Guardar y firmar"; Notas — firma </w:t>
      </w:r>
      <w:proofErr w:type="spellStart"/>
      <w:r>
        <w:t>Giltza</w:t>
      </w:r>
      <w:proofErr w:type="spellEnd"/>
      <w:r>
        <w:t>/</w:t>
      </w:r>
      <w:proofErr w:type="spellStart"/>
      <w:r>
        <w:t>Izenpe</w:t>
      </w:r>
      <w:proofErr w:type="spellEnd"/>
    </w:p>
    <w:p w14:paraId="159028AA" w14:textId="5674AF17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t>3.3 Pantalla de detalle/consulta de prescripción</w:t>
      </w:r>
    </w:p>
    <w:p w14:paraId="727A39F2" w14:textId="560DF525" w:rsidR="00533A4E" w:rsidRDefault="00533A4E" w:rsidP="00533A4E">
      <w:r>
        <w:t>Vista en modo lectura con todos los datos de la prescripción. Incluye:</w:t>
      </w:r>
    </w:p>
    <w:p w14:paraId="568C1EF7" w14:textId="588CC25F" w:rsidR="00533A4E" w:rsidRDefault="00533A4E" w:rsidP="00533A4E">
      <w:r>
        <w:t xml:space="preserve">  - Histórico de la prescripción (acciones realizadas, cambios de estado, fechas)</w:t>
      </w:r>
    </w:p>
    <w:p w14:paraId="28444642" w14:textId="5E481A35" w:rsidR="00533A4E" w:rsidRDefault="00533A4E" w:rsidP="00533A4E">
      <w:r>
        <w:t xml:space="preserve">  - Documentos adjuntos (informe clínico, CSV firmado)</w:t>
      </w:r>
    </w:p>
    <w:p w14:paraId="30240CAB" w14:textId="7206BF08" w:rsidR="00533A4E" w:rsidRDefault="00533A4E" w:rsidP="00533A4E">
      <w:r>
        <w:t xml:space="preserve">  - Estado actual de cada material</w:t>
      </w:r>
    </w:p>
    <w:p w14:paraId="0988967C" w14:textId="5801BB5B" w:rsidR="00533A4E" w:rsidRDefault="00533A4E" w:rsidP="00533A4E">
      <w:r>
        <w:t xml:space="preserve">  - Origen: GELPO §5 — "Histórico de la prescripción [...] consultar las acciones realizadas"</w:t>
      </w:r>
    </w:p>
    <w:p w14:paraId="4BC8B860" w14:textId="6E561E01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t>3.4 Estados de la prescripción</w:t>
      </w:r>
    </w:p>
    <w:p w14:paraId="765A3626" w14:textId="7DDC3421" w:rsidR="00533A4E" w:rsidRDefault="00533A4E" w:rsidP="00533A4E">
      <w:r>
        <w:t>Origen: GELPO §5 estados + requisito explícito del usuario.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1"/>
        <w:gridCol w:w="4772"/>
        <w:gridCol w:w="3050"/>
      </w:tblGrid>
      <w:tr w:rsidR="00533A4E" w14:paraId="1DD00786" w14:textId="77777777" w:rsidTr="00533A4E">
        <w:tc>
          <w:tcPr>
            <w:tcW w:w="0" w:type="auto"/>
            <w:shd w:val="clear" w:color="auto" w:fill="D6D6D6"/>
          </w:tcPr>
          <w:p w14:paraId="15425943" w14:textId="2A27544C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Estado</w:t>
            </w:r>
          </w:p>
        </w:tc>
        <w:tc>
          <w:tcPr>
            <w:tcW w:w="0" w:type="auto"/>
            <w:shd w:val="clear" w:color="auto" w:fill="D6D6D6"/>
          </w:tcPr>
          <w:p w14:paraId="2D67173D" w14:textId="41D9BC0E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66F345F7" w14:textId="591033C2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Transiciones posibles</w:t>
            </w:r>
          </w:p>
        </w:tc>
      </w:tr>
      <w:tr w:rsidR="00533A4E" w14:paraId="0A8AF7C6" w14:textId="77777777" w:rsidTr="00533A4E">
        <w:tc>
          <w:tcPr>
            <w:tcW w:w="0" w:type="auto"/>
          </w:tcPr>
          <w:p w14:paraId="50BD5DA5" w14:textId="5D9E8F0A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de firma</w:t>
            </w:r>
          </w:p>
        </w:tc>
        <w:tc>
          <w:tcPr>
            <w:tcW w:w="0" w:type="auto"/>
          </w:tcPr>
          <w:p w14:paraId="0BBE651A" w14:textId="26E24C4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Creada/editada, pendiente de firmar por el prescriptor</w:t>
            </w:r>
          </w:p>
        </w:tc>
        <w:tc>
          <w:tcPr>
            <w:tcW w:w="0" w:type="auto"/>
          </w:tcPr>
          <w:p w14:paraId="223947FA" w14:textId="5293F00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→ Pendiente inspección / Pendiente dispensación (al firmar) / Anulada</w:t>
            </w:r>
          </w:p>
        </w:tc>
      </w:tr>
      <w:tr w:rsidR="00533A4E" w14:paraId="6EB3E8FE" w14:textId="77777777" w:rsidTr="00533A4E">
        <w:tc>
          <w:tcPr>
            <w:tcW w:w="0" w:type="auto"/>
          </w:tcPr>
          <w:p w14:paraId="10501204" w14:textId="106BAF35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lastRenderedPageBreak/>
              <w:t>Pendiente inspección</w:t>
            </w:r>
          </w:p>
        </w:tc>
        <w:tc>
          <w:tcPr>
            <w:tcW w:w="0" w:type="auto"/>
          </w:tcPr>
          <w:p w14:paraId="6ACFE7EF" w14:textId="0E2D515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Firmada; contiene material que requiere visado, renovación temprana, protocolo, o motivo accidente/</w:t>
            </w:r>
            <w:proofErr w:type="spellStart"/>
            <w:r w:rsidRPr="00533A4E">
              <w:rPr>
                <w:sz w:val="20"/>
              </w:rPr>
              <w:t>enf</w:t>
            </w:r>
            <w:proofErr w:type="spellEnd"/>
            <w:r w:rsidRPr="00533A4E">
              <w:rPr>
                <w:sz w:val="20"/>
              </w:rPr>
              <w:t>. profesional</w:t>
            </w:r>
          </w:p>
        </w:tc>
        <w:tc>
          <w:tcPr>
            <w:tcW w:w="0" w:type="auto"/>
          </w:tcPr>
          <w:p w14:paraId="4501BCC7" w14:textId="7B96E65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→ Rechazada / Pendiente modificación / Pendiente dispensación</w:t>
            </w:r>
          </w:p>
        </w:tc>
      </w:tr>
      <w:tr w:rsidR="00533A4E" w14:paraId="746D9FEA" w14:textId="77777777" w:rsidTr="00533A4E">
        <w:tc>
          <w:tcPr>
            <w:tcW w:w="0" w:type="auto"/>
          </w:tcPr>
          <w:p w14:paraId="06FE5C27" w14:textId="6710D44E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Rechazada</w:t>
            </w:r>
          </w:p>
        </w:tc>
        <w:tc>
          <w:tcPr>
            <w:tcW w:w="0" w:type="auto"/>
          </w:tcPr>
          <w:p w14:paraId="6721EBA7" w14:textId="0BAD8FA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Rechazada por inspección; no se puede reabrir, hay que crear nueva</w:t>
            </w:r>
          </w:p>
        </w:tc>
        <w:tc>
          <w:tcPr>
            <w:tcW w:w="0" w:type="auto"/>
          </w:tcPr>
          <w:p w14:paraId="1B5A5B4F" w14:textId="1C6DA36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Estado terminal</w:t>
            </w:r>
          </w:p>
        </w:tc>
      </w:tr>
      <w:tr w:rsidR="00533A4E" w14:paraId="0F1B2EA6" w14:textId="77777777" w:rsidTr="00533A4E">
        <w:tc>
          <w:tcPr>
            <w:tcW w:w="0" w:type="auto"/>
          </w:tcPr>
          <w:p w14:paraId="2C9CD962" w14:textId="3523AD05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modificación</w:t>
            </w:r>
          </w:p>
        </w:tc>
        <w:tc>
          <w:tcPr>
            <w:tcW w:w="0" w:type="auto"/>
          </w:tcPr>
          <w:p w14:paraId="184C445E" w14:textId="34B16E8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Inspector solicita cambios al prescriptor; la prescripción queda bloqueada para otros</w:t>
            </w:r>
          </w:p>
        </w:tc>
        <w:tc>
          <w:tcPr>
            <w:tcW w:w="0" w:type="auto"/>
          </w:tcPr>
          <w:p w14:paraId="40E793BA" w14:textId="15EA4FD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→ Pendiente inspección (al refirmar)</w:t>
            </w:r>
          </w:p>
        </w:tc>
      </w:tr>
      <w:tr w:rsidR="00533A4E" w14:paraId="6483DB87" w14:textId="77777777" w:rsidTr="00533A4E">
        <w:tc>
          <w:tcPr>
            <w:tcW w:w="0" w:type="auto"/>
          </w:tcPr>
          <w:p w14:paraId="20D9553F" w14:textId="5904DACB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de dispensación</w:t>
            </w:r>
          </w:p>
        </w:tc>
        <w:tc>
          <w:tcPr>
            <w:tcW w:w="0" w:type="auto"/>
          </w:tcPr>
          <w:p w14:paraId="4CA81B8A" w14:textId="2A4A7DBB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Válida para dispensar en establecimiento</w:t>
            </w:r>
          </w:p>
        </w:tc>
        <w:tc>
          <w:tcPr>
            <w:tcW w:w="0" w:type="auto"/>
          </w:tcPr>
          <w:p w14:paraId="68356C2D" w14:textId="06C63C9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→ Dispensada / No vigente / Anulada</w:t>
            </w:r>
          </w:p>
        </w:tc>
      </w:tr>
      <w:tr w:rsidR="00533A4E" w14:paraId="61E64C0C" w14:textId="77777777" w:rsidTr="00533A4E">
        <w:tc>
          <w:tcPr>
            <w:tcW w:w="0" w:type="auto"/>
          </w:tcPr>
          <w:p w14:paraId="3189BA70" w14:textId="7E0E1AAE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Dispensada</w:t>
            </w:r>
          </w:p>
        </w:tc>
        <w:tc>
          <w:tcPr>
            <w:tcW w:w="0" w:type="auto"/>
          </w:tcPr>
          <w:p w14:paraId="0BC21FDA" w14:textId="7E22722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Todos los materiales dispensados y validados</w:t>
            </w:r>
          </w:p>
        </w:tc>
        <w:tc>
          <w:tcPr>
            <w:tcW w:w="0" w:type="auto"/>
          </w:tcPr>
          <w:p w14:paraId="314C9469" w14:textId="0A82469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Estado terminal</w:t>
            </w:r>
          </w:p>
        </w:tc>
      </w:tr>
      <w:tr w:rsidR="00533A4E" w14:paraId="483BAECC" w14:textId="77777777" w:rsidTr="00533A4E">
        <w:tc>
          <w:tcPr>
            <w:tcW w:w="0" w:type="auto"/>
          </w:tcPr>
          <w:p w14:paraId="5B004246" w14:textId="42DA0104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No vigente</w:t>
            </w:r>
          </w:p>
        </w:tc>
        <w:tc>
          <w:tcPr>
            <w:tcW w:w="0" w:type="auto"/>
          </w:tcPr>
          <w:p w14:paraId="33FB5012" w14:textId="4065D63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No dispensada en plazo configurado → caducada automáticamente</w:t>
            </w:r>
          </w:p>
        </w:tc>
        <w:tc>
          <w:tcPr>
            <w:tcW w:w="0" w:type="auto"/>
          </w:tcPr>
          <w:p w14:paraId="4B3B97CF" w14:textId="1DD7B4B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Estado terminal</w:t>
            </w:r>
          </w:p>
        </w:tc>
      </w:tr>
      <w:tr w:rsidR="00533A4E" w14:paraId="74F30582" w14:textId="77777777" w:rsidTr="00533A4E">
        <w:tc>
          <w:tcPr>
            <w:tcW w:w="0" w:type="auto"/>
          </w:tcPr>
          <w:p w14:paraId="34ADB6B4" w14:textId="773C241F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Anulada</w:t>
            </w:r>
          </w:p>
        </w:tc>
        <w:tc>
          <w:tcPr>
            <w:tcW w:w="0" w:type="auto"/>
          </w:tcPr>
          <w:p w14:paraId="0746F521" w14:textId="5942A51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Cancelada manualmente por el prescriptor</w:t>
            </w:r>
          </w:p>
        </w:tc>
        <w:tc>
          <w:tcPr>
            <w:tcW w:w="0" w:type="auto"/>
          </w:tcPr>
          <w:p w14:paraId="4836AF61" w14:textId="6CC3FF2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Estado terminal</w:t>
            </w:r>
          </w:p>
        </w:tc>
      </w:tr>
    </w:tbl>
    <w:p w14:paraId="4C0FD910" w14:textId="77777777" w:rsidR="00533A4E" w:rsidRDefault="00533A4E" w:rsidP="00533A4E"/>
    <w:p w14:paraId="13A605D1" w14:textId="6339D56D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t>3.5 Estados de los materiales</w:t>
      </w:r>
    </w:p>
    <w:p w14:paraId="51CD8E2A" w14:textId="55D3D0FA" w:rsidR="00533A4E" w:rsidRDefault="00533A4E" w:rsidP="00533A4E">
      <w:r>
        <w:t>Origen: GELPO §5 estados de material + requisito explícito del usuario.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3386"/>
        <w:gridCol w:w="3891"/>
      </w:tblGrid>
      <w:tr w:rsidR="00533A4E" w14:paraId="221FC2B4" w14:textId="77777777" w:rsidTr="00533A4E">
        <w:tc>
          <w:tcPr>
            <w:tcW w:w="0" w:type="auto"/>
            <w:shd w:val="clear" w:color="auto" w:fill="D6D6D6"/>
          </w:tcPr>
          <w:p w14:paraId="192CCACB" w14:textId="0F541C5A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Estado material</w:t>
            </w:r>
          </w:p>
        </w:tc>
        <w:tc>
          <w:tcPr>
            <w:tcW w:w="0" w:type="auto"/>
            <w:shd w:val="clear" w:color="auto" w:fill="D6D6D6"/>
          </w:tcPr>
          <w:p w14:paraId="666C7B00" w14:textId="28D06670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6AB7A41C" w14:textId="5DF6A3F0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7C4CA9FD" w14:textId="77777777" w:rsidTr="00533A4E">
        <w:tc>
          <w:tcPr>
            <w:tcW w:w="0" w:type="auto"/>
          </w:tcPr>
          <w:p w14:paraId="377D48E2" w14:textId="59FC1271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de dispensación</w:t>
            </w:r>
          </w:p>
        </w:tc>
        <w:tc>
          <w:tcPr>
            <w:tcW w:w="0" w:type="auto"/>
          </w:tcPr>
          <w:p w14:paraId="5C61E99B" w14:textId="365C543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Listo para ser dispensado por un establecimiento</w:t>
            </w:r>
          </w:p>
        </w:tc>
        <w:tc>
          <w:tcPr>
            <w:tcW w:w="0" w:type="auto"/>
          </w:tcPr>
          <w:p w14:paraId="334BC18A" w14:textId="0F18842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</w:t>
            </w:r>
          </w:p>
        </w:tc>
      </w:tr>
      <w:tr w:rsidR="00533A4E" w14:paraId="0F45F49A" w14:textId="77777777" w:rsidTr="00533A4E">
        <w:tc>
          <w:tcPr>
            <w:tcW w:w="0" w:type="auto"/>
          </w:tcPr>
          <w:p w14:paraId="24224D77" w14:textId="3A9367EC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Bloqueado</w:t>
            </w:r>
          </w:p>
        </w:tc>
        <w:tc>
          <w:tcPr>
            <w:tcW w:w="0" w:type="auto"/>
          </w:tcPr>
          <w:p w14:paraId="5302A020" w14:textId="44069DB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Reservado por un establecimiento; ningún otro puede dispensarlo</w:t>
            </w:r>
          </w:p>
        </w:tc>
        <w:tc>
          <w:tcPr>
            <w:tcW w:w="0" w:type="auto"/>
          </w:tcPr>
          <w:p w14:paraId="26C5D9EC" w14:textId="4CDCDB7B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"bloquear el material, impidiendo que sea dispensado por otros establecimientos"</w:t>
            </w:r>
          </w:p>
        </w:tc>
      </w:tr>
      <w:tr w:rsidR="00533A4E" w14:paraId="226681A2" w14:textId="77777777" w:rsidTr="00533A4E">
        <w:tc>
          <w:tcPr>
            <w:tcW w:w="0" w:type="auto"/>
          </w:tcPr>
          <w:p w14:paraId="09C55E76" w14:textId="4FDCD666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Dispensado</w:t>
            </w:r>
          </w:p>
        </w:tc>
        <w:tc>
          <w:tcPr>
            <w:tcW w:w="0" w:type="auto"/>
          </w:tcPr>
          <w:p w14:paraId="73C59647" w14:textId="6619E34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El establecimiento ha confirmado la dispensación</w:t>
            </w:r>
          </w:p>
        </w:tc>
        <w:tc>
          <w:tcPr>
            <w:tcW w:w="0" w:type="auto"/>
          </w:tcPr>
          <w:p w14:paraId="7E231195" w14:textId="0A317EB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</w:t>
            </w:r>
          </w:p>
        </w:tc>
      </w:tr>
      <w:tr w:rsidR="00533A4E" w14:paraId="5EFCC5C5" w14:textId="77777777" w:rsidTr="00533A4E">
        <w:tc>
          <w:tcPr>
            <w:tcW w:w="0" w:type="auto"/>
          </w:tcPr>
          <w:p w14:paraId="5187EB1C" w14:textId="27D76E2D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validación prescriptor</w:t>
            </w:r>
          </w:p>
        </w:tc>
        <w:tc>
          <w:tcPr>
            <w:tcW w:w="0" w:type="auto"/>
          </w:tcPr>
          <w:p w14:paraId="6653610B" w14:textId="0EAA8E91" w:rsidR="00533A4E" w:rsidRPr="00533A4E" w:rsidRDefault="00533A4E" w:rsidP="00533A4E">
            <w:pPr>
              <w:rPr>
                <w:sz w:val="20"/>
              </w:rPr>
            </w:pPr>
            <w:proofErr w:type="gramStart"/>
            <w:r w:rsidRPr="00533A4E">
              <w:rPr>
                <w:sz w:val="20"/>
              </w:rPr>
              <w:t>Dispensado</w:t>
            </w:r>
            <w:proofErr w:type="gramEnd"/>
            <w:r w:rsidRPr="00533A4E">
              <w:rPr>
                <w:sz w:val="20"/>
              </w:rPr>
              <w:t xml:space="preserve"> pero requiere validación clínica del prescriptor (plazo configurable)</w:t>
            </w:r>
          </w:p>
        </w:tc>
        <w:tc>
          <w:tcPr>
            <w:tcW w:w="0" w:type="auto"/>
          </w:tcPr>
          <w:p w14:paraId="27BED4F7" w14:textId="402BF877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"quedará pendiente de validación por el prescriptor"</w:t>
            </w:r>
          </w:p>
        </w:tc>
      </w:tr>
      <w:tr w:rsidR="00533A4E" w14:paraId="7BB21711" w14:textId="77777777" w:rsidTr="00533A4E">
        <w:tc>
          <w:tcPr>
            <w:tcW w:w="0" w:type="auto"/>
          </w:tcPr>
          <w:p w14:paraId="223BFFB1" w14:textId="71E7B203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modificación establecimiento</w:t>
            </w:r>
          </w:p>
        </w:tc>
        <w:tc>
          <w:tcPr>
            <w:tcW w:w="0" w:type="auto"/>
          </w:tcPr>
          <w:p w14:paraId="72CCFD11" w14:textId="60A5138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El prescriptor no validó; la ortopedia debe ajustar el material</w:t>
            </w:r>
          </w:p>
        </w:tc>
        <w:tc>
          <w:tcPr>
            <w:tcW w:w="0" w:type="auto"/>
          </w:tcPr>
          <w:p w14:paraId="3D15783A" w14:textId="37EBE8CE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"el paciente debe volver a la ortopedia"</w:t>
            </w:r>
          </w:p>
        </w:tc>
      </w:tr>
      <w:tr w:rsidR="00533A4E" w14:paraId="5B2C817E" w14:textId="77777777" w:rsidTr="00533A4E">
        <w:tc>
          <w:tcPr>
            <w:tcW w:w="0" w:type="auto"/>
          </w:tcPr>
          <w:p w14:paraId="7A2BEABF" w14:textId="704F05D8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Pago registrado</w:t>
            </w:r>
          </w:p>
        </w:tc>
        <w:tc>
          <w:tcPr>
            <w:tcW w:w="0" w:type="auto"/>
          </w:tcPr>
          <w:p w14:paraId="01D9A018" w14:textId="22A0159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Se ha registrado el pago/abono asociado al material</w:t>
            </w:r>
          </w:p>
        </w:tc>
        <w:tc>
          <w:tcPr>
            <w:tcW w:w="0" w:type="auto"/>
          </w:tcPr>
          <w:p w14:paraId="14DF7231" w14:textId="7269583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</w:t>
            </w:r>
          </w:p>
        </w:tc>
      </w:tr>
      <w:tr w:rsidR="00533A4E" w14:paraId="141CEE10" w14:textId="77777777" w:rsidTr="00533A4E">
        <w:tc>
          <w:tcPr>
            <w:tcW w:w="0" w:type="auto"/>
          </w:tcPr>
          <w:p w14:paraId="55709863" w14:textId="4E6AE4D7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No vigente</w:t>
            </w:r>
          </w:p>
        </w:tc>
        <w:tc>
          <w:tcPr>
            <w:tcW w:w="0" w:type="auto"/>
          </w:tcPr>
          <w:p w14:paraId="5B92F118" w14:textId="75D9ED6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Material caducado por no haberse dispensado en plazo</w:t>
            </w:r>
          </w:p>
        </w:tc>
        <w:tc>
          <w:tcPr>
            <w:tcW w:w="0" w:type="auto"/>
          </w:tcPr>
          <w:p w14:paraId="2F380B79" w14:textId="4476B9A7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"6 meses no se dispensa"</w:t>
            </w:r>
          </w:p>
        </w:tc>
      </w:tr>
      <w:tr w:rsidR="00533A4E" w14:paraId="2D961E84" w14:textId="77777777" w:rsidTr="00533A4E">
        <w:tc>
          <w:tcPr>
            <w:tcW w:w="0" w:type="auto"/>
          </w:tcPr>
          <w:p w14:paraId="34E58BC5" w14:textId="19BD1F1A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subida presupuesto</w:t>
            </w:r>
          </w:p>
        </w:tc>
        <w:tc>
          <w:tcPr>
            <w:tcW w:w="0" w:type="auto"/>
          </w:tcPr>
          <w:p w14:paraId="652FC1A2" w14:textId="075EDD5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Material que requiere justificación presupuestaria por parte del establecimiento</w:t>
            </w:r>
          </w:p>
        </w:tc>
        <w:tc>
          <w:tcPr>
            <w:tcW w:w="0" w:type="auto"/>
          </w:tcPr>
          <w:p w14:paraId="74243F1D" w14:textId="5D5E5BF3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"subir documentación [...] para que Inspección compruebe"</w:t>
            </w:r>
          </w:p>
        </w:tc>
      </w:tr>
      <w:tr w:rsidR="00533A4E" w14:paraId="4268554B" w14:textId="77777777" w:rsidTr="00533A4E">
        <w:tc>
          <w:tcPr>
            <w:tcW w:w="0" w:type="auto"/>
          </w:tcPr>
          <w:p w14:paraId="731D85D7" w14:textId="07FA511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Pendiente validación presupuesto</w:t>
            </w:r>
          </w:p>
        </w:tc>
        <w:tc>
          <w:tcPr>
            <w:tcW w:w="0" w:type="auto"/>
          </w:tcPr>
          <w:p w14:paraId="4EA48BC8" w14:textId="2905DB1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Presupuesto subido; pendiente de aprobación por inspección</w:t>
            </w:r>
          </w:p>
        </w:tc>
        <w:tc>
          <w:tcPr>
            <w:tcW w:w="0" w:type="auto"/>
          </w:tcPr>
          <w:p w14:paraId="1993491B" w14:textId="60B1CA6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</w:t>
            </w:r>
          </w:p>
        </w:tc>
      </w:tr>
      <w:tr w:rsidR="00533A4E" w14:paraId="312C660F" w14:textId="77777777" w:rsidTr="00533A4E">
        <w:tc>
          <w:tcPr>
            <w:tcW w:w="0" w:type="auto"/>
          </w:tcPr>
          <w:p w14:paraId="379CF8D6" w14:textId="1FADD5B7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Presupuesto rechazado</w:t>
            </w:r>
          </w:p>
        </w:tc>
        <w:tc>
          <w:tcPr>
            <w:tcW w:w="0" w:type="auto"/>
          </w:tcPr>
          <w:p w14:paraId="1C02F460" w14:textId="6AEC853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Presupuesto rechazado; el establecimiento debe volver a subirlo</w:t>
            </w:r>
          </w:p>
        </w:tc>
        <w:tc>
          <w:tcPr>
            <w:tcW w:w="0" w:type="auto"/>
          </w:tcPr>
          <w:p w14:paraId="3865B70E" w14:textId="0EBFE14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</w:t>
            </w:r>
          </w:p>
        </w:tc>
      </w:tr>
    </w:tbl>
    <w:p w14:paraId="672BB093" w14:textId="77777777" w:rsidR="00533A4E" w:rsidRDefault="00533A4E" w:rsidP="00533A4E"/>
    <w:p w14:paraId="337AE3D1" w14:textId="0C8287CB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lastRenderedPageBreak/>
        <w:t>3.6 Diagrama de estados de prescripción</w:t>
      </w:r>
    </w:p>
    <w:p w14:paraId="4BC82420" w14:textId="2EC92FE0" w:rsidR="00533A4E" w:rsidRDefault="00533A4E" w:rsidP="00533A4E">
      <w:pP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3E7E23" wp14:editId="099922D6">
            <wp:extent cx="5588000" cy="3866029"/>
            <wp:effectExtent l="0" t="0" r="0" b="1270"/>
            <wp:docPr id="132516190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619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8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6760" w14:textId="7E637DFA" w:rsidR="00533A4E" w:rsidRDefault="00533A4E" w:rsidP="00533A4E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 xml:space="preserve">Figura 1: Diagrama de estados de </w:t>
      </w:r>
      <w:proofErr w:type="spellStart"/>
      <w:r>
        <w:rPr>
          <w:i/>
          <w:color w:val="666666"/>
          <w:sz w:val="20"/>
        </w:rPr>
        <w:t>prescripcion</w:t>
      </w:r>
      <w:proofErr w:type="spellEnd"/>
    </w:p>
    <w:p w14:paraId="6A39F188" w14:textId="4BF3D91B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t>3.7 Diagrama de estados de material</w:t>
      </w:r>
    </w:p>
    <w:p w14:paraId="00F75ABE" w14:textId="1AA96D29" w:rsidR="00533A4E" w:rsidRDefault="00533A4E" w:rsidP="00533A4E">
      <w:pP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0CD74C7" wp14:editId="07344A91">
            <wp:extent cx="5588000" cy="1641961"/>
            <wp:effectExtent l="0" t="0" r="0" b="0"/>
            <wp:docPr id="1881516533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65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28BB" w14:textId="33FE50EC" w:rsidR="00533A4E" w:rsidRDefault="00533A4E" w:rsidP="00533A4E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Figura 2: Diagrama de estados de material</w:t>
      </w:r>
    </w:p>
    <w:p w14:paraId="64070CAE" w14:textId="7D7E649F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t>3.8 Verificación contra la Prescripción Modelo de Aragón</w:t>
      </w:r>
    </w:p>
    <w:p w14:paraId="60D5B8FE" w14:textId="27B778C1" w:rsidR="00533A4E" w:rsidRDefault="00533A4E" w:rsidP="00533A4E">
      <w:r>
        <w:t>Origen: Documento PDF firmado digitalmente Prescripcion_COD_CSVAS001VR2K0150GELP.pdf — prescripción real emitida desde GELPO (Aragón), con CSV verificable. Este documento es la referencia visual del resultado final que debe producir el sistema de Osakidetza.</w:t>
      </w:r>
    </w:p>
    <w:p w14:paraId="56A6094C" w14:textId="3ABF97A7" w:rsidR="00533A4E" w:rsidRDefault="00533A4E" w:rsidP="00533A4E">
      <w:r>
        <w:t>El PDF de prescripción modelo de Aragón contiene los siguientes bloques, todos cubiertos en el enfoque: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97"/>
        <w:gridCol w:w="1475"/>
        <w:gridCol w:w="4161"/>
      </w:tblGrid>
      <w:tr w:rsidR="00533A4E" w14:paraId="4344393D" w14:textId="77777777" w:rsidTr="00533A4E">
        <w:tc>
          <w:tcPr>
            <w:tcW w:w="0" w:type="auto"/>
            <w:shd w:val="clear" w:color="auto" w:fill="D6D6D6"/>
          </w:tcPr>
          <w:p w14:paraId="7C33A12F" w14:textId="5AFB41D1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Bloque del PDF modelo</w:t>
            </w:r>
          </w:p>
        </w:tc>
        <w:tc>
          <w:tcPr>
            <w:tcW w:w="0" w:type="auto"/>
            <w:shd w:val="clear" w:color="auto" w:fill="D6D6D6"/>
          </w:tcPr>
          <w:p w14:paraId="63BB8713" w14:textId="7418D85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¿Cubierto en este enfoque?</w:t>
            </w:r>
          </w:p>
        </w:tc>
        <w:tc>
          <w:tcPr>
            <w:tcW w:w="0" w:type="auto"/>
            <w:shd w:val="clear" w:color="auto" w:fill="D6D6D6"/>
          </w:tcPr>
          <w:p w14:paraId="2C39DF9C" w14:textId="7830BDF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Dónde se cubre</w:t>
            </w:r>
          </w:p>
        </w:tc>
      </w:tr>
      <w:tr w:rsidR="00533A4E" w14:paraId="3FDA47B1" w14:textId="77777777" w:rsidTr="00533A4E">
        <w:tc>
          <w:tcPr>
            <w:tcW w:w="0" w:type="auto"/>
          </w:tcPr>
          <w:p w14:paraId="2B54C3A3" w14:textId="00F4EC2D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 xml:space="preserve">Cabecera institucional: logotipo, título "Prescripción Ortoprotésica", </w:t>
            </w:r>
            <w:proofErr w:type="spellStart"/>
            <w:r w:rsidRPr="00533A4E">
              <w:rPr>
                <w:b/>
                <w:sz w:val="20"/>
              </w:rPr>
              <w:t>Nº</w:t>
            </w:r>
            <w:proofErr w:type="spellEnd"/>
            <w:r w:rsidRPr="00533A4E">
              <w:rPr>
                <w:b/>
                <w:sz w:val="20"/>
              </w:rPr>
              <w:t xml:space="preserve"> Expediente</w:t>
            </w:r>
          </w:p>
        </w:tc>
        <w:tc>
          <w:tcPr>
            <w:tcW w:w="0" w:type="auto"/>
          </w:tcPr>
          <w:p w14:paraId="6DE1FBF6" w14:textId="4F15316B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118BEB9B" w14:textId="7B15C31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§3.2 — </w:t>
            </w:r>
            <w:proofErr w:type="spellStart"/>
            <w:r w:rsidRPr="00533A4E">
              <w:rPr>
                <w:sz w:val="20"/>
              </w:rPr>
              <w:t>Nº</w:t>
            </w:r>
            <w:proofErr w:type="spellEnd"/>
            <w:r w:rsidRPr="00533A4E">
              <w:rPr>
                <w:sz w:val="20"/>
              </w:rPr>
              <w:t xml:space="preserve"> Expediente generado automáticamente; la cabecera institucional se define en la plantilla PDF de Osakidetza</w:t>
            </w:r>
          </w:p>
        </w:tc>
      </w:tr>
      <w:tr w:rsidR="00533A4E" w14:paraId="2958A8B5" w14:textId="77777777" w:rsidTr="00533A4E">
        <w:tc>
          <w:tcPr>
            <w:tcW w:w="0" w:type="auto"/>
          </w:tcPr>
          <w:p w14:paraId="33FD157D" w14:textId="0CEB34C3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lastRenderedPageBreak/>
              <w:t>Datos del paciente: nombre, apellidos, CIP/TIS, fecha de nacimiento, sexo, domicilio</w:t>
            </w:r>
          </w:p>
        </w:tc>
        <w:tc>
          <w:tcPr>
            <w:tcW w:w="0" w:type="auto"/>
          </w:tcPr>
          <w:p w14:paraId="0F2E1B21" w14:textId="3653CED1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76D375BC" w14:textId="483207A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§3.2 — Bloque "Datos del paciente", precargados desde </w:t>
            </w:r>
            <w:proofErr w:type="spellStart"/>
            <w:r w:rsidRPr="00533A4E">
              <w:rPr>
                <w:sz w:val="20"/>
              </w:rPr>
              <w:t>Osategi</w:t>
            </w:r>
            <w:proofErr w:type="spellEnd"/>
            <w:r w:rsidRPr="00533A4E">
              <w:rPr>
                <w:sz w:val="20"/>
              </w:rPr>
              <w:t xml:space="preserve"> (DEP-03)</w:t>
            </w:r>
          </w:p>
        </w:tc>
      </w:tr>
      <w:tr w:rsidR="00533A4E" w14:paraId="5A9EECC9" w14:textId="77777777" w:rsidTr="00533A4E">
        <w:tc>
          <w:tcPr>
            <w:tcW w:w="0" w:type="auto"/>
          </w:tcPr>
          <w:p w14:paraId="494CE186" w14:textId="425DA3A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 xml:space="preserve">Datos del facultativo prescriptor: nombre, apellidos, </w:t>
            </w:r>
            <w:proofErr w:type="spellStart"/>
            <w:r w:rsidRPr="00533A4E">
              <w:rPr>
                <w:b/>
                <w:sz w:val="20"/>
              </w:rPr>
              <w:t>nº</w:t>
            </w:r>
            <w:proofErr w:type="spellEnd"/>
            <w:r w:rsidRPr="00533A4E">
              <w:rPr>
                <w:b/>
                <w:sz w:val="20"/>
              </w:rPr>
              <w:t xml:space="preserve"> colegiado, especialidad, centro, servicio</w:t>
            </w:r>
          </w:p>
        </w:tc>
        <w:tc>
          <w:tcPr>
            <w:tcW w:w="0" w:type="auto"/>
          </w:tcPr>
          <w:p w14:paraId="2574AD3E" w14:textId="1D5C5121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0826FC04" w14:textId="79A1247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§3.2 — Bloque "Datos del facultativo", precargados desde SAP RRHH (DEP-04) o token Osabide</w:t>
            </w:r>
          </w:p>
        </w:tc>
      </w:tr>
      <w:tr w:rsidR="00533A4E" w14:paraId="468A1BC9" w14:textId="77777777" w:rsidTr="00533A4E">
        <w:tc>
          <w:tcPr>
            <w:tcW w:w="0" w:type="auto"/>
          </w:tcPr>
          <w:p w14:paraId="1DEEB1DD" w14:textId="360011DD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Motivo de prescripción: enfermedad común, accidente no laboral, accidente de trabajo, enfermedad profesional</w:t>
            </w:r>
          </w:p>
        </w:tc>
        <w:tc>
          <w:tcPr>
            <w:tcW w:w="0" w:type="auto"/>
          </w:tcPr>
          <w:p w14:paraId="692A32C4" w14:textId="3BBA2D38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12EA6DFC" w14:textId="7065805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§3.2 — Campo "Motivo de prescripción" con 4 opciones; regla RN-04 para motivos especiales</w:t>
            </w:r>
          </w:p>
        </w:tc>
      </w:tr>
      <w:tr w:rsidR="00533A4E" w14:paraId="67E1E287" w14:textId="77777777" w:rsidTr="00533A4E">
        <w:tc>
          <w:tcPr>
            <w:tcW w:w="0" w:type="auto"/>
          </w:tcPr>
          <w:p w14:paraId="3B58D38C" w14:textId="00F8FF32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Diagnóstico y justificación anatómico-funcional</w:t>
            </w:r>
          </w:p>
        </w:tc>
        <w:tc>
          <w:tcPr>
            <w:tcW w:w="0" w:type="auto"/>
          </w:tcPr>
          <w:p w14:paraId="59B8806B" w14:textId="6B62CB32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16236B8E" w14:textId="481A398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§3.2 — Campo texto libre obligatorio</w:t>
            </w:r>
          </w:p>
        </w:tc>
      </w:tr>
      <w:tr w:rsidR="00533A4E" w14:paraId="0572D676" w14:textId="77777777" w:rsidTr="00533A4E">
        <w:tc>
          <w:tcPr>
            <w:tcW w:w="0" w:type="auto"/>
          </w:tcPr>
          <w:p w14:paraId="5FBC3ADE" w14:textId="311E82F5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Tabla de materiales prescritos: código, descripción, tipo de producto, indicador de visado, protocolo asociado</w:t>
            </w:r>
          </w:p>
        </w:tc>
        <w:tc>
          <w:tcPr>
            <w:tcW w:w="0" w:type="auto"/>
          </w:tcPr>
          <w:p w14:paraId="532B5115" w14:textId="7A92B556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3FD264D3" w14:textId="6943974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§3.2 — "Tabla de materiales prescritos" con columnas código, descripción, renovación, visado, protocolo, estado</w:t>
            </w:r>
          </w:p>
        </w:tc>
      </w:tr>
      <w:tr w:rsidR="00533A4E" w14:paraId="53A3D7A4" w14:textId="77777777" w:rsidTr="00533A4E">
        <w:tc>
          <w:tcPr>
            <w:tcW w:w="0" w:type="auto"/>
          </w:tcPr>
          <w:p w14:paraId="219A1E3F" w14:textId="610E91EC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Observaciones clínicas</w:t>
            </w:r>
          </w:p>
        </w:tc>
        <w:tc>
          <w:tcPr>
            <w:tcW w:w="0" w:type="auto"/>
          </w:tcPr>
          <w:p w14:paraId="30872543" w14:textId="0700E780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4BAD5507" w14:textId="48BDC80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§3.2 — Campo texto libre opcional</w:t>
            </w:r>
          </w:p>
        </w:tc>
      </w:tr>
      <w:tr w:rsidR="00533A4E" w14:paraId="39D912C7" w14:textId="77777777" w:rsidTr="00533A4E">
        <w:tc>
          <w:tcPr>
            <w:tcW w:w="0" w:type="auto"/>
          </w:tcPr>
          <w:p w14:paraId="4F949036" w14:textId="33AFAD07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Firma digital con CSV (Código Seguro de Verificación)</w:t>
            </w:r>
          </w:p>
        </w:tc>
        <w:tc>
          <w:tcPr>
            <w:tcW w:w="0" w:type="auto"/>
          </w:tcPr>
          <w:p w14:paraId="116D3519" w14:textId="758DC260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259AAC84" w14:textId="5A66DF1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§3.2 — Acción "Guardar y firmar" con integración </w:t>
            </w:r>
            <w:proofErr w:type="spellStart"/>
            <w:r w:rsidRPr="00533A4E">
              <w:rPr>
                <w:sz w:val="20"/>
              </w:rPr>
              <w:t>Giltza</w:t>
            </w:r>
            <w:proofErr w:type="spellEnd"/>
            <w:r w:rsidRPr="00533A4E">
              <w:rPr>
                <w:sz w:val="20"/>
              </w:rPr>
              <w:t>/</w:t>
            </w:r>
            <w:proofErr w:type="spellStart"/>
            <w:r w:rsidRPr="00533A4E">
              <w:rPr>
                <w:sz w:val="20"/>
              </w:rPr>
              <w:t>Izenpe</w:t>
            </w:r>
            <w:proofErr w:type="spellEnd"/>
            <w:r w:rsidRPr="00533A4E">
              <w:rPr>
                <w:sz w:val="20"/>
              </w:rPr>
              <w:t xml:space="preserve"> (DEP-06); el CSV se genera y se embebe en el PDF</w:t>
            </w:r>
          </w:p>
        </w:tc>
      </w:tr>
      <w:tr w:rsidR="00533A4E" w14:paraId="0E16A344" w14:textId="77777777" w:rsidTr="00533A4E">
        <w:tc>
          <w:tcPr>
            <w:tcW w:w="0" w:type="auto"/>
          </w:tcPr>
          <w:p w14:paraId="57B2396D" w14:textId="3789B69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Fecha y hora de emisión</w:t>
            </w:r>
          </w:p>
        </w:tc>
        <w:tc>
          <w:tcPr>
            <w:tcW w:w="0" w:type="auto"/>
          </w:tcPr>
          <w:p w14:paraId="6B520255" w14:textId="392ED05E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44305AC2" w14:textId="53FC763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Implícito en el proceso de firma digital</w:t>
            </w:r>
          </w:p>
        </w:tc>
      </w:tr>
      <w:tr w:rsidR="00533A4E" w14:paraId="7A95AC2D" w14:textId="77777777" w:rsidTr="00533A4E">
        <w:tc>
          <w:tcPr>
            <w:tcW w:w="0" w:type="auto"/>
          </w:tcPr>
          <w:p w14:paraId="15821291" w14:textId="17512F66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Generación del documento PDF imprimible para entrega al paciente</w:t>
            </w:r>
          </w:p>
        </w:tc>
        <w:tc>
          <w:tcPr>
            <w:tcW w:w="0" w:type="auto"/>
          </w:tcPr>
          <w:p w14:paraId="3A0EF442" w14:textId="20940DBC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Sí</w:t>
            </w:r>
          </w:p>
        </w:tc>
        <w:tc>
          <w:tcPr>
            <w:tcW w:w="0" w:type="auto"/>
          </w:tcPr>
          <w:p w14:paraId="6ABD4890" w14:textId="6ADFA92E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§3.1 — Acción "Imprimir prescripción"; regla RN-11 — "el PDF debe poder imprimirse siempre"</w:t>
            </w:r>
          </w:p>
        </w:tc>
      </w:tr>
    </w:tbl>
    <w:p w14:paraId="5424EF39" w14:textId="77777777" w:rsidR="00533A4E" w:rsidRDefault="00533A4E" w:rsidP="00533A4E"/>
    <w:p w14:paraId="03244478" w14:textId="7CF65A0C" w:rsidR="00533A4E" w:rsidRDefault="00533A4E" w:rsidP="00533A4E">
      <w:pPr>
        <w:ind w:left="567"/>
        <w:rPr>
          <w:i/>
          <w:color w:val="808080"/>
        </w:rPr>
      </w:pPr>
      <w:r>
        <w:rPr>
          <w:i/>
          <w:color w:val="808080"/>
        </w:rPr>
        <w:t>Conclusión: El proceso de creación de prescripción descrito en el Módulo 3 (§3.1–§3.2) produce un documento equivalente al PDF modelo de Aragón. La plantilla visual (logotipo, maquetación, pie de firma) deberá adaptarse a la identidad institucional de Osakidetza, pero todos los bloques de datos están cubiertos.</w:t>
      </w:r>
    </w:p>
    <w:p w14:paraId="437B8526" w14:textId="74AFDD04" w:rsidR="00533A4E" w:rsidRDefault="00533A4E" w:rsidP="00533A4E">
      <w:pPr>
        <w:ind w:left="567"/>
        <w:rPr>
          <w:i/>
          <w:color w:val="808080"/>
        </w:rPr>
      </w:pPr>
      <w:r>
        <w:rPr>
          <w:i/>
          <w:color w:val="808080"/>
        </w:rPr>
        <w:t>Acción pendiente: Definir con Osakidetza la plantilla PDF oficial (logotipo, formato, disposición de campos, texto legal) para que el sistema genere documentos con la imagen corporativa correcta.</w:t>
      </w:r>
    </w:p>
    <w:p w14:paraId="4949ACF4" w14:textId="2A7CE3B5" w:rsidR="00533A4E" w:rsidRDefault="00533A4E" w:rsidP="00533A4E">
      <w:pPr>
        <w:pStyle w:val="Textoindependiente"/>
        <w:rPr>
          <w:color w:val="333333"/>
        </w:rPr>
      </w:pPr>
      <w:r>
        <w:rPr>
          <w:color w:val="333333"/>
        </w:rPr>
        <w:t xml:space="preserve">3.9 Flujo de cierre del ciclo asistencial (dispensación → </w:t>
      </w:r>
      <w:proofErr w:type="gramStart"/>
      <w:r>
        <w:rPr>
          <w:color w:val="333333"/>
        </w:rPr>
        <w:t>visibilidad médico</w:t>
      </w:r>
      <w:proofErr w:type="gramEnd"/>
      <w:r>
        <w:rPr>
          <w:color w:val="333333"/>
        </w:rPr>
        <w:t>)</w:t>
      </w:r>
    </w:p>
    <w:p w14:paraId="54A6047E" w14:textId="00073C81" w:rsidR="00533A4E" w:rsidRDefault="00533A4E" w:rsidP="00533A4E">
      <w:r>
        <w:t>Origen: GELPO §5 (estados de material y prescripción), DEP-08 (Sistema Dispensación), Notas — "Se notifica a Osaki que se ha realizado la dispensación".</w:t>
      </w:r>
    </w:p>
    <w:p w14:paraId="5811FD56" w14:textId="7A9634CD" w:rsidR="00533A4E" w:rsidRDefault="00533A4E" w:rsidP="00533A4E">
      <w:r>
        <w:t>Este flujo describe la cadena completa desde que la ortopedia dispensa el material hasta que el médico prescriptor ve confirmada la entrega al paciente. Es el cierre del ciclo asistencial y es imprescindible para que el sistema no sea una herramienta de emisión sino de seguimiento completo.</w:t>
      </w:r>
    </w:p>
    <w:p w14:paraId="65F95E0C" w14:textId="2A99D44B" w:rsidR="00533A4E" w:rsidRDefault="00533A4E" w:rsidP="00533A4E">
      <w:pPr>
        <w:pStyle w:val="Sangradetextonormal"/>
        <w:rPr>
          <w:color w:val="444444"/>
        </w:rPr>
      </w:pPr>
      <w:r>
        <w:rPr>
          <w:color w:val="444444"/>
        </w:rPr>
        <w:t>3.9.1 Cadena de eventos (lo que sabemos con certeza)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2"/>
        <w:gridCol w:w="1676"/>
        <w:gridCol w:w="2641"/>
        <w:gridCol w:w="2852"/>
        <w:gridCol w:w="1882"/>
      </w:tblGrid>
      <w:tr w:rsidR="00533A4E" w14:paraId="76834CF1" w14:textId="77777777" w:rsidTr="00533A4E">
        <w:tc>
          <w:tcPr>
            <w:tcW w:w="0" w:type="auto"/>
            <w:shd w:val="clear" w:color="auto" w:fill="D6D6D6"/>
          </w:tcPr>
          <w:p w14:paraId="4B87FE98" w14:textId="15A23C5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Paso</w:t>
            </w:r>
          </w:p>
        </w:tc>
        <w:tc>
          <w:tcPr>
            <w:tcW w:w="0" w:type="auto"/>
            <w:shd w:val="clear" w:color="auto" w:fill="D6D6D6"/>
          </w:tcPr>
          <w:p w14:paraId="3B3EF512" w14:textId="0BF19765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Actor</w:t>
            </w:r>
          </w:p>
        </w:tc>
        <w:tc>
          <w:tcPr>
            <w:tcW w:w="0" w:type="auto"/>
            <w:shd w:val="clear" w:color="auto" w:fill="D6D6D6"/>
          </w:tcPr>
          <w:p w14:paraId="794C83EF" w14:textId="4E49C399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Acción</w:t>
            </w:r>
          </w:p>
        </w:tc>
        <w:tc>
          <w:tcPr>
            <w:tcW w:w="0" w:type="auto"/>
            <w:shd w:val="clear" w:color="auto" w:fill="D6D6D6"/>
          </w:tcPr>
          <w:p w14:paraId="076E6435" w14:textId="7EE1B07A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Resultado en el sistema</w:t>
            </w:r>
          </w:p>
        </w:tc>
        <w:tc>
          <w:tcPr>
            <w:tcW w:w="0" w:type="auto"/>
            <w:shd w:val="clear" w:color="auto" w:fill="D6D6D6"/>
          </w:tcPr>
          <w:p w14:paraId="31070CD0" w14:textId="333C27BD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Origen</w:t>
            </w:r>
          </w:p>
        </w:tc>
      </w:tr>
      <w:tr w:rsidR="00533A4E" w14:paraId="71CE2881" w14:textId="77777777" w:rsidTr="00533A4E">
        <w:tc>
          <w:tcPr>
            <w:tcW w:w="0" w:type="auto"/>
          </w:tcPr>
          <w:p w14:paraId="262BC166" w14:textId="25CD5B6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1</w:t>
            </w:r>
          </w:p>
        </w:tc>
        <w:tc>
          <w:tcPr>
            <w:tcW w:w="0" w:type="auto"/>
          </w:tcPr>
          <w:p w14:paraId="77A725AA" w14:textId="5238147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Establecimiento (ortopedia)</w:t>
            </w:r>
          </w:p>
        </w:tc>
        <w:tc>
          <w:tcPr>
            <w:tcW w:w="0" w:type="auto"/>
          </w:tcPr>
          <w:p w14:paraId="625CF320" w14:textId="4C7542B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Bloquea material vía API</w:t>
            </w:r>
          </w:p>
        </w:tc>
        <w:tc>
          <w:tcPr>
            <w:tcW w:w="0" w:type="auto"/>
          </w:tcPr>
          <w:p w14:paraId="22E802F2" w14:textId="498C3BA5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Estado material → Bloqueado; ningún otro establecimiento puede dispensarlo</w:t>
            </w:r>
          </w:p>
        </w:tc>
        <w:tc>
          <w:tcPr>
            <w:tcW w:w="0" w:type="auto"/>
          </w:tcPr>
          <w:p w14:paraId="39C5BC1B" w14:textId="23D8FD63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GELPO §5 — "bloquear el material"; DEP-08</w:t>
            </w:r>
          </w:p>
        </w:tc>
      </w:tr>
      <w:tr w:rsidR="00533A4E" w14:paraId="3CA72E9D" w14:textId="77777777" w:rsidTr="00533A4E">
        <w:tc>
          <w:tcPr>
            <w:tcW w:w="0" w:type="auto"/>
          </w:tcPr>
          <w:p w14:paraId="0CF4CEC2" w14:textId="567D8DA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0" w:type="auto"/>
          </w:tcPr>
          <w:p w14:paraId="26AC9F8D" w14:textId="29AF9BC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Establecimiento</w:t>
            </w:r>
          </w:p>
        </w:tc>
        <w:tc>
          <w:tcPr>
            <w:tcW w:w="0" w:type="auto"/>
          </w:tcPr>
          <w:p w14:paraId="4771AB1B" w14:textId="50F7FAE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Dispensa material vía API</w:t>
            </w:r>
          </w:p>
        </w:tc>
        <w:tc>
          <w:tcPr>
            <w:tcW w:w="0" w:type="auto"/>
          </w:tcPr>
          <w:p w14:paraId="6EBDFE34" w14:textId="54617969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Estado material → Dispensado</w:t>
            </w:r>
          </w:p>
        </w:tc>
        <w:tc>
          <w:tcPr>
            <w:tcW w:w="0" w:type="auto"/>
          </w:tcPr>
          <w:p w14:paraId="09CDF11A" w14:textId="3A7B96E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§5; DEP-08</w:t>
            </w:r>
          </w:p>
        </w:tc>
      </w:tr>
      <w:tr w:rsidR="00533A4E" w14:paraId="7344DE69" w14:textId="77777777" w:rsidTr="00533A4E">
        <w:tc>
          <w:tcPr>
            <w:tcW w:w="0" w:type="auto"/>
          </w:tcPr>
          <w:p w14:paraId="74B41167" w14:textId="3258C2A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3</w:t>
            </w:r>
          </w:p>
        </w:tc>
        <w:tc>
          <w:tcPr>
            <w:tcW w:w="0" w:type="auto"/>
          </w:tcPr>
          <w:p w14:paraId="3B0C8A7D" w14:textId="12307D5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Sistema</w:t>
            </w:r>
          </w:p>
        </w:tc>
        <w:tc>
          <w:tcPr>
            <w:tcW w:w="0" w:type="auto"/>
          </w:tcPr>
          <w:p w14:paraId="6B29B0CE" w14:textId="6945A2C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Evalúa si el material requiere validación clínica del prescriptor</w:t>
            </w:r>
          </w:p>
        </w:tc>
        <w:tc>
          <w:tcPr>
            <w:tcW w:w="0" w:type="auto"/>
          </w:tcPr>
          <w:p w14:paraId="3970AF0B" w14:textId="2F81EE1B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Si requiere → estado material → Pendiente validación prescriptor</w:t>
            </w:r>
          </w:p>
        </w:tc>
        <w:tc>
          <w:tcPr>
            <w:tcW w:w="0" w:type="auto"/>
          </w:tcPr>
          <w:p w14:paraId="32F81B87" w14:textId="26983E6D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GELPO §5 — "quedará pendiente de validación por el prescriptor"; RN-08</w:t>
            </w:r>
          </w:p>
        </w:tc>
      </w:tr>
      <w:tr w:rsidR="00533A4E" w14:paraId="50D4F569" w14:textId="77777777" w:rsidTr="00533A4E">
        <w:tc>
          <w:tcPr>
            <w:tcW w:w="0" w:type="auto"/>
          </w:tcPr>
          <w:p w14:paraId="34155037" w14:textId="399FB36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4</w:t>
            </w:r>
          </w:p>
        </w:tc>
        <w:tc>
          <w:tcPr>
            <w:tcW w:w="0" w:type="auto"/>
          </w:tcPr>
          <w:p w14:paraId="30B32160" w14:textId="3EB2BED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Sistema</w:t>
            </w:r>
          </w:p>
        </w:tc>
        <w:tc>
          <w:tcPr>
            <w:tcW w:w="0" w:type="auto"/>
          </w:tcPr>
          <w:p w14:paraId="63144015" w14:textId="6A5086C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Genera tarea/aviso para el prescriptor</w:t>
            </w:r>
          </w:p>
        </w:tc>
        <w:tc>
          <w:tcPr>
            <w:tcW w:w="0" w:type="auto"/>
          </w:tcPr>
          <w:p w14:paraId="1AEB482A" w14:textId="2E4ED150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 xml:space="preserve">Aparece en el </w:t>
            </w:r>
            <w:proofErr w:type="spellStart"/>
            <w:r w:rsidRPr="00533A4E">
              <w:rPr>
                <w:b/>
                <w:color w:val="000000"/>
                <w:sz w:val="20"/>
              </w:rPr>
              <w:t>dashboard</w:t>
            </w:r>
            <w:proofErr w:type="spellEnd"/>
            <w:r w:rsidRPr="00533A4E">
              <w:rPr>
                <w:b/>
                <w:color w:val="000000"/>
                <w:sz w:val="20"/>
              </w:rPr>
              <w:t xml:space="preserve"> de tareas pendientes (Módulo 4)</w:t>
            </w:r>
          </w:p>
        </w:tc>
        <w:tc>
          <w:tcPr>
            <w:tcW w:w="0" w:type="auto"/>
          </w:tcPr>
          <w:p w14:paraId="4F3C2143" w14:textId="20C0C82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§3 avisos</w:t>
            </w:r>
          </w:p>
        </w:tc>
      </w:tr>
      <w:tr w:rsidR="00533A4E" w14:paraId="7C5DEF4F" w14:textId="77777777" w:rsidTr="00533A4E">
        <w:tc>
          <w:tcPr>
            <w:tcW w:w="0" w:type="auto"/>
          </w:tcPr>
          <w:p w14:paraId="14D79078" w14:textId="1ECC1F3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5</w:t>
            </w:r>
          </w:p>
        </w:tc>
        <w:tc>
          <w:tcPr>
            <w:tcW w:w="0" w:type="auto"/>
          </w:tcPr>
          <w:p w14:paraId="2CCDFE79" w14:textId="17D67C0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Prescriptor</w:t>
            </w:r>
          </w:p>
        </w:tc>
        <w:tc>
          <w:tcPr>
            <w:tcW w:w="0" w:type="auto"/>
          </w:tcPr>
          <w:p w14:paraId="75A8283E" w14:textId="1A6062A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Valida o rechaza el material dispensado</w:t>
            </w:r>
          </w:p>
        </w:tc>
        <w:tc>
          <w:tcPr>
            <w:tcW w:w="0" w:type="auto"/>
          </w:tcPr>
          <w:p w14:paraId="4F1CCCE1" w14:textId="7EB62351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Si valida → Dispensado (validado); si rechaza → Pendiente modificación establecimiento (el paciente vuelve a la ortopedia)</w:t>
            </w:r>
          </w:p>
        </w:tc>
        <w:tc>
          <w:tcPr>
            <w:tcW w:w="0" w:type="auto"/>
          </w:tcPr>
          <w:p w14:paraId="1EECC568" w14:textId="2C75DB8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</w:t>
            </w:r>
          </w:p>
        </w:tc>
      </w:tr>
      <w:tr w:rsidR="00533A4E" w14:paraId="0B918F3F" w14:textId="77777777" w:rsidTr="00533A4E">
        <w:tc>
          <w:tcPr>
            <w:tcW w:w="0" w:type="auto"/>
          </w:tcPr>
          <w:p w14:paraId="3AB2A34F" w14:textId="4073A2A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6</w:t>
            </w:r>
          </w:p>
        </w:tc>
        <w:tc>
          <w:tcPr>
            <w:tcW w:w="0" w:type="auto"/>
          </w:tcPr>
          <w:p w14:paraId="722FE00B" w14:textId="2F34E8D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Sistema</w:t>
            </w:r>
          </w:p>
        </w:tc>
        <w:tc>
          <w:tcPr>
            <w:tcW w:w="0" w:type="auto"/>
          </w:tcPr>
          <w:p w14:paraId="31B2F7BD" w14:textId="1BD57512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Al validarse/dispensarse todos los materiales de la prescripción</w:t>
            </w:r>
          </w:p>
        </w:tc>
        <w:tc>
          <w:tcPr>
            <w:tcW w:w="0" w:type="auto"/>
          </w:tcPr>
          <w:p w14:paraId="39D6DD4F" w14:textId="66F8FBC5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Estado prescripción → Dispensada (estado terminal)</w:t>
            </w:r>
          </w:p>
        </w:tc>
        <w:tc>
          <w:tcPr>
            <w:tcW w:w="0" w:type="auto"/>
          </w:tcPr>
          <w:p w14:paraId="02F4FCC4" w14:textId="78DF924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 — transición lógica</w:t>
            </w:r>
          </w:p>
        </w:tc>
      </w:tr>
      <w:tr w:rsidR="00533A4E" w14:paraId="3AC43E99" w14:textId="77777777" w:rsidTr="00533A4E">
        <w:tc>
          <w:tcPr>
            <w:tcW w:w="0" w:type="auto"/>
          </w:tcPr>
          <w:p w14:paraId="6A312586" w14:textId="33FC76B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7</w:t>
            </w:r>
          </w:p>
        </w:tc>
        <w:tc>
          <w:tcPr>
            <w:tcW w:w="0" w:type="auto"/>
          </w:tcPr>
          <w:p w14:paraId="7A797B01" w14:textId="7763A6F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Prescriptor</w:t>
            </w:r>
          </w:p>
        </w:tc>
        <w:tc>
          <w:tcPr>
            <w:tcW w:w="0" w:type="auto"/>
          </w:tcPr>
          <w:p w14:paraId="2170D784" w14:textId="450A4DE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Consulta prescripción desde Osabide Global o acceso directo</w:t>
            </w:r>
          </w:p>
        </w:tc>
        <w:tc>
          <w:tcPr>
            <w:tcW w:w="0" w:type="auto"/>
          </w:tcPr>
          <w:p w14:paraId="0108AA10" w14:textId="375BFCB9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Ve el estado actualizado de cada material y de la prescripción global</w:t>
            </w:r>
          </w:p>
        </w:tc>
        <w:tc>
          <w:tcPr>
            <w:tcW w:w="0" w:type="auto"/>
          </w:tcPr>
          <w:p w14:paraId="4470E9C0" w14:textId="5EFB229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Requisito implícito de cierre de ciclo</w:t>
            </w:r>
          </w:p>
        </w:tc>
      </w:tr>
    </w:tbl>
    <w:p w14:paraId="3319341C" w14:textId="77777777" w:rsidR="00533A4E" w:rsidRDefault="00533A4E" w:rsidP="00533A4E">
      <w:pPr>
        <w:rPr>
          <w:color w:val="000000"/>
        </w:rPr>
      </w:pPr>
    </w:p>
    <w:p w14:paraId="73CD3A27" w14:textId="233CF05E" w:rsidR="00533A4E" w:rsidRDefault="00533A4E" w:rsidP="00533A4E">
      <w:pPr>
        <w:pStyle w:val="Sangradetextonormal"/>
        <w:rPr>
          <w:color w:val="444444"/>
        </w:rPr>
      </w:pPr>
      <w:r>
        <w:rPr>
          <w:color w:val="444444"/>
        </w:rPr>
        <w:t>3.9.2 Datos que retornan de la dispensación (lo que sabemos con certeza)</w:t>
      </w:r>
    </w:p>
    <w:p w14:paraId="2795AB97" w14:textId="33E481B8" w:rsidR="00533A4E" w:rsidRDefault="00533A4E" w:rsidP="00533A4E">
      <w:r>
        <w:t>La API de dispensación (DEP-08) debe devolver, como mínimo, los datos necesarios para actualizar el estado y dar visibilidad al prescriptor: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7"/>
        <w:gridCol w:w="3257"/>
        <w:gridCol w:w="3999"/>
      </w:tblGrid>
      <w:tr w:rsidR="00533A4E" w14:paraId="644482C1" w14:textId="77777777" w:rsidTr="00533A4E">
        <w:tc>
          <w:tcPr>
            <w:tcW w:w="0" w:type="auto"/>
            <w:shd w:val="clear" w:color="auto" w:fill="D6D6D6"/>
          </w:tcPr>
          <w:p w14:paraId="5190795A" w14:textId="57E59BDD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Dato</w:t>
            </w:r>
          </w:p>
        </w:tc>
        <w:tc>
          <w:tcPr>
            <w:tcW w:w="0" w:type="auto"/>
            <w:shd w:val="clear" w:color="auto" w:fill="D6D6D6"/>
          </w:tcPr>
          <w:p w14:paraId="2E8C4F6F" w14:textId="1E994F4B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Justificación</w:t>
            </w:r>
          </w:p>
        </w:tc>
        <w:tc>
          <w:tcPr>
            <w:tcW w:w="0" w:type="auto"/>
            <w:shd w:val="clear" w:color="auto" w:fill="D6D6D6"/>
          </w:tcPr>
          <w:p w14:paraId="57D011B7" w14:textId="7A83BA32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1F49C0CF" w14:textId="77777777" w:rsidTr="00533A4E">
        <w:tc>
          <w:tcPr>
            <w:tcW w:w="0" w:type="auto"/>
          </w:tcPr>
          <w:p w14:paraId="335907D2" w14:textId="2A8B1B1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Identificador del material dispensado</w:t>
            </w:r>
          </w:p>
        </w:tc>
        <w:tc>
          <w:tcPr>
            <w:tcW w:w="0" w:type="auto"/>
          </w:tcPr>
          <w:p w14:paraId="798DD7BB" w14:textId="359AC57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Para actualizar el estado del material correcto</w:t>
            </w:r>
          </w:p>
        </w:tc>
        <w:tc>
          <w:tcPr>
            <w:tcW w:w="0" w:type="auto"/>
          </w:tcPr>
          <w:p w14:paraId="519A15F9" w14:textId="0D96B2C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Implícito en la operación de dispensación</w:t>
            </w:r>
          </w:p>
        </w:tc>
      </w:tr>
      <w:tr w:rsidR="00533A4E" w14:paraId="6BEBF3F4" w14:textId="77777777" w:rsidTr="00533A4E">
        <w:tc>
          <w:tcPr>
            <w:tcW w:w="0" w:type="auto"/>
          </w:tcPr>
          <w:p w14:paraId="6B768662" w14:textId="69559E3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Fecha y hora de dispensación</w:t>
            </w:r>
          </w:p>
        </w:tc>
        <w:tc>
          <w:tcPr>
            <w:tcW w:w="0" w:type="auto"/>
          </w:tcPr>
          <w:p w14:paraId="3D0E5EDA" w14:textId="14A36B9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Trazabilidad; necesario para calcular plazos de validación (RN-08) y reversión (RN-12)</w:t>
            </w:r>
          </w:p>
        </w:tc>
        <w:tc>
          <w:tcPr>
            <w:tcW w:w="0" w:type="auto"/>
          </w:tcPr>
          <w:p w14:paraId="6B59B7C5" w14:textId="5C64326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</w:t>
            </w:r>
          </w:p>
        </w:tc>
      </w:tr>
      <w:tr w:rsidR="00533A4E" w14:paraId="2446C053" w14:textId="77777777" w:rsidTr="00533A4E">
        <w:tc>
          <w:tcPr>
            <w:tcW w:w="0" w:type="auto"/>
          </w:tcPr>
          <w:p w14:paraId="55FACD5A" w14:textId="0AEDDD5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Identificador del establecimiento que dispensa</w:t>
            </w:r>
          </w:p>
        </w:tc>
        <w:tc>
          <w:tcPr>
            <w:tcW w:w="0" w:type="auto"/>
          </w:tcPr>
          <w:p w14:paraId="11A4DD53" w14:textId="62509F6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Trazabilidad; necesario para el flujo de validación </w:t>
            </w:r>
            <w:proofErr w:type="spellStart"/>
            <w:r w:rsidRPr="00533A4E">
              <w:rPr>
                <w:sz w:val="20"/>
              </w:rPr>
              <w:t>post-dispensación</w:t>
            </w:r>
            <w:proofErr w:type="spellEnd"/>
          </w:p>
        </w:tc>
        <w:tc>
          <w:tcPr>
            <w:tcW w:w="0" w:type="auto"/>
          </w:tcPr>
          <w:p w14:paraId="7CCB74A4" w14:textId="4A01167A" w:rsidR="00533A4E" w:rsidRPr="00533A4E" w:rsidRDefault="00533A4E" w:rsidP="00533A4E">
            <w:pPr>
              <w:rPr>
                <w:b/>
                <w:i/>
                <w:sz w:val="20"/>
              </w:rPr>
            </w:pPr>
            <w:r w:rsidRPr="00533A4E">
              <w:rPr>
                <w:b/>
                <w:i/>
                <w:sz w:val="20"/>
              </w:rPr>
              <w:t>GELPO §5 — "bloquear el material, impidiendo que sea dispensado por otros establecimientos"</w:t>
            </w:r>
          </w:p>
        </w:tc>
      </w:tr>
      <w:tr w:rsidR="00533A4E" w14:paraId="45EE093F" w14:textId="77777777" w:rsidTr="00533A4E">
        <w:tc>
          <w:tcPr>
            <w:tcW w:w="0" w:type="auto"/>
          </w:tcPr>
          <w:p w14:paraId="494CF6A9" w14:textId="26C8262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Estado resultante del material</w:t>
            </w:r>
          </w:p>
        </w:tc>
        <w:tc>
          <w:tcPr>
            <w:tcW w:w="0" w:type="auto"/>
          </w:tcPr>
          <w:p w14:paraId="289F8850" w14:textId="676C8C3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Confirmación del nuevo estado</w:t>
            </w:r>
          </w:p>
        </w:tc>
        <w:tc>
          <w:tcPr>
            <w:tcW w:w="0" w:type="auto"/>
          </w:tcPr>
          <w:p w14:paraId="0B3D3384" w14:textId="4A4C295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Operación estándar de API</w:t>
            </w:r>
          </w:p>
        </w:tc>
      </w:tr>
    </w:tbl>
    <w:p w14:paraId="2793469F" w14:textId="77777777" w:rsidR="00533A4E" w:rsidRDefault="00533A4E" w:rsidP="00533A4E"/>
    <w:p w14:paraId="528A5CB0" w14:textId="2112BF7B" w:rsidR="00533A4E" w:rsidRDefault="00533A4E" w:rsidP="00533A4E">
      <w:pPr>
        <w:ind w:left="567"/>
        <w:rPr>
          <w:i/>
          <w:color w:val="808080"/>
        </w:rPr>
      </w:pPr>
      <w:r>
        <w:rPr>
          <w:i/>
          <w:color w:val="808080"/>
        </w:rPr>
        <w:t>Datos que NO se pueden confirmar sin definición del contrato API (ver preguntas pendientes §8): producto concreto dispensado si difiere del prescrito, cantidad, marca comercial, importe, datos del profesional que dispensó en la ortopedia.</w:t>
      </w:r>
    </w:p>
    <w:p w14:paraId="64AD819E" w14:textId="6F526608" w:rsidR="00533A4E" w:rsidRDefault="00533A4E" w:rsidP="00533A4E">
      <w:pPr>
        <w:pStyle w:val="Sangradetextonormal"/>
        <w:rPr>
          <w:color w:val="444444"/>
        </w:rPr>
      </w:pPr>
      <w:r>
        <w:rPr>
          <w:color w:val="444444"/>
        </w:rPr>
        <w:t>3.9.3 Visibilidad para el médico prescriptor</w:t>
      </w:r>
    </w:p>
    <w:p w14:paraId="62A3374B" w14:textId="2A8D1D67" w:rsidR="00533A4E" w:rsidRDefault="00533A4E" w:rsidP="00533A4E">
      <w:r>
        <w:t>El prescriptor debe poder ver el estado de dispensación en al menos estos puntos: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9"/>
        <w:gridCol w:w="4900"/>
        <w:gridCol w:w="2564"/>
      </w:tblGrid>
      <w:tr w:rsidR="00533A4E" w14:paraId="5CBD7B5F" w14:textId="77777777" w:rsidTr="00533A4E">
        <w:tc>
          <w:tcPr>
            <w:tcW w:w="0" w:type="auto"/>
            <w:shd w:val="clear" w:color="auto" w:fill="D6D6D6"/>
          </w:tcPr>
          <w:p w14:paraId="37680027" w14:textId="6E82EA6D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Punto de visibilidad</w:t>
            </w:r>
          </w:p>
        </w:tc>
        <w:tc>
          <w:tcPr>
            <w:tcW w:w="0" w:type="auto"/>
            <w:shd w:val="clear" w:color="auto" w:fill="D6D6D6"/>
          </w:tcPr>
          <w:p w14:paraId="2BDAA0ED" w14:textId="2F685867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Qué se muestra</w:t>
            </w:r>
          </w:p>
        </w:tc>
        <w:tc>
          <w:tcPr>
            <w:tcW w:w="0" w:type="auto"/>
            <w:shd w:val="clear" w:color="auto" w:fill="D6D6D6"/>
          </w:tcPr>
          <w:p w14:paraId="7D5C65E2" w14:textId="5114242F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1CAB3781" w14:textId="77777777" w:rsidTr="00533A4E">
        <w:tc>
          <w:tcPr>
            <w:tcW w:w="0" w:type="auto"/>
          </w:tcPr>
          <w:p w14:paraId="6C32D77B" w14:textId="0CBD04D5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lastRenderedPageBreak/>
              <w:t>Listado de prescripciones (§3.1)</w:t>
            </w:r>
          </w:p>
        </w:tc>
        <w:tc>
          <w:tcPr>
            <w:tcW w:w="0" w:type="auto"/>
          </w:tcPr>
          <w:p w14:paraId="75818011" w14:textId="4A6F061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Columna de estado de prescripción: refleja "Dispensada" cuando se cierra el ciclo</w:t>
            </w:r>
          </w:p>
        </w:tc>
        <w:tc>
          <w:tcPr>
            <w:tcW w:w="0" w:type="auto"/>
          </w:tcPr>
          <w:p w14:paraId="041B0C15" w14:textId="204A833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estados</w:t>
            </w:r>
          </w:p>
        </w:tc>
      </w:tr>
      <w:tr w:rsidR="00533A4E" w14:paraId="7776526B" w14:textId="77777777" w:rsidTr="00533A4E">
        <w:tc>
          <w:tcPr>
            <w:tcW w:w="0" w:type="auto"/>
          </w:tcPr>
          <w:p w14:paraId="6F7D1A57" w14:textId="6598B86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Detalle de prescripción (§3.2)</w:t>
            </w:r>
          </w:p>
        </w:tc>
        <w:tc>
          <w:tcPr>
            <w:tcW w:w="0" w:type="auto"/>
          </w:tcPr>
          <w:p w14:paraId="2D686A93" w14:textId="2EE76F6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Estado de cada material individual (Dispensado / Pendiente validación / etc.) con fecha y establecimiento</w:t>
            </w:r>
          </w:p>
        </w:tc>
        <w:tc>
          <w:tcPr>
            <w:tcW w:w="0" w:type="auto"/>
          </w:tcPr>
          <w:p w14:paraId="19CD63B2" w14:textId="7FA9CBC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— ficha de prescripción</w:t>
            </w:r>
          </w:p>
        </w:tc>
      </w:tr>
      <w:tr w:rsidR="00533A4E" w14:paraId="683258BB" w14:textId="77777777" w:rsidTr="00533A4E">
        <w:tc>
          <w:tcPr>
            <w:tcW w:w="0" w:type="auto"/>
          </w:tcPr>
          <w:p w14:paraId="1144B9E7" w14:textId="2FFACFA8" w:rsidR="00533A4E" w:rsidRPr="00533A4E" w:rsidRDefault="00533A4E" w:rsidP="00533A4E">
            <w:pPr>
              <w:rPr>
                <w:b/>
                <w:sz w:val="20"/>
              </w:rPr>
            </w:pPr>
            <w:proofErr w:type="spellStart"/>
            <w:r w:rsidRPr="00533A4E">
              <w:rPr>
                <w:b/>
                <w:sz w:val="20"/>
              </w:rPr>
              <w:t>Dashboard</w:t>
            </w:r>
            <w:proofErr w:type="spellEnd"/>
            <w:r w:rsidRPr="00533A4E">
              <w:rPr>
                <w:b/>
                <w:sz w:val="20"/>
              </w:rPr>
              <w:t xml:space="preserve"> de tareas (Módulo 4)</w:t>
            </w:r>
          </w:p>
        </w:tc>
        <w:tc>
          <w:tcPr>
            <w:tcW w:w="0" w:type="auto"/>
          </w:tcPr>
          <w:p w14:paraId="149C7D1B" w14:textId="43FD356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Alerta "Material dispensado pendiente de su validación" con enlace directo a la prescripción</w:t>
            </w:r>
          </w:p>
        </w:tc>
        <w:tc>
          <w:tcPr>
            <w:tcW w:w="0" w:type="auto"/>
          </w:tcPr>
          <w:p w14:paraId="52783266" w14:textId="63F5797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§3 avisos; ya contemplado en Módulo 4</w:t>
            </w:r>
          </w:p>
        </w:tc>
      </w:tr>
    </w:tbl>
    <w:p w14:paraId="5CE473A3" w14:textId="77777777" w:rsidR="00533A4E" w:rsidRDefault="00533A4E" w:rsidP="00533A4E"/>
    <w:p w14:paraId="603FC8CA" w14:textId="0A06CC9F" w:rsidR="00533A4E" w:rsidRDefault="00533A4E" w:rsidP="00533A4E">
      <w:pPr>
        <w:ind w:left="567"/>
        <w:rPr>
          <w:i/>
          <w:color w:val="808080"/>
        </w:rPr>
      </w:pPr>
      <w:r>
        <w:rPr>
          <w:i/>
          <w:color w:val="808080"/>
        </w:rPr>
        <w:t xml:space="preserve">Lo que NO se puede confirmar: si el dato de dispensación se propaga al historial del paciente visible desde Osabide Global / </w:t>
      </w:r>
      <w:proofErr w:type="spellStart"/>
      <w:r>
        <w:rPr>
          <w:i/>
          <w:color w:val="808080"/>
        </w:rPr>
        <w:t>eOsabide</w:t>
      </w:r>
      <w:proofErr w:type="spellEnd"/>
      <w:r>
        <w:rPr>
          <w:i/>
          <w:color w:val="808080"/>
        </w:rPr>
        <w:t xml:space="preserve"> vía SOA (DEP-09). Esto depende de decisiones de arquitectura de Osakidetza (ver preguntas pendientes §8).</w:t>
      </w:r>
    </w:p>
    <w:p w14:paraId="7A90D5C1" w14:textId="21653651" w:rsidR="00533A4E" w:rsidRDefault="00533A4E" w:rsidP="00533A4E">
      <w:pPr>
        <w:pStyle w:val="Sangradetextonormal"/>
        <w:rPr>
          <w:color w:val="444444"/>
        </w:rPr>
      </w:pPr>
      <w:r>
        <w:rPr>
          <w:color w:val="444444"/>
        </w:rPr>
        <w:t>3.9.4 Diagrama del flujo de cierre</w:t>
      </w:r>
    </w:p>
    <w:p w14:paraId="5E711209" w14:textId="1DE1BE8C" w:rsidR="00533A4E" w:rsidRDefault="00533A4E" w:rsidP="00533A4E">
      <w:pP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57C8B6" wp14:editId="402C8698">
            <wp:extent cx="5588000" cy="3772103"/>
            <wp:effectExtent l="0" t="0" r="0" b="0"/>
            <wp:docPr id="711288705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870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77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93A3" w14:textId="534BC1AF" w:rsidR="00533A4E" w:rsidRDefault="00533A4E" w:rsidP="00533A4E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Figura 3: Flujo de cierre del ciclo asistencial</w:t>
      </w:r>
    </w:p>
    <w:p w14:paraId="1A42EB39" w14:textId="1446A700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MÓDULO 4 — TAREAS PENDIENTES Y AVISOS</w:t>
      </w:r>
    </w:p>
    <w:p w14:paraId="026AD975" w14:textId="20E6C069" w:rsidR="00533A4E" w:rsidRDefault="00533A4E" w:rsidP="00533A4E">
      <w:r>
        <w:t>Origen: GELPO §3 — "En este apartado Avisos se mostrarán las alertas que corresponda en base a los perfiles asociados, como aquellas prescripciones que estén pendientes de modificación del prescriptor"; Notas — "Si el sistema genera una nota de que un médico ha recetado una ortoprótesis, hay [que informar]".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4"/>
        <w:gridCol w:w="6012"/>
        <w:gridCol w:w="1647"/>
      </w:tblGrid>
      <w:tr w:rsidR="00533A4E" w14:paraId="15FCEAA6" w14:textId="77777777" w:rsidTr="00533A4E">
        <w:tc>
          <w:tcPr>
            <w:tcW w:w="0" w:type="auto"/>
            <w:shd w:val="clear" w:color="auto" w:fill="D6D6D6"/>
          </w:tcPr>
          <w:p w14:paraId="039E2833" w14:textId="6F70DD1B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Funcionalidad</w:t>
            </w:r>
          </w:p>
        </w:tc>
        <w:tc>
          <w:tcPr>
            <w:tcW w:w="0" w:type="auto"/>
            <w:shd w:val="clear" w:color="auto" w:fill="D6D6D6"/>
          </w:tcPr>
          <w:p w14:paraId="6578E41F" w14:textId="57DF3803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69D470EC" w14:textId="2974B7D0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689C00D6" w14:textId="77777777" w:rsidTr="00533A4E">
        <w:tc>
          <w:tcPr>
            <w:tcW w:w="0" w:type="auto"/>
          </w:tcPr>
          <w:p w14:paraId="22C29EC6" w14:textId="7DBC6F8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Crear tarea al solicitar visado</w:t>
            </w:r>
          </w:p>
        </w:tc>
        <w:tc>
          <w:tcPr>
            <w:tcW w:w="0" w:type="auto"/>
          </w:tcPr>
          <w:p w14:paraId="1F51DBD0" w14:textId="410FFE3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Cuando una prescripción pasa a "Pendiente inspección", se genera tarea de seguimiento</w:t>
            </w:r>
          </w:p>
        </w:tc>
        <w:tc>
          <w:tcPr>
            <w:tcW w:w="0" w:type="auto"/>
          </w:tcPr>
          <w:p w14:paraId="226A71C9" w14:textId="1D97576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§3 avisos</w:t>
            </w:r>
          </w:p>
        </w:tc>
      </w:tr>
      <w:tr w:rsidR="00533A4E" w14:paraId="5B783DA8" w14:textId="77777777" w:rsidTr="00533A4E">
        <w:tc>
          <w:tcPr>
            <w:tcW w:w="0" w:type="auto"/>
          </w:tcPr>
          <w:p w14:paraId="43D90342" w14:textId="520197D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Actualizar tarea por cambio de estado</w:t>
            </w:r>
          </w:p>
        </w:tc>
        <w:tc>
          <w:tcPr>
            <w:tcW w:w="0" w:type="auto"/>
          </w:tcPr>
          <w:p w14:paraId="775EDBEE" w14:textId="222BB3A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Al cambiar estado visado (aprobado/rechazado/solicitud modificación), se crea/actualiza tarea</w:t>
            </w:r>
          </w:p>
        </w:tc>
        <w:tc>
          <w:tcPr>
            <w:tcW w:w="0" w:type="auto"/>
          </w:tcPr>
          <w:p w14:paraId="0D283B51" w14:textId="0197FA9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§3 avisos</w:t>
            </w:r>
          </w:p>
        </w:tc>
      </w:tr>
      <w:tr w:rsidR="00533A4E" w14:paraId="30E8C6B3" w14:textId="77777777" w:rsidTr="00533A4E">
        <w:tc>
          <w:tcPr>
            <w:tcW w:w="0" w:type="auto"/>
          </w:tcPr>
          <w:p w14:paraId="2EE24ED1" w14:textId="3E7636E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Tarea por validación pendiente</w:t>
            </w:r>
          </w:p>
        </w:tc>
        <w:tc>
          <w:tcPr>
            <w:tcW w:w="0" w:type="auto"/>
          </w:tcPr>
          <w:p w14:paraId="3AF67A46" w14:textId="5825C61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Si material dispensado requiere validación del prescriptor, se notifica</w:t>
            </w:r>
          </w:p>
        </w:tc>
        <w:tc>
          <w:tcPr>
            <w:tcW w:w="0" w:type="auto"/>
          </w:tcPr>
          <w:p w14:paraId="1CBD9ACF" w14:textId="3C2C404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 xml:space="preserve">GELPO §5 — </w:t>
            </w:r>
            <w:proofErr w:type="gramStart"/>
            <w:r w:rsidRPr="00533A4E">
              <w:rPr>
                <w:sz w:val="20"/>
              </w:rPr>
              <w:t>validación prescriptor</w:t>
            </w:r>
            <w:proofErr w:type="gramEnd"/>
          </w:p>
        </w:tc>
      </w:tr>
      <w:tr w:rsidR="00533A4E" w14:paraId="3E10C4D0" w14:textId="77777777" w:rsidTr="00533A4E">
        <w:tc>
          <w:tcPr>
            <w:tcW w:w="0" w:type="auto"/>
          </w:tcPr>
          <w:p w14:paraId="6D1B9026" w14:textId="08ABF12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Tarea por dispensación completada</w:t>
            </w:r>
          </w:p>
        </w:tc>
        <w:tc>
          <w:tcPr>
            <w:tcW w:w="0" w:type="auto"/>
          </w:tcPr>
          <w:p w14:paraId="5575FAD0" w14:textId="474EAEC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Cuando todos los materiales de una prescripción se dispensan/validan, se genera aviso de cierre de ciclo</w:t>
            </w:r>
          </w:p>
        </w:tc>
        <w:tc>
          <w:tcPr>
            <w:tcW w:w="0" w:type="auto"/>
          </w:tcPr>
          <w:p w14:paraId="2A23E4E4" w14:textId="30939A5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§3.9 flujo de cierre</w:t>
            </w:r>
          </w:p>
        </w:tc>
      </w:tr>
      <w:tr w:rsidR="00533A4E" w14:paraId="29A30E85" w14:textId="77777777" w:rsidTr="00533A4E">
        <w:tc>
          <w:tcPr>
            <w:tcW w:w="0" w:type="auto"/>
          </w:tcPr>
          <w:p w14:paraId="245B2C11" w14:textId="29953FEB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Pantalla de tareas pendientes</w:t>
            </w:r>
          </w:p>
        </w:tc>
        <w:tc>
          <w:tcPr>
            <w:tcW w:w="0" w:type="auto"/>
          </w:tcPr>
          <w:p w14:paraId="58B64D1C" w14:textId="5DC1F050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Interfaz donde el facultativo ve sus tareas: visados pendientes, rechazados, modificaciones solicitadas, validaciones, dispensaciones pendientes de validación</w:t>
            </w:r>
          </w:p>
        </w:tc>
        <w:tc>
          <w:tcPr>
            <w:tcW w:w="0" w:type="auto"/>
          </w:tcPr>
          <w:p w14:paraId="64B90934" w14:textId="742D140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§3 avisos; §3.9</w:t>
            </w:r>
          </w:p>
        </w:tc>
      </w:tr>
    </w:tbl>
    <w:p w14:paraId="22EA5E5E" w14:textId="77777777" w:rsidR="00533A4E" w:rsidRDefault="00533A4E" w:rsidP="00533A4E"/>
    <w:p w14:paraId="56C2E62F" w14:textId="0E058979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MÓDULO 5 — MANTENIMIENTO Y ADMINISTRACIÓN</w:t>
      </w:r>
    </w:p>
    <w:p w14:paraId="577AF0DC" w14:textId="22770236" w:rsidR="00533A4E" w:rsidRDefault="00533A4E" w:rsidP="00533A4E">
      <w:r>
        <w:t>Origen: Notas — "Contendrá toda la funcionalidad necesaria para la gestión y mantenimiento de datos necesarios para la gestión del sistema (tablas auxiliares, gestión de usuarios)"; GELPO §4; requisito explícito del usuario.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1"/>
        <w:gridCol w:w="3829"/>
        <w:gridCol w:w="3743"/>
      </w:tblGrid>
      <w:tr w:rsidR="00533A4E" w14:paraId="63DA498E" w14:textId="77777777" w:rsidTr="00533A4E">
        <w:tc>
          <w:tcPr>
            <w:tcW w:w="0" w:type="auto"/>
            <w:shd w:val="clear" w:color="auto" w:fill="D6D6D6"/>
          </w:tcPr>
          <w:p w14:paraId="4838F8FF" w14:textId="1CAF9754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Funcionalidad</w:t>
            </w:r>
          </w:p>
        </w:tc>
        <w:tc>
          <w:tcPr>
            <w:tcW w:w="0" w:type="auto"/>
            <w:shd w:val="clear" w:color="auto" w:fill="D6D6D6"/>
          </w:tcPr>
          <w:p w14:paraId="4CB52D58" w14:textId="174D4211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5D997996" w14:textId="09EC43C5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5A0DE633" w14:textId="77777777" w:rsidTr="00533A4E">
        <w:tc>
          <w:tcPr>
            <w:tcW w:w="0" w:type="auto"/>
          </w:tcPr>
          <w:p w14:paraId="4844B32A" w14:textId="47F09BE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Gestión de roles y permisos</w:t>
            </w:r>
          </w:p>
        </w:tc>
        <w:tc>
          <w:tcPr>
            <w:tcW w:w="0" w:type="auto"/>
          </w:tcPr>
          <w:p w14:paraId="0E9A1F4A" w14:textId="7498F33B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CRUD de roles con permisos granulares por módulo</w:t>
            </w:r>
          </w:p>
        </w:tc>
        <w:tc>
          <w:tcPr>
            <w:tcW w:w="0" w:type="auto"/>
          </w:tcPr>
          <w:p w14:paraId="49AF02DE" w14:textId="2AB81F3D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§4.1 + Notas — "asignación del rol y permisos desde módulo de Seguridad"</w:t>
            </w:r>
          </w:p>
        </w:tc>
      </w:tr>
      <w:tr w:rsidR="00533A4E" w14:paraId="7AD64C46" w14:textId="77777777" w:rsidTr="00533A4E">
        <w:tc>
          <w:tcPr>
            <w:tcW w:w="0" w:type="auto"/>
          </w:tcPr>
          <w:p w14:paraId="62450D6A" w14:textId="749323E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Gestión de establecimientos</w:t>
            </w:r>
          </w:p>
        </w:tc>
        <w:tc>
          <w:tcPr>
            <w:tcW w:w="0" w:type="auto"/>
          </w:tcPr>
          <w:p w14:paraId="0E208203" w14:textId="4BD620D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Listado, consulta y mantenimiento de ortopedias</w:t>
            </w:r>
          </w:p>
        </w:tc>
        <w:tc>
          <w:tcPr>
            <w:tcW w:w="0" w:type="auto"/>
          </w:tcPr>
          <w:p w14:paraId="10287327" w14:textId="70B71872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Requisito explícito "el mantenimiento deberá permitir ver establecimientos"</w:t>
            </w:r>
          </w:p>
        </w:tc>
      </w:tr>
      <w:tr w:rsidR="00533A4E" w14:paraId="7E8D11ED" w14:textId="77777777" w:rsidTr="00533A4E">
        <w:tc>
          <w:tcPr>
            <w:tcW w:w="0" w:type="auto"/>
          </w:tcPr>
          <w:p w14:paraId="0A39009C" w14:textId="3B31B1AB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Gestión material ortoprotésico</w:t>
            </w:r>
          </w:p>
        </w:tc>
        <w:tc>
          <w:tcPr>
            <w:tcW w:w="0" w:type="auto"/>
          </w:tcPr>
          <w:p w14:paraId="47D918CB" w14:textId="7C79C87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Listado del catálogo con gestión: filtros, ficha de producto, activar/desactivar</w:t>
            </w:r>
          </w:p>
        </w:tc>
        <w:tc>
          <w:tcPr>
            <w:tcW w:w="0" w:type="auto"/>
          </w:tcPr>
          <w:p w14:paraId="6E98FF75" w14:textId="670C1A7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Requisito explícito + GELPO §4.3</w:t>
            </w:r>
          </w:p>
        </w:tc>
      </w:tr>
      <w:tr w:rsidR="00533A4E" w14:paraId="10BC23A1" w14:textId="77777777" w:rsidTr="00533A4E">
        <w:tc>
          <w:tcPr>
            <w:tcW w:w="0" w:type="auto"/>
          </w:tcPr>
          <w:p w14:paraId="04F5BCFE" w14:textId="565FA7FC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Configuraciones del sistema</w:t>
            </w:r>
          </w:p>
        </w:tc>
        <w:tc>
          <w:tcPr>
            <w:tcW w:w="0" w:type="auto"/>
          </w:tcPr>
          <w:p w14:paraId="6260148B" w14:textId="2EBC5234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Parámetros operativos (plazos de caducidad, configuraciones de sincronización, etc.)</w:t>
            </w:r>
          </w:p>
        </w:tc>
        <w:tc>
          <w:tcPr>
            <w:tcW w:w="0" w:type="auto"/>
          </w:tcPr>
          <w:p w14:paraId="1B010226" w14:textId="09AA5EB3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Notas — "tablas auxiliares"</w:t>
            </w:r>
          </w:p>
        </w:tc>
      </w:tr>
    </w:tbl>
    <w:p w14:paraId="76B56152" w14:textId="77777777" w:rsidR="00533A4E" w:rsidRDefault="00533A4E" w:rsidP="00533A4E"/>
    <w:p w14:paraId="560E0818" w14:textId="735971DC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MÓDULO TRANSVERSAL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3"/>
        <w:gridCol w:w="4186"/>
        <w:gridCol w:w="3674"/>
      </w:tblGrid>
      <w:tr w:rsidR="00533A4E" w14:paraId="0FFE8947" w14:textId="77777777" w:rsidTr="00533A4E">
        <w:tc>
          <w:tcPr>
            <w:tcW w:w="0" w:type="auto"/>
            <w:shd w:val="clear" w:color="auto" w:fill="D6D6D6"/>
          </w:tcPr>
          <w:p w14:paraId="1642579E" w14:textId="4BD45942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Funcionalidad</w:t>
            </w:r>
          </w:p>
        </w:tc>
        <w:tc>
          <w:tcPr>
            <w:tcW w:w="0" w:type="auto"/>
            <w:shd w:val="clear" w:color="auto" w:fill="D6D6D6"/>
          </w:tcPr>
          <w:p w14:paraId="0A281222" w14:textId="2C7116CA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3E4C4BA3" w14:textId="098406BF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Origen</w:t>
            </w:r>
          </w:p>
        </w:tc>
      </w:tr>
      <w:tr w:rsidR="00533A4E" w14:paraId="4CD38EFE" w14:textId="77777777" w:rsidTr="00533A4E">
        <w:tc>
          <w:tcPr>
            <w:tcW w:w="0" w:type="auto"/>
          </w:tcPr>
          <w:p w14:paraId="32E53333" w14:textId="29038C2E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spellStart"/>
            <w:r w:rsidRPr="00533A4E">
              <w:rPr>
                <w:color w:val="000000"/>
                <w:sz w:val="20"/>
              </w:rPr>
              <w:t>Multi-idioma</w:t>
            </w:r>
            <w:proofErr w:type="spellEnd"/>
          </w:p>
        </w:tc>
        <w:tc>
          <w:tcPr>
            <w:tcW w:w="0" w:type="auto"/>
          </w:tcPr>
          <w:p w14:paraId="1DE9ED2B" w14:textId="08257C6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Soporte euskera / castellano en </w:t>
            </w:r>
            <w:proofErr w:type="spellStart"/>
            <w:r w:rsidRPr="00533A4E">
              <w:rPr>
                <w:color w:val="000000"/>
                <w:sz w:val="20"/>
              </w:rPr>
              <w:t>front</w:t>
            </w:r>
            <w:proofErr w:type="spellEnd"/>
            <w:r w:rsidRPr="00533A4E">
              <w:rPr>
                <w:color w:val="000000"/>
                <w:sz w:val="20"/>
              </w:rPr>
              <w:t xml:space="preserve"> y back</w:t>
            </w:r>
          </w:p>
        </w:tc>
        <w:tc>
          <w:tcPr>
            <w:tcW w:w="0" w:type="auto"/>
          </w:tcPr>
          <w:p w14:paraId="323C4298" w14:textId="212358E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Requisito normativo (bilingüismo Euskadi)</w:t>
            </w:r>
          </w:p>
        </w:tc>
      </w:tr>
      <w:tr w:rsidR="00533A4E" w14:paraId="22B17C8A" w14:textId="77777777" w:rsidTr="00533A4E">
        <w:tc>
          <w:tcPr>
            <w:tcW w:w="0" w:type="auto"/>
          </w:tcPr>
          <w:p w14:paraId="6B2194F1" w14:textId="6415B68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Listados / </w:t>
            </w:r>
            <w:proofErr w:type="spellStart"/>
            <w:r w:rsidRPr="00533A4E">
              <w:rPr>
                <w:color w:val="000000"/>
                <w:sz w:val="20"/>
              </w:rPr>
              <w:t>Reporting</w:t>
            </w:r>
            <w:proofErr w:type="spellEnd"/>
          </w:p>
        </w:tc>
        <w:tc>
          <w:tcPr>
            <w:tcW w:w="0" w:type="auto"/>
          </w:tcPr>
          <w:p w14:paraId="025BC642" w14:textId="300876D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Consultas, listados imprimibles, extracción a fichero; filtrados por OSI, Localización, Fechas, tratamiento</w:t>
            </w:r>
          </w:p>
        </w:tc>
        <w:tc>
          <w:tcPr>
            <w:tcW w:w="0" w:type="auto"/>
          </w:tcPr>
          <w:p w14:paraId="15D18A40" w14:textId="4FC40479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Notas — "consultas que faciliten el trabajo [...] imprimir en formato listado o extraer a fichero"</w:t>
            </w:r>
          </w:p>
        </w:tc>
      </w:tr>
      <w:tr w:rsidR="00533A4E" w14:paraId="254299A9" w14:textId="77777777" w:rsidTr="00533A4E">
        <w:tc>
          <w:tcPr>
            <w:tcW w:w="0" w:type="auto"/>
          </w:tcPr>
          <w:p w14:paraId="0E0388F6" w14:textId="2DEC852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ETL a plataforma analítica</w:t>
            </w:r>
          </w:p>
        </w:tc>
        <w:tc>
          <w:tcPr>
            <w:tcW w:w="0" w:type="auto"/>
          </w:tcPr>
          <w:p w14:paraId="38A9FC24" w14:textId="65BCF1E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Extracción de datos de prescripciones a Oracle </w:t>
            </w:r>
            <w:proofErr w:type="spellStart"/>
            <w:r w:rsidRPr="00533A4E">
              <w:rPr>
                <w:color w:val="000000"/>
                <w:sz w:val="20"/>
              </w:rPr>
              <w:t>Analytics</w:t>
            </w:r>
            <w:proofErr w:type="spellEnd"/>
            <w:r w:rsidRPr="00533A4E">
              <w:rPr>
                <w:color w:val="000000"/>
                <w:sz w:val="20"/>
              </w:rPr>
              <w:t xml:space="preserve"> de Osakidetza</w:t>
            </w:r>
          </w:p>
        </w:tc>
        <w:tc>
          <w:tcPr>
            <w:tcW w:w="0" w:type="auto"/>
          </w:tcPr>
          <w:p w14:paraId="6C3AC273" w14:textId="1C99D2E3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 xml:space="preserve">Notas — "plataforma analítica basada en Oracle </w:t>
            </w:r>
            <w:proofErr w:type="spellStart"/>
            <w:r w:rsidRPr="00533A4E">
              <w:rPr>
                <w:i/>
                <w:color w:val="000000"/>
                <w:sz w:val="20"/>
              </w:rPr>
              <w:t>Analytics</w:t>
            </w:r>
            <w:proofErr w:type="spellEnd"/>
            <w:r w:rsidRPr="00533A4E">
              <w:rPr>
                <w:i/>
                <w:color w:val="000000"/>
                <w:sz w:val="20"/>
              </w:rPr>
              <w:t>"</w:t>
            </w:r>
          </w:p>
        </w:tc>
      </w:tr>
      <w:tr w:rsidR="00533A4E" w14:paraId="61B12C56" w14:textId="77777777" w:rsidTr="00533A4E">
        <w:tc>
          <w:tcPr>
            <w:tcW w:w="0" w:type="auto"/>
          </w:tcPr>
          <w:p w14:paraId="070DA0D2" w14:textId="543C145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Unificación de pacientes</w:t>
            </w:r>
          </w:p>
        </w:tc>
        <w:tc>
          <w:tcPr>
            <w:tcW w:w="0" w:type="auto"/>
          </w:tcPr>
          <w:p w14:paraId="30DF4326" w14:textId="1FE66C6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Modificar proceso existente de Osakidetza para incluir prescripciones ortoprotésicas</w:t>
            </w:r>
          </w:p>
        </w:tc>
        <w:tc>
          <w:tcPr>
            <w:tcW w:w="0" w:type="auto"/>
          </w:tcPr>
          <w:p w14:paraId="001FDEC0" w14:textId="65D9C13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Contexto Osakidetza</w:t>
            </w:r>
          </w:p>
        </w:tc>
      </w:tr>
      <w:tr w:rsidR="00533A4E" w14:paraId="5681C7A1" w14:textId="77777777" w:rsidTr="00533A4E">
        <w:tc>
          <w:tcPr>
            <w:tcW w:w="0" w:type="auto"/>
          </w:tcPr>
          <w:p w14:paraId="64FECF1C" w14:textId="6DD59F2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QA y pruebas</w:t>
            </w:r>
          </w:p>
        </w:tc>
        <w:tc>
          <w:tcPr>
            <w:tcW w:w="0" w:type="auto"/>
          </w:tcPr>
          <w:p w14:paraId="1E5C54AB" w14:textId="3748D03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Plan de pruebas de casos de uso + </w:t>
            </w:r>
            <w:proofErr w:type="spellStart"/>
            <w:r w:rsidRPr="00533A4E">
              <w:rPr>
                <w:color w:val="000000"/>
                <w:sz w:val="20"/>
              </w:rPr>
              <w:t>tests</w:t>
            </w:r>
            <w:proofErr w:type="spellEnd"/>
            <w:r w:rsidRPr="00533A4E">
              <w:rPr>
                <w:color w:val="000000"/>
                <w:sz w:val="20"/>
              </w:rPr>
              <w:t xml:space="preserve"> unitarios</w:t>
            </w:r>
          </w:p>
        </w:tc>
        <w:tc>
          <w:tcPr>
            <w:tcW w:w="0" w:type="auto"/>
          </w:tcPr>
          <w:p w14:paraId="5728E263" w14:textId="7F69082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Buena práctica de proyecto</w:t>
            </w:r>
          </w:p>
        </w:tc>
      </w:tr>
    </w:tbl>
    <w:p w14:paraId="3213DE39" w14:textId="77777777" w:rsidR="00533A4E" w:rsidRDefault="00533A4E" w:rsidP="00533A4E">
      <w:pPr>
        <w:rPr>
          <w:color w:val="000000"/>
        </w:rPr>
      </w:pPr>
    </w:p>
    <w:p w14:paraId="684C4A26" w14:textId="51C57789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4. Dependencias de sistemas</w:t>
      </w:r>
    </w:p>
    <w:p w14:paraId="2F340DFE" w14:textId="7B09A296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4.1 Mapa de dependencias</w:t>
      </w:r>
    </w:p>
    <w:p w14:paraId="4D88227C" w14:textId="7A9FC19D" w:rsidR="00533A4E" w:rsidRDefault="00533A4E" w:rsidP="00533A4E">
      <w:r>
        <w:t xml:space="preserve">Origen: Dudas internas P2 — "Con Osabide Global, con </w:t>
      </w:r>
      <w:proofErr w:type="spellStart"/>
      <w:r>
        <w:t>Nomenclator</w:t>
      </w:r>
      <w:proofErr w:type="spellEnd"/>
      <w:r>
        <w:t xml:space="preserve">, con </w:t>
      </w:r>
      <w:proofErr w:type="spellStart"/>
      <w:r>
        <w:t>Osategi</w:t>
      </w:r>
      <w:proofErr w:type="spellEnd"/>
      <w:r>
        <w:t xml:space="preserve">, con </w:t>
      </w:r>
      <w:proofErr w:type="spellStart"/>
      <w:r>
        <w:t>eOsabide</w:t>
      </w:r>
      <w:proofErr w:type="spellEnd"/>
      <w:r>
        <w:t>, con Gestión de Receta Electrónica Ortoprotésica, con Estación clínica ligera / Osabide integra".</w:t>
      </w:r>
    </w:p>
    <w:p w14:paraId="1C47BECA" w14:textId="47CF741F" w:rsidR="00533A4E" w:rsidRDefault="00533A4E" w:rsidP="00533A4E">
      <w:pPr>
        <w:jc w:val="center"/>
      </w:pPr>
      <w:r>
        <w:rPr>
          <w:noProof/>
        </w:rPr>
        <w:lastRenderedPageBreak/>
        <w:drawing>
          <wp:inline distT="0" distB="0" distL="0" distR="0" wp14:anchorId="7CA6996E" wp14:editId="1EEFFB31">
            <wp:extent cx="5588000" cy="4262024"/>
            <wp:effectExtent l="0" t="0" r="0" b="5715"/>
            <wp:docPr id="281635143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351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26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8C36" w14:textId="5BDFE355" w:rsidR="00533A4E" w:rsidRDefault="00533A4E" w:rsidP="00533A4E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Figura 4: Mapa de dependencias de sistemas</w:t>
      </w:r>
    </w:p>
    <w:p w14:paraId="0EDAE6AF" w14:textId="7ED08BFB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4.2 Tabla de dependencias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3"/>
        <w:gridCol w:w="1617"/>
        <w:gridCol w:w="1025"/>
        <w:gridCol w:w="1932"/>
        <w:gridCol w:w="1707"/>
        <w:gridCol w:w="1042"/>
        <w:gridCol w:w="1727"/>
      </w:tblGrid>
      <w:tr w:rsidR="00533A4E" w14:paraId="08A3F0C8" w14:textId="77777777" w:rsidTr="00533A4E">
        <w:tc>
          <w:tcPr>
            <w:tcW w:w="0" w:type="auto"/>
            <w:shd w:val="clear" w:color="auto" w:fill="D6D6D6"/>
          </w:tcPr>
          <w:p w14:paraId="3B028D81" w14:textId="6CD19483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w="0" w:type="auto"/>
            <w:shd w:val="clear" w:color="auto" w:fill="D6D6D6"/>
          </w:tcPr>
          <w:p w14:paraId="6BFB56B2" w14:textId="3F3B5383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Sistema externo</w:t>
            </w:r>
          </w:p>
        </w:tc>
        <w:tc>
          <w:tcPr>
            <w:tcW w:w="0" w:type="auto"/>
            <w:shd w:val="clear" w:color="auto" w:fill="D6D6D6"/>
          </w:tcPr>
          <w:p w14:paraId="2439CA6D" w14:textId="61FF8E0C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Dirección</w:t>
            </w:r>
          </w:p>
        </w:tc>
        <w:tc>
          <w:tcPr>
            <w:tcW w:w="0" w:type="auto"/>
            <w:shd w:val="clear" w:color="auto" w:fill="D6D6D6"/>
          </w:tcPr>
          <w:p w14:paraId="58177078" w14:textId="23F94AD0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Datos</w:t>
            </w:r>
          </w:p>
        </w:tc>
        <w:tc>
          <w:tcPr>
            <w:tcW w:w="0" w:type="auto"/>
            <w:shd w:val="clear" w:color="auto" w:fill="D6D6D6"/>
          </w:tcPr>
          <w:p w14:paraId="16428044" w14:textId="2DB7C8FB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Tipo integración</w:t>
            </w:r>
          </w:p>
        </w:tc>
        <w:tc>
          <w:tcPr>
            <w:tcW w:w="0" w:type="auto"/>
            <w:shd w:val="clear" w:color="auto" w:fill="D6D6D6"/>
          </w:tcPr>
          <w:p w14:paraId="103F6DEC" w14:textId="7EA62098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Criticidad</w:t>
            </w:r>
          </w:p>
        </w:tc>
        <w:tc>
          <w:tcPr>
            <w:tcW w:w="0" w:type="auto"/>
            <w:shd w:val="clear" w:color="auto" w:fill="D6D6D6"/>
          </w:tcPr>
          <w:p w14:paraId="6C68B991" w14:textId="463D5823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Origen</w:t>
            </w:r>
          </w:p>
        </w:tc>
      </w:tr>
      <w:tr w:rsidR="00533A4E" w14:paraId="31745551" w14:textId="77777777" w:rsidTr="00533A4E">
        <w:tc>
          <w:tcPr>
            <w:tcW w:w="0" w:type="auto"/>
          </w:tcPr>
          <w:p w14:paraId="1458DAF0" w14:textId="3A6B065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DEP-01</w:t>
            </w:r>
          </w:p>
        </w:tc>
        <w:tc>
          <w:tcPr>
            <w:tcW w:w="0" w:type="auto"/>
          </w:tcPr>
          <w:p w14:paraId="2FD3D818" w14:textId="36DFFAD9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Osabide Global</w:t>
            </w:r>
          </w:p>
        </w:tc>
        <w:tc>
          <w:tcPr>
            <w:tcW w:w="0" w:type="auto"/>
          </w:tcPr>
          <w:p w14:paraId="6D15DF51" w14:textId="49A7213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→ Sistema</w:t>
            </w:r>
          </w:p>
        </w:tc>
        <w:tc>
          <w:tcPr>
            <w:tcW w:w="0" w:type="auto"/>
          </w:tcPr>
          <w:p w14:paraId="7B251504" w14:textId="2BB2E2C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Token sesión, contexto profesional, paciente</w:t>
            </w:r>
          </w:p>
        </w:tc>
        <w:tc>
          <w:tcPr>
            <w:tcW w:w="0" w:type="auto"/>
          </w:tcPr>
          <w:p w14:paraId="58A43E8D" w14:textId="08B38A7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Token en llamada de apertura</w:t>
            </w:r>
          </w:p>
        </w:tc>
        <w:tc>
          <w:tcPr>
            <w:tcW w:w="0" w:type="auto"/>
          </w:tcPr>
          <w:p w14:paraId="30008A0E" w14:textId="6AD30530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Crítica</w:t>
            </w:r>
          </w:p>
        </w:tc>
        <w:tc>
          <w:tcPr>
            <w:tcW w:w="0" w:type="auto"/>
          </w:tcPr>
          <w:p w14:paraId="1FBD04F8" w14:textId="3C7AF11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Notas, Dudas P2</w:t>
            </w:r>
          </w:p>
        </w:tc>
      </w:tr>
      <w:tr w:rsidR="00533A4E" w14:paraId="78EC2322" w14:textId="77777777" w:rsidTr="00533A4E">
        <w:tc>
          <w:tcPr>
            <w:tcW w:w="0" w:type="auto"/>
          </w:tcPr>
          <w:p w14:paraId="56F9D93E" w14:textId="53807D9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DEP-02</w:t>
            </w:r>
          </w:p>
        </w:tc>
        <w:tc>
          <w:tcPr>
            <w:tcW w:w="0" w:type="auto"/>
          </w:tcPr>
          <w:p w14:paraId="4A10110A" w14:textId="035EC919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proofErr w:type="spellStart"/>
            <w:r w:rsidRPr="00533A4E">
              <w:rPr>
                <w:b/>
                <w:color w:val="000000"/>
                <w:sz w:val="20"/>
              </w:rPr>
              <w:t>eOsabide</w:t>
            </w:r>
            <w:proofErr w:type="spellEnd"/>
            <w:r w:rsidRPr="00533A4E">
              <w:rPr>
                <w:b/>
                <w:color w:val="000000"/>
                <w:sz w:val="20"/>
              </w:rPr>
              <w:t xml:space="preserve"> / Osabide Integra</w:t>
            </w:r>
          </w:p>
        </w:tc>
        <w:tc>
          <w:tcPr>
            <w:tcW w:w="0" w:type="auto"/>
          </w:tcPr>
          <w:p w14:paraId="656A8D97" w14:textId="6655833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→ Sistema</w:t>
            </w:r>
          </w:p>
        </w:tc>
        <w:tc>
          <w:tcPr>
            <w:tcW w:w="0" w:type="auto"/>
          </w:tcPr>
          <w:p w14:paraId="43C6B558" w14:textId="7998E67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Token sesión, contexto profesional</w:t>
            </w:r>
          </w:p>
        </w:tc>
        <w:tc>
          <w:tcPr>
            <w:tcW w:w="0" w:type="auto"/>
          </w:tcPr>
          <w:p w14:paraId="3927C27E" w14:textId="79CD861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Token en llamada de apertura</w:t>
            </w:r>
          </w:p>
        </w:tc>
        <w:tc>
          <w:tcPr>
            <w:tcW w:w="0" w:type="auto"/>
          </w:tcPr>
          <w:p w14:paraId="455D273A" w14:textId="5C9E291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Alta</w:t>
            </w:r>
          </w:p>
        </w:tc>
        <w:tc>
          <w:tcPr>
            <w:tcW w:w="0" w:type="auto"/>
          </w:tcPr>
          <w:p w14:paraId="21B6B28A" w14:textId="3A9B90F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Dudas P2, P11</w:t>
            </w:r>
          </w:p>
        </w:tc>
      </w:tr>
      <w:tr w:rsidR="00533A4E" w14:paraId="737A6DEB" w14:textId="77777777" w:rsidTr="00533A4E">
        <w:tc>
          <w:tcPr>
            <w:tcW w:w="0" w:type="auto"/>
          </w:tcPr>
          <w:p w14:paraId="160CC8BD" w14:textId="7D14B78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DEP-03</w:t>
            </w:r>
          </w:p>
        </w:tc>
        <w:tc>
          <w:tcPr>
            <w:tcW w:w="0" w:type="auto"/>
          </w:tcPr>
          <w:p w14:paraId="037DB808" w14:textId="1ED2B76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proofErr w:type="spellStart"/>
            <w:r w:rsidRPr="00533A4E">
              <w:rPr>
                <w:b/>
                <w:color w:val="000000"/>
                <w:sz w:val="20"/>
              </w:rPr>
              <w:t>Osategi</w:t>
            </w:r>
            <w:proofErr w:type="spellEnd"/>
          </w:p>
        </w:tc>
        <w:tc>
          <w:tcPr>
            <w:tcW w:w="0" w:type="auto"/>
          </w:tcPr>
          <w:p w14:paraId="0909B552" w14:textId="14D2A4C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→ Sistema</w:t>
            </w:r>
          </w:p>
        </w:tc>
        <w:tc>
          <w:tcPr>
            <w:tcW w:w="0" w:type="auto"/>
          </w:tcPr>
          <w:p w14:paraId="547DB6EC" w14:textId="70089FF6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gramStart"/>
            <w:r w:rsidRPr="00533A4E">
              <w:rPr>
                <w:color w:val="000000"/>
                <w:sz w:val="20"/>
              </w:rPr>
              <w:t>Datos paciente</w:t>
            </w:r>
            <w:proofErr w:type="gramEnd"/>
            <w:r w:rsidRPr="00533A4E">
              <w:rPr>
                <w:color w:val="000000"/>
                <w:sz w:val="20"/>
              </w:rPr>
              <w:t xml:space="preserve"> (TIS, CIP, nombre, sexo, nacimiento, domicilio)</w:t>
            </w:r>
          </w:p>
        </w:tc>
        <w:tc>
          <w:tcPr>
            <w:tcW w:w="0" w:type="auto"/>
          </w:tcPr>
          <w:p w14:paraId="75DF550C" w14:textId="15EDA49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API / BBDD</w:t>
            </w:r>
          </w:p>
        </w:tc>
        <w:tc>
          <w:tcPr>
            <w:tcW w:w="0" w:type="auto"/>
          </w:tcPr>
          <w:p w14:paraId="13CE9AFC" w14:textId="58D10BCD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Crítica</w:t>
            </w:r>
          </w:p>
        </w:tc>
        <w:tc>
          <w:tcPr>
            <w:tcW w:w="0" w:type="auto"/>
          </w:tcPr>
          <w:p w14:paraId="781C5F21" w14:textId="66BE9F7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Dudas ext. P16/P17</w:t>
            </w:r>
          </w:p>
        </w:tc>
      </w:tr>
      <w:tr w:rsidR="00533A4E" w14:paraId="63FCB7B9" w14:textId="77777777" w:rsidTr="00533A4E">
        <w:tc>
          <w:tcPr>
            <w:tcW w:w="0" w:type="auto"/>
          </w:tcPr>
          <w:p w14:paraId="3AD7D72B" w14:textId="39F8C34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DEP-04</w:t>
            </w:r>
          </w:p>
        </w:tc>
        <w:tc>
          <w:tcPr>
            <w:tcW w:w="0" w:type="auto"/>
          </w:tcPr>
          <w:p w14:paraId="05665DC6" w14:textId="1768E206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SAP RRHH</w:t>
            </w:r>
          </w:p>
        </w:tc>
        <w:tc>
          <w:tcPr>
            <w:tcW w:w="0" w:type="auto"/>
          </w:tcPr>
          <w:p w14:paraId="43281D8A" w14:textId="2DB3C87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→ Sistema</w:t>
            </w:r>
          </w:p>
        </w:tc>
        <w:tc>
          <w:tcPr>
            <w:tcW w:w="0" w:type="auto"/>
          </w:tcPr>
          <w:p w14:paraId="75022234" w14:textId="651F21C0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gramStart"/>
            <w:r w:rsidRPr="00533A4E">
              <w:rPr>
                <w:color w:val="000000"/>
                <w:sz w:val="20"/>
              </w:rPr>
              <w:t>Datos facultativo</w:t>
            </w:r>
            <w:proofErr w:type="gramEnd"/>
            <w:r w:rsidRPr="00533A4E">
              <w:rPr>
                <w:color w:val="000000"/>
                <w:sz w:val="20"/>
              </w:rPr>
              <w:t xml:space="preserve"> (</w:t>
            </w:r>
            <w:proofErr w:type="spellStart"/>
            <w:r w:rsidRPr="00533A4E">
              <w:rPr>
                <w:color w:val="000000"/>
                <w:sz w:val="20"/>
              </w:rPr>
              <w:t>nº</w:t>
            </w:r>
            <w:proofErr w:type="spellEnd"/>
            <w:r w:rsidRPr="00533A4E">
              <w:rPr>
                <w:color w:val="000000"/>
                <w:sz w:val="20"/>
              </w:rPr>
              <w:t xml:space="preserve"> colegiado, especialidad, centro, servicio)</w:t>
            </w:r>
          </w:p>
        </w:tc>
        <w:tc>
          <w:tcPr>
            <w:tcW w:w="0" w:type="auto"/>
          </w:tcPr>
          <w:p w14:paraId="6DE71462" w14:textId="765EA16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API / BBDD</w:t>
            </w:r>
          </w:p>
        </w:tc>
        <w:tc>
          <w:tcPr>
            <w:tcW w:w="0" w:type="auto"/>
          </w:tcPr>
          <w:p w14:paraId="5505D83B" w14:textId="27621641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Crítica</w:t>
            </w:r>
          </w:p>
        </w:tc>
        <w:tc>
          <w:tcPr>
            <w:tcW w:w="0" w:type="auto"/>
          </w:tcPr>
          <w:p w14:paraId="5C45272C" w14:textId="78FC7395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Notas — "SAP de RRHH para identificar al facultativo"</w:t>
            </w:r>
          </w:p>
        </w:tc>
      </w:tr>
      <w:tr w:rsidR="00533A4E" w14:paraId="1F231870" w14:textId="77777777" w:rsidTr="00533A4E">
        <w:tc>
          <w:tcPr>
            <w:tcW w:w="0" w:type="auto"/>
          </w:tcPr>
          <w:p w14:paraId="71210DE5" w14:textId="07EB0F4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DEP-05</w:t>
            </w:r>
          </w:p>
        </w:tc>
        <w:tc>
          <w:tcPr>
            <w:tcW w:w="0" w:type="auto"/>
          </w:tcPr>
          <w:p w14:paraId="1C1EF44B" w14:textId="5FB59285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Nomenclátor del Departamento</w:t>
            </w:r>
          </w:p>
        </w:tc>
        <w:tc>
          <w:tcPr>
            <w:tcW w:w="0" w:type="auto"/>
          </w:tcPr>
          <w:p w14:paraId="6A8E9C83" w14:textId="53C2EAF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→ Sistema</w:t>
            </w:r>
          </w:p>
        </w:tc>
        <w:tc>
          <w:tcPr>
            <w:tcW w:w="0" w:type="auto"/>
          </w:tcPr>
          <w:p w14:paraId="7C17416D" w14:textId="77BC8F6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Catálogo completo con familias, </w:t>
            </w:r>
            <w:proofErr w:type="spellStart"/>
            <w:r w:rsidRPr="00533A4E">
              <w:rPr>
                <w:color w:val="000000"/>
                <w:sz w:val="20"/>
              </w:rPr>
              <w:t>flags</w:t>
            </w:r>
            <w:proofErr w:type="spellEnd"/>
            <w:r w:rsidRPr="00533A4E">
              <w:rPr>
                <w:color w:val="000000"/>
                <w:sz w:val="20"/>
              </w:rPr>
              <w:t xml:space="preserve"> visado, precios</w:t>
            </w:r>
          </w:p>
        </w:tc>
        <w:tc>
          <w:tcPr>
            <w:tcW w:w="0" w:type="auto"/>
          </w:tcPr>
          <w:p w14:paraId="2335EBC2" w14:textId="17D6001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Sincronización </w:t>
            </w:r>
            <w:proofErr w:type="spellStart"/>
            <w:r w:rsidRPr="00533A4E">
              <w:rPr>
                <w:color w:val="000000"/>
                <w:sz w:val="20"/>
              </w:rPr>
              <w:t>batch</w:t>
            </w:r>
            <w:proofErr w:type="spellEnd"/>
            <w:r w:rsidRPr="00533A4E">
              <w:rPr>
                <w:color w:val="000000"/>
                <w:sz w:val="20"/>
              </w:rPr>
              <w:t xml:space="preserve"> + réplica</w:t>
            </w:r>
          </w:p>
        </w:tc>
        <w:tc>
          <w:tcPr>
            <w:tcW w:w="0" w:type="auto"/>
          </w:tcPr>
          <w:p w14:paraId="66A24060" w14:textId="07CE4980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Crítica</w:t>
            </w:r>
          </w:p>
        </w:tc>
        <w:tc>
          <w:tcPr>
            <w:tcW w:w="0" w:type="auto"/>
          </w:tcPr>
          <w:p w14:paraId="798C86FA" w14:textId="0FE6707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Notas, Dudas P10/P12</w:t>
            </w:r>
          </w:p>
        </w:tc>
      </w:tr>
      <w:tr w:rsidR="00533A4E" w14:paraId="1190FC17" w14:textId="77777777" w:rsidTr="00533A4E">
        <w:tc>
          <w:tcPr>
            <w:tcW w:w="0" w:type="auto"/>
          </w:tcPr>
          <w:p w14:paraId="206D3EA8" w14:textId="1676661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lastRenderedPageBreak/>
              <w:t>DEP-06</w:t>
            </w:r>
          </w:p>
        </w:tc>
        <w:tc>
          <w:tcPr>
            <w:tcW w:w="0" w:type="auto"/>
          </w:tcPr>
          <w:p w14:paraId="1A096ED4" w14:textId="5736814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proofErr w:type="spellStart"/>
            <w:r w:rsidRPr="00533A4E">
              <w:rPr>
                <w:b/>
                <w:color w:val="000000"/>
                <w:sz w:val="20"/>
              </w:rPr>
              <w:t>Giltza</w:t>
            </w:r>
            <w:proofErr w:type="spellEnd"/>
            <w:r w:rsidRPr="00533A4E">
              <w:rPr>
                <w:b/>
                <w:color w:val="000000"/>
                <w:sz w:val="20"/>
              </w:rPr>
              <w:t xml:space="preserve"> / </w:t>
            </w:r>
            <w:proofErr w:type="spellStart"/>
            <w:r w:rsidRPr="00533A4E">
              <w:rPr>
                <w:b/>
                <w:color w:val="000000"/>
                <w:sz w:val="20"/>
              </w:rPr>
              <w:t>Izenpe</w:t>
            </w:r>
            <w:proofErr w:type="spellEnd"/>
          </w:p>
        </w:tc>
        <w:tc>
          <w:tcPr>
            <w:tcW w:w="0" w:type="auto"/>
          </w:tcPr>
          <w:p w14:paraId="76ED6C8A" w14:textId="610A583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↔ Sistema</w:t>
            </w:r>
          </w:p>
        </w:tc>
        <w:tc>
          <w:tcPr>
            <w:tcW w:w="0" w:type="auto"/>
          </w:tcPr>
          <w:p w14:paraId="0D69ECD0" w14:textId="64E7CEA9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gramStart"/>
            <w:r w:rsidRPr="00533A4E">
              <w:rPr>
                <w:color w:val="000000"/>
                <w:sz w:val="20"/>
              </w:rPr>
              <w:t>Documento a firmar</w:t>
            </w:r>
            <w:proofErr w:type="gramEnd"/>
            <w:r w:rsidRPr="00533A4E">
              <w:rPr>
                <w:color w:val="000000"/>
                <w:sz w:val="20"/>
              </w:rPr>
              <w:t xml:space="preserve"> / documento firmado + CSV</w:t>
            </w:r>
          </w:p>
        </w:tc>
        <w:tc>
          <w:tcPr>
            <w:tcW w:w="0" w:type="auto"/>
          </w:tcPr>
          <w:p w14:paraId="33AE92A6" w14:textId="2BF0139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Servicio de firma digital</w:t>
            </w:r>
          </w:p>
        </w:tc>
        <w:tc>
          <w:tcPr>
            <w:tcW w:w="0" w:type="auto"/>
          </w:tcPr>
          <w:p w14:paraId="4B3CAECA" w14:textId="342B8A4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Crítica</w:t>
            </w:r>
          </w:p>
        </w:tc>
        <w:tc>
          <w:tcPr>
            <w:tcW w:w="0" w:type="auto"/>
          </w:tcPr>
          <w:p w14:paraId="720A55F8" w14:textId="05648F2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Notas</w:t>
            </w:r>
          </w:p>
        </w:tc>
      </w:tr>
      <w:tr w:rsidR="00533A4E" w14:paraId="1E6F0C8C" w14:textId="77777777" w:rsidTr="00533A4E">
        <w:tc>
          <w:tcPr>
            <w:tcW w:w="0" w:type="auto"/>
          </w:tcPr>
          <w:p w14:paraId="0223AE8A" w14:textId="7DD477F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DEP-07</w:t>
            </w:r>
          </w:p>
        </w:tc>
        <w:tc>
          <w:tcPr>
            <w:tcW w:w="0" w:type="auto"/>
          </w:tcPr>
          <w:p w14:paraId="2DEB8FBE" w14:textId="5B0B7D1F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Sistema de Visado (Depto.)</w:t>
            </w:r>
          </w:p>
        </w:tc>
        <w:tc>
          <w:tcPr>
            <w:tcW w:w="0" w:type="auto"/>
          </w:tcPr>
          <w:p w14:paraId="40F63AED" w14:textId="62CBFD3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↔ Sistema</w:t>
            </w:r>
          </w:p>
        </w:tc>
        <w:tc>
          <w:tcPr>
            <w:tcW w:w="0" w:type="auto"/>
          </w:tcPr>
          <w:p w14:paraId="413F6AD8" w14:textId="46BE9AA6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gramStart"/>
            <w:r w:rsidRPr="00533A4E">
              <w:rPr>
                <w:color w:val="000000"/>
                <w:sz w:val="20"/>
              </w:rPr>
              <w:t>Solicitud visado</w:t>
            </w:r>
            <w:proofErr w:type="gramEnd"/>
            <w:r w:rsidRPr="00533A4E">
              <w:rPr>
                <w:color w:val="000000"/>
                <w:sz w:val="20"/>
              </w:rPr>
              <w:t xml:space="preserve"> (prescripción + informe) / Estado visado</w:t>
            </w:r>
          </w:p>
        </w:tc>
        <w:tc>
          <w:tcPr>
            <w:tcW w:w="0" w:type="auto"/>
          </w:tcPr>
          <w:p w14:paraId="38F2A4A7" w14:textId="193FA07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API evento</w:t>
            </w:r>
          </w:p>
        </w:tc>
        <w:tc>
          <w:tcPr>
            <w:tcW w:w="0" w:type="auto"/>
          </w:tcPr>
          <w:p w14:paraId="4FA37FBF" w14:textId="38FB6D4A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Crítica</w:t>
            </w:r>
          </w:p>
        </w:tc>
        <w:tc>
          <w:tcPr>
            <w:tcW w:w="0" w:type="auto"/>
          </w:tcPr>
          <w:p w14:paraId="4E689D80" w14:textId="209C7FFC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Notas — "se envía aviso a inspección"; Dudas P4/P8</w:t>
            </w:r>
          </w:p>
        </w:tc>
      </w:tr>
      <w:tr w:rsidR="00533A4E" w14:paraId="1E187503" w14:textId="77777777" w:rsidTr="00533A4E">
        <w:tc>
          <w:tcPr>
            <w:tcW w:w="0" w:type="auto"/>
          </w:tcPr>
          <w:p w14:paraId="2541108E" w14:textId="2EE6A0B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DEP-08</w:t>
            </w:r>
          </w:p>
        </w:tc>
        <w:tc>
          <w:tcPr>
            <w:tcW w:w="0" w:type="auto"/>
          </w:tcPr>
          <w:p w14:paraId="4C24EC2E" w14:textId="60AF7E5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Sistema Dispensación (Ortopedias)</w:t>
            </w:r>
          </w:p>
        </w:tc>
        <w:tc>
          <w:tcPr>
            <w:tcW w:w="0" w:type="auto"/>
          </w:tcPr>
          <w:p w14:paraId="3F857D53" w14:textId="478EB9D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↔ Sistema</w:t>
            </w:r>
          </w:p>
        </w:tc>
        <w:tc>
          <w:tcPr>
            <w:tcW w:w="0" w:type="auto"/>
          </w:tcPr>
          <w:p w14:paraId="7F25A01B" w14:textId="497CCFC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Consulta prescripciones dispensables / bloqueo / desbloqueo / dispensación</w:t>
            </w:r>
          </w:p>
        </w:tc>
        <w:tc>
          <w:tcPr>
            <w:tcW w:w="0" w:type="auto"/>
          </w:tcPr>
          <w:p w14:paraId="617C2C89" w14:textId="543B577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API interoperabilidad</w:t>
            </w:r>
          </w:p>
        </w:tc>
        <w:tc>
          <w:tcPr>
            <w:tcW w:w="0" w:type="auto"/>
          </w:tcPr>
          <w:p w14:paraId="73C56001" w14:textId="0396373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Alta</w:t>
            </w:r>
          </w:p>
        </w:tc>
        <w:tc>
          <w:tcPr>
            <w:tcW w:w="0" w:type="auto"/>
          </w:tcPr>
          <w:p w14:paraId="7600F734" w14:textId="34D1C094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Notas — "Se notifica a Osaki que se ha realizado la dispensación"</w:t>
            </w:r>
          </w:p>
        </w:tc>
      </w:tr>
      <w:tr w:rsidR="00533A4E" w14:paraId="2B465C9D" w14:textId="77777777" w:rsidTr="00533A4E">
        <w:tc>
          <w:tcPr>
            <w:tcW w:w="0" w:type="auto"/>
          </w:tcPr>
          <w:p w14:paraId="2B4DB5F4" w14:textId="6DD5C80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DEP-09</w:t>
            </w:r>
          </w:p>
        </w:tc>
        <w:tc>
          <w:tcPr>
            <w:tcW w:w="0" w:type="auto"/>
          </w:tcPr>
          <w:p w14:paraId="5F4A1E84" w14:textId="3D689634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SOA Osakidetza</w:t>
            </w:r>
          </w:p>
        </w:tc>
        <w:tc>
          <w:tcPr>
            <w:tcW w:w="0" w:type="auto"/>
          </w:tcPr>
          <w:p w14:paraId="398195BB" w14:textId="70572FE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Sistema →</w:t>
            </w:r>
          </w:p>
        </w:tc>
        <w:tc>
          <w:tcPr>
            <w:tcW w:w="0" w:type="auto"/>
          </w:tcPr>
          <w:p w14:paraId="3B59F05D" w14:textId="5BD61AD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Prescripciones por paciente para consumo por otros módulos</w:t>
            </w:r>
          </w:p>
        </w:tc>
        <w:tc>
          <w:tcPr>
            <w:tcW w:w="0" w:type="auto"/>
          </w:tcPr>
          <w:p w14:paraId="0466F9EE" w14:textId="3FD0AD9B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gramStart"/>
            <w:r w:rsidRPr="00533A4E">
              <w:rPr>
                <w:color w:val="000000"/>
                <w:sz w:val="20"/>
              </w:rPr>
              <w:t>API interna</w:t>
            </w:r>
            <w:proofErr w:type="gramEnd"/>
          </w:p>
        </w:tc>
        <w:tc>
          <w:tcPr>
            <w:tcW w:w="0" w:type="auto"/>
          </w:tcPr>
          <w:p w14:paraId="7D8EC047" w14:textId="43A0E4A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Media</w:t>
            </w:r>
          </w:p>
        </w:tc>
        <w:tc>
          <w:tcPr>
            <w:tcW w:w="0" w:type="auto"/>
          </w:tcPr>
          <w:p w14:paraId="6873530F" w14:textId="0E71CB18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Notas — "que pueda ser consumido por otros módulos"</w:t>
            </w:r>
          </w:p>
        </w:tc>
      </w:tr>
      <w:tr w:rsidR="00533A4E" w14:paraId="345CF28B" w14:textId="77777777" w:rsidTr="00533A4E">
        <w:tc>
          <w:tcPr>
            <w:tcW w:w="0" w:type="auto"/>
          </w:tcPr>
          <w:p w14:paraId="455BB7AB" w14:textId="3E89101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DEP-10</w:t>
            </w:r>
          </w:p>
        </w:tc>
        <w:tc>
          <w:tcPr>
            <w:tcW w:w="0" w:type="auto"/>
          </w:tcPr>
          <w:p w14:paraId="6AA203A5" w14:textId="2B3A266E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 xml:space="preserve">Plataforma </w:t>
            </w:r>
            <w:proofErr w:type="spellStart"/>
            <w:r w:rsidRPr="00533A4E">
              <w:rPr>
                <w:b/>
                <w:color w:val="000000"/>
                <w:sz w:val="20"/>
              </w:rPr>
              <w:t>Reporting</w:t>
            </w:r>
            <w:proofErr w:type="spellEnd"/>
          </w:p>
        </w:tc>
        <w:tc>
          <w:tcPr>
            <w:tcW w:w="0" w:type="auto"/>
          </w:tcPr>
          <w:p w14:paraId="6472B9B0" w14:textId="70E1240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Sistema →</w:t>
            </w:r>
          </w:p>
        </w:tc>
        <w:tc>
          <w:tcPr>
            <w:tcW w:w="0" w:type="auto"/>
          </w:tcPr>
          <w:p w14:paraId="204A9298" w14:textId="082FE0C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Datos de prescripciones, visados, dispensaciones</w:t>
            </w:r>
          </w:p>
        </w:tc>
        <w:tc>
          <w:tcPr>
            <w:tcW w:w="0" w:type="auto"/>
          </w:tcPr>
          <w:p w14:paraId="67E69C25" w14:textId="2FCE3F9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ETL </w:t>
            </w:r>
            <w:proofErr w:type="spellStart"/>
            <w:r w:rsidRPr="00533A4E">
              <w:rPr>
                <w:color w:val="000000"/>
                <w:sz w:val="20"/>
              </w:rPr>
              <w:t>batch</w:t>
            </w:r>
            <w:proofErr w:type="spellEnd"/>
          </w:p>
        </w:tc>
        <w:tc>
          <w:tcPr>
            <w:tcW w:w="0" w:type="auto"/>
          </w:tcPr>
          <w:p w14:paraId="150129DC" w14:textId="1669E71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Media</w:t>
            </w:r>
          </w:p>
        </w:tc>
        <w:tc>
          <w:tcPr>
            <w:tcW w:w="0" w:type="auto"/>
          </w:tcPr>
          <w:p w14:paraId="68AF9E68" w14:textId="77D2F40E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 xml:space="preserve">Notas — "plataforma analítica Oracle </w:t>
            </w:r>
            <w:proofErr w:type="spellStart"/>
            <w:r w:rsidRPr="00533A4E">
              <w:rPr>
                <w:i/>
                <w:color w:val="000000"/>
                <w:sz w:val="20"/>
              </w:rPr>
              <w:t>Analytics</w:t>
            </w:r>
            <w:proofErr w:type="spellEnd"/>
            <w:r w:rsidRPr="00533A4E">
              <w:rPr>
                <w:i/>
                <w:color w:val="000000"/>
                <w:sz w:val="20"/>
              </w:rPr>
              <w:t>"</w:t>
            </w:r>
          </w:p>
        </w:tc>
      </w:tr>
    </w:tbl>
    <w:p w14:paraId="3C3A3E5F" w14:textId="77777777" w:rsidR="00533A4E" w:rsidRDefault="00533A4E" w:rsidP="00533A4E">
      <w:pPr>
        <w:rPr>
          <w:color w:val="000000"/>
        </w:rPr>
      </w:pPr>
    </w:p>
    <w:p w14:paraId="0C462F40" w14:textId="7B8F69B6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4.3 Impacto de cada dependencia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6"/>
        <w:gridCol w:w="7072"/>
      </w:tblGrid>
      <w:tr w:rsidR="00533A4E" w14:paraId="5C37DD2C" w14:textId="77777777" w:rsidTr="00533A4E">
        <w:tc>
          <w:tcPr>
            <w:tcW w:w="0" w:type="auto"/>
            <w:shd w:val="clear" w:color="auto" w:fill="D6D6D6"/>
          </w:tcPr>
          <w:p w14:paraId="3ED8C3A3" w14:textId="4B276921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Dependencia</w:t>
            </w:r>
          </w:p>
        </w:tc>
        <w:tc>
          <w:tcPr>
            <w:tcW w:w="0" w:type="auto"/>
            <w:shd w:val="clear" w:color="auto" w:fill="D6D6D6"/>
          </w:tcPr>
          <w:p w14:paraId="1CD616DD" w14:textId="41F8E331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Sin ella el sistema...</w:t>
            </w:r>
          </w:p>
        </w:tc>
      </w:tr>
      <w:tr w:rsidR="00533A4E" w14:paraId="6DA9B6B4" w14:textId="77777777" w:rsidTr="00533A4E">
        <w:tc>
          <w:tcPr>
            <w:tcW w:w="0" w:type="auto"/>
          </w:tcPr>
          <w:p w14:paraId="662CC65C" w14:textId="04309E3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DEP-01 (Osabide Global)</w:t>
            </w:r>
          </w:p>
        </w:tc>
        <w:tc>
          <w:tcPr>
            <w:tcW w:w="0" w:type="auto"/>
          </w:tcPr>
          <w:p w14:paraId="5EC2AE68" w14:textId="5832DF3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puede abrir prescripciones desde el entorno clínico habitual del médico</w:t>
            </w:r>
          </w:p>
        </w:tc>
      </w:tr>
      <w:tr w:rsidR="00533A4E" w14:paraId="69EBDDAD" w14:textId="77777777" w:rsidTr="00533A4E">
        <w:tc>
          <w:tcPr>
            <w:tcW w:w="0" w:type="auto"/>
          </w:tcPr>
          <w:p w14:paraId="22D2F8F3" w14:textId="32AA8AD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DEP-03 (</w:t>
            </w:r>
            <w:proofErr w:type="spellStart"/>
            <w:r w:rsidRPr="00533A4E">
              <w:rPr>
                <w:color w:val="000000"/>
                <w:sz w:val="20"/>
              </w:rPr>
              <w:t>Osategi</w:t>
            </w:r>
            <w:proofErr w:type="spellEnd"/>
            <w:r w:rsidRPr="00533A4E">
              <w:rPr>
                <w:color w:val="000000"/>
                <w:sz w:val="20"/>
              </w:rPr>
              <w:t>)</w:t>
            </w:r>
          </w:p>
        </w:tc>
        <w:tc>
          <w:tcPr>
            <w:tcW w:w="0" w:type="auto"/>
          </w:tcPr>
          <w:p w14:paraId="12A548F0" w14:textId="539D1A9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puede precargar datos del paciente en la prescripción</w:t>
            </w:r>
          </w:p>
        </w:tc>
      </w:tr>
      <w:tr w:rsidR="00533A4E" w14:paraId="234D36BB" w14:textId="77777777" w:rsidTr="00533A4E">
        <w:tc>
          <w:tcPr>
            <w:tcW w:w="0" w:type="auto"/>
          </w:tcPr>
          <w:p w14:paraId="18A4226C" w14:textId="4D13084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DEP-04 (SAP RRHH)</w:t>
            </w:r>
          </w:p>
        </w:tc>
        <w:tc>
          <w:tcPr>
            <w:tcW w:w="0" w:type="auto"/>
          </w:tcPr>
          <w:p w14:paraId="6BC94447" w14:textId="6E3230D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puede identificar al facultativo ni validar su especialidad/permisos</w:t>
            </w:r>
          </w:p>
        </w:tc>
      </w:tr>
      <w:tr w:rsidR="00533A4E" w14:paraId="24877B72" w14:textId="77777777" w:rsidTr="00533A4E">
        <w:tc>
          <w:tcPr>
            <w:tcW w:w="0" w:type="auto"/>
          </w:tcPr>
          <w:p w14:paraId="64395CCD" w14:textId="16886AC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DEP-05 (Nomenclátor)</w:t>
            </w:r>
          </w:p>
        </w:tc>
        <w:tc>
          <w:tcPr>
            <w:tcW w:w="0" w:type="auto"/>
          </w:tcPr>
          <w:p w14:paraId="07AA1F82" w14:textId="0A75BAB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tiene catálogo de productos: imposible prescribir</w:t>
            </w:r>
          </w:p>
        </w:tc>
      </w:tr>
      <w:tr w:rsidR="00533A4E" w14:paraId="31C3CE8D" w14:textId="77777777" w:rsidTr="00533A4E">
        <w:tc>
          <w:tcPr>
            <w:tcW w:w="0" w:type="auto"/>
          </w:tcPr>
          <w:p w14:paraId="7C97873F" w14:textId="61882D6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DEP-06 (</w:t>
            </w:r>
            <w:proofErr w:type="spellStart"/>
            <w:r w:rsidRPr="00533A4E">
              <w:rPr>
                <w:color w:val="000000"/>
                <w:sz w:val="20"/>
              </w:rPr>
              <w:t>Giltza</w:t>
            </w:r>
            <w:proofErr w:type="spellEnd"/>
            <w:r w:rsidRPr="00533A4E">
              <w:rPr>
                <w:color w:val="000000"/>
                <w:sz w:val="20"/>
              </w:rPr>
              <w:t>)</w:t>
            </w:r>
          </w:p>
        </w:tc>
        <w:tc>
          <w:tcPr>
            <w:tcW w:w="0" w:type="auto"/>
          </w:tcPr>
          <w:p w14:paraId="5C2C7CFD" w14:textId="4042DA7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puede firmar prescripciones: se quedan en borrador permanente</w:t>
            </w:r>
          </w:p>
        </w:tc>
      </w:tr>
      <w:tr w:rsidR="00533A4E" w14:paraId="4FC9471B" w14:textId="77777777" w:rsidTr="00533A4E">
        <w:tc>
          <w:tcPr>
            <w:tcW w:w="0" w:type="auto"/>
          </w:tcPr>
          <w:p w14:paraId="3FD7CC7E" w14:textId="5FC36EA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DEP-07 (Visado)</w:t>
            </w:r>
          </w:p>
        </w:tc>
        <w:tc>
          <w:tcPr>
            <w:tcW w:w="0" w:type="auto"/>
          </w:tcPr>
          <w:p w14:paraId="54CCCC5F" w14:textId="6778E6B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Las prescripciones que requieren visado se quedan bloqueadas indefinidamente</w:t>
            </w:r>
          </w:p>
        </w:tc>
      </w:tr>
      <w:tr w:rsidR="00533A4E" w14:paraId="5E324FAC" w14:textId="77777777" w:rsidTr="00533A4E">
        <w:tc>
          <w:tcPr>
            <w:tcW w:w="0" w:type="auto"/>
          </w:tcPr>
          <w:p w14:paraId="77B9B48A" w14:textId="2436EEF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DEP-08 (Dispensación)</w:t>
            </w:r>
          </w:p>
        </w:tc>
        <w:tc>
          <w:tcPr>
            <w:tcW w:w="0" w:type="auto"/>
          </w:tcPr>
          <w:p w14:paraId="2A501B41" w14:textId="6A7A4B5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se puede cerrar el ciclo asistencial: el sistema no sabe si se dispensó</w:t>
            </w:r>
          </w:p>
        </w:tc>
      </w:tr>
    </w:tbl>
    <w:p w14:paraId="2D5FA492" w14:textId="77777777" w:rsidR="00533A4E" w:rsidRDefault="00533A4E" w:rsidP="00533A4E">
      <w:pPr>
        <w:rPr>
          <w:color w:val="000000"/>
        </w:rPr>
      </w:pPr>
    </w:p>
    <w:p w14:paraId="113F7489" w14:textId="4A667739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5. Reglas de negocio clave</w:t>
      </w:r>
    </w:p>
    <w:p w14:paraId="778C3559" w14:textId="58E790B7" w:rsidR="00533A4E" w:rsidRDefault="00533A4E" w:rsidP="00533A4E">
      <w:r>
        <w:t>Derivadas del contexto (notas, dudas, GELPO §5).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5"/>
        <w:gridCol w:w="5866"/>
        <w:gridCol w:w="3252"/>
      </w:tblGrid>
      <w:tr w:rsidR="00533A4E" w14:paraId="04ADFB50" w14:textId="77777777" w:rsidTr="00533A4E">
        <w:tc>
          <w:tcPr>
            <w:tcW w:w="0" w:type="auto"/>
            <w:shd w:val="clear" w:color="auto" w:fill="D6D6D6"/>
          </w:tcPr>
          <w:p w14:paraId="2B5CD692" w14:textId="39244699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#</w:t>
            </w:r>
          </w:p>
        </w:tc>
        <w:tc>
          <w:tcPr>
            <w:tcW w:w="0" w:type="auto"/>
            <w:shd w:val="clear" w:color="auto" w:fill="D6D6D6"/>
          </w:tcPr>
          <w:p w14:paraId="23A06AA5" w14:textId="3FB51EF1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Regla</w:t>
            </w:r>
          </w:p>
        </w:tc>
        <w:tc>
          <w:tcPr>
            <w:tcW w:w="0" w:type="auto"/>
            <w:shd w:val="clear" w:color="auto" w:fill="D6D6D6"/>
          </w:tcPr>
          <w:p w14:paraId="5C27F9FB" w14:textId="2270E8B5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>Origen</w:t>
            </w:r>
          </w:p>
        </w:tc>
      </w:tr>
      <w:tr w:rsidR="00533A4E" w14:paraId="483408DF" w14:textId="77777777" w:rsidTr="00533A4E">
        <w:tc>
          <w:tcPr>
            <w:tcW w:w="0" w:type="auto"/>
          </w:tcPr>
          <w:p w14:paraId="218ED979" w14:textId="609C237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RN-01</w:t>
            </w:r>
          </w:p>
        </w:tc>
        <w:tc>
          <w:tcPr>
            <w:tcW w:w="0" w:type="auto"/>
          </w:tcPr>
          <w:p w14:paraId="0039AD49" w14:textId="6109A9E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Cada prescriptor solo puede prescribir productos relacionados con su unidad clínica / especialidad</w:t>
            </w:r>
          </w:p>
        </w:tc>
        <w:tc>
          <w:tcPr>
            <w:tcW w:w="0" w:type="auto"/>
          </w:tcPr>
          <w:p w14:paraId="3FB97115" w14:textId="4AC6FD2C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§5.1; Notas — "las condiciones vienen del nomenclátor"</w:t>
            </w:r>
          </w:p>
        </w:tc>
      </w:tr>
      <w:tr w:rsidR="00533A4E" w14:paraId="49EA89E3" w14:textId="77777777" w:rsidTr="00533A4E">
        <w:tc>
          <w:tcPr>
            <w:tcW w:w="0" w:type="auto"/>
          </w:tcPr>
          <w:p w14:paraId="0F453DDD" w14:textId="4EEB520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RN-02</w:t>
            </w:r>
          </w:p>
        </w:tc>
        <w:tc>
          <w:tcPr>
            <w:tcW w:w="0" w:type="auto"/>
          </w:tcPr>
          <w:p w14:paraId="6E62FB82" w14:textId="34B7D17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Si un producto está marcado como "requiere visado" en el nomenclátor, el informe clínico adjunto es obligatorio para firmar</w:t>
            </w:r>
          </w:p>
        </w:tc>
        <w:tc>
          <w:tcPr>
            <w:tcW w:w="0" w:type="auto"/>
          </w:tcPr>
          <w:p w14:paraId="66579B37" w14:textId="0AEB3E56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 xml:space="preserve">Dudas ext. P3 — "Se adjunta, si no se hace, quedaría denegado el visado"; Dudas </w:t>
            </w:r>
            <w:proofErr w:type="spellStart"/>
            <w:r w:rsidRPr="00533A4E">
              <w:rPr>
                <w:i/>
                <w:sz w:val="20"/>
              </w:rPr>
              <w:t>int</w:t>
            </w:r>
            <w:proofErr w:type="spellEnd"/>
            <w:r w:rsidRPr="00533A4E">
              <w:rPr>
                <w:i/>
                <w:sz w:val="20"/>
              </w:rPr>
              <w:t>. P13</w:t>
            </w:r>
          </w:p>
        </w:tc>
      </w:tr>
      <w:tr w:rsidR="00533A4E" w14:paraId="595A76D5" w14:textId="77777777" w:rsidTr="00533A4E">
        <w:tc>
          <w:tcPr>
            <w:tcW w:w="0" w:type="auto"/>
          </w:tcPr>
          <w:p w14:paraId="45B89B70" w14:textId="7DC331F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RN-03</w:t>
            </w:r>
          </w:p>
        </w:tc>
        <w:tc>
          <w:tcPr>
            <w:tcW w:w="0" w:type="auto"/>
          </w:tcPr>
          <w:p w14:paraId="562FE696" w14:textId="4461EBC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Una prescripción puede contener varios productos (recetas); cada receta puede adquirirse en un lugar distinto</w:t>
            </w:r>
          </w:p>
        </w:tc>
        <w:tc>
          <w:tcPr>
            <w:tcW w:w="0" w:type="auto"/>
          </w:tcPr>
          <w:p w14:paraId="06ADEC9A" w14:textId="7B9F6A70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Dudas ext. P2 — "las recetas pueden ser varias dentro de esa prescripción"</w:t>
            </w:r>
          </w:p>
        </w:tc>
      </w:tr>
      <w:tr w:rsidR="00533A4E" w14:paraId="680F97BF" w14:textId="77777777" w:rsidTr="00533A4E">
        <w:tc>
          <w:tcPr>
            <w:tcW w:w="0" w:type="auto"/>
          </w:tcPr>
          <w:p w14:paraId="7E8DADA1" w14:textId="2DC3448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RN-04</w:t>
            </w:r>
          </w:p>
        </w:tc>
        <w:tc>
          <w:tcPr>
            <w:tcW w:w="0" w:type="auto"/>
          </w:tcPr>
          <w:p w14:paraId="1C4AFB0B" w14:textId="372889A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Si el motivo es accidente de trabajo o enfermedad profesional, se requiere intervención adicional (determinación de cargo)</w:t>
            </w:r>
          </w:p>
        </w:tc>
        <w:tc>
          <w:tcPr>
            <w:tcW w:w="0" w:type="auto"/>
          </w:tcPr>
          <w:p w14:paraId="038D8AB9" w14:textId="293544E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§6; Notas</w:t>
            </w:r>
          </w:p>
        </w:tc>
      </w:tr>
      <w:tr w:rsidR="00533A4E" w14:paraId="0ED60039" w14:textId="77777777" w:rsidTr="00533A4E">
        <w:tc>
          <w:tcPr>
            <w:tcW w:w="0" w:type="auto"/>
          </w:tcPr>
          <w:p w14:paraId="393D7199" w14:textId="7BA2049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RN-05</w:t>
            </w:r>
          </w:p>
        </w:tc>
        <w:tc>
          <w:tcPr>
            <w:tcW w:w="0" w:type="auto"/>
          </w:tcPr>
          <w:p w14:paraId="053BD40D" w14:textId="11974CE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Prescripción rechazada por inspección: no se puede reabrir; se debe crear nueva</w:t>
            </w:r>
          </w:p>
        </w:tc>
        <w:tc>
          <w:tcPr>
            <w:tcW w:w="0" w:type="auto"/>
          </w:tcPr>
          <w:p w14:paraId="6342A58D" w14:textId="746D31C5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"no será posible realizar modificaciones [...] si es preciso, se deberá cumplimentar una nueva"</w:t>
            </w:r>
          </w:p>
        </w:tc>
      </w:tr>
      <w:tr w:rsidR="00533A4E" w14:paraId="4FF6C605" w14:textId="77777777" w:rsidTr="00533A4E">
        <w:tc>
          <w:tcPr>
            <w:tcW w:w="0" w:type="auto"/>
          </w:tcPr>
          <w:p w14:paraId="42D330B2" w14:textId="1C1B513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RN-06</w:t>
            </w:r>
          </w:p>
        </w:tc>
        <w:tc>
          <w:tcPr>
            <w:tcW w:w="0" w:type="auto"/>
          </w:tcPr>
          <w:p w14:paraId="3AFFFA06" w14:textId="5F06C41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Inspector puede solicitar modificación → prescriptor recibe aviso → modifica y refirma → vuelve a revisión</w:t>
            </w:r>
          </w:p>
        </w:tc>
        <w:tc>
          <w:tcPr>
            <w:tcW w:w="0" w:type="auto"/>
          </w:tcPr>
          <w:p w14:paraId="09279E76" w14:textId="219E0A9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§5; §6</w:t>
            </w:r>
          </w:p>
        </w:tc>
      </w:tr>
      <w:tr w:rsidR="00533A4E" w14:paraId="5CEF321A" w14:textId="77777777" w:rsidTr="00533A4E">
        <w:tc>
          <w:tcPr>
            <w:tcW w:w="0" w:type="auto"/>
          </w:tcPr>
          <w:p w14:paraId="49178DA6" w14:textId="470900F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RN-07</w:t>
            </w:r>
          </w:p>
        </w:tc>
        <w:tc>
          <w:tcPr>
            <w:tcW w:w="0" w:type="auto"/>
          </w:tcPr>
          <w:p w14:paraId="27A1FF5C" w14:textId="3F771A3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Renovación temprana: si se prescribe un material cuya fecha de renovación no ha vencido, se exige justificación clínica escrita</w:t>
            </w:r>
          </w:p>
        </w:tc>
        <w:tc>
          <w:tcPr>
            <w:tcW w:w="0" w:type="auto"/>
          </w:tcPr>
          <w:p w14:paraId="0CCE2F09" w14:textId="5734731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§5.1 renovación</w:t>
            </w:r>
          </w:p>
        </w:tc>
      </w:tr>
      <w:tr w:rsidR="00533A4E" w14:paraId="4CA13009" w14:textId="77777777" w:rsidTr="00533A4E">
        <w:tc>
          <w:tcPr>
            <w:tcW w:w="0" w:type="auto"/>
          </w:tcPr>
          <w:p w14:paraId="5F61F45F" w14:textId="122FF00E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RN-08</w:t>
            </w:r>
          </w:p>
        </w:tc>
        <w:tc>
          <w:tcPr>
            <w:tcW w:w="0" w:type="auto"/>
          </w:tcPr>
          <w:p w14:paraId="4BE8D40D" w14:textId="5419137D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Ciertos materiales requieren validación del prescriptor tras dispensar (plazo configurable; 45 días en GELPO)</w:t>
            </w:r>
          </w:p>
        </w:tc>
        <w:tc>
          <w:tcPr>
            <w:tcW w:w="0" w:type="auto"/>
          </w:tcPr>
          <w:p w14:paraId="3E1BD402" w14:textId="610D8A69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"el prescriptor tendrá que validar o no validar el material"</w:t>
            </w:r>
          </w:p>
        </w:tc>
      </w:tr>
      <w:tr w:rsidR="00533A4E" w14:paraId="1E85D004" w14:textId="77777777" w:rsidTr="00533A4E">
        <w:tc>
          <w:tcPr>
            <w:tcW w:w="0" w:type="auto"/>
          </w:tcPr>
          <w:p w14:paraId="5EBCA4E8" w14:textId="5F83BC7A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RN-09</w:t>
            </w:r>
          </w:p>
        </w:tc>
        <w:tc>
          <w:tcPr>
            <w:tcW w:w="0" w:type="auto"/>
          </w:tcPr>
          <w:p w14:paraId="060F37BE" w14:textId="5BE28875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Establecimiento puede bloquear un material para impedir dispensación por otros; solo él puede desbloquearlo</w:t>
            </w:r>
          </w:p>
        </w:tc>
        <w:tc>
          <w:tcPr>
            <w:tcW w:w="0" w:type="auto"/>
          </w:tcPr>
          <w:p w14:paraId="10DA373D" w14:textId="1C99DF2D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"bloquear el material, impidiendo que sea dispensado por otros establecimientos"</w:t>
            </w:r>
          </w:p>
        </w:tc>
      </w:tr>
      <w:tr w:rsidR="00533A4E" w14:paraId="693768DB" w14:textId="77777777" w:rsidTr="00533A4E">
        <w:tc>
          <w:tcPr>
            <w:tcW w:w="0" w:type="auto"/>
          </w:tcPr>
          <w:p w14:paraId="0E89ED6B" w14:textId="56137FB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RN-10</w:t>
            </w:r>
          </w:p>
        </w:tc>
        <w:tc>
          <w:tcPr>
            <w:tcW w:w="0" w:type="auto"/>
          </w:tcPr>
          <w:p w14:paraId="5C65CBAE" w14:textId="4516619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Prescripción no dispensada en plazo (6 meses en GELPO) caduca automáticamente</w:t>
            </w:r>
          </w:p>
        </w:tc>
        <w:tc>
          <w:tcPr>
            <w:tcW w:w="0" w:type="auto"/>
          </w:tcPr>
          <w:p w14:paraId="4843B9B0" w14:textId="06AA07B1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GELPO §5 — "aquellas prescripciones que no hubieran sido dispensadas seis meses [...] No vigentes"</w:t>
            </w:r>
          </w:p>
        </w:tc>
      </w:tr>
      <w:tr w:rsidR="00533A4E" w14:paraId="2CE55A03" w14:textId="77777777" w:rsidTr="00533A4E">
        <w:tc>
          <w:tcPr>
            <w:tcW w:w="0" w:type="auto"/>
          </w:tcPr>
          <w:p w14:paraId="0DBE842F" w14:textId="43F5C91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RN-11</w:t>
            </w:r>
          </w:p>
        </w:tc>
        <w:tc>
          <w:tcPr>
            <w:tcW w:w="0" w:type="auto"/>
          </w:tcPr>
          <w:p w14:paraId="60E1C4C1" w14:textId="47319077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El PDF de prescripción debe poder imprimirse siempre para que el paciente lo entregue en la ortopedia</w:t>
            </w:r>
          </w:p>
        </w:tc>
        <w:tc>
          <w:tcPr>
            <w:tcW w:w="0" w:type="auto"/>
          </w:tcPr>
          <w:p w14:paraId="50461D78" w14:textId="537FF5C7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>Dudas ext. P6 — "se pueda imprimir siempre el PDF del informe de Prescripción"</w:t>
            </w:r>
          </w:p>
        </w:tc>
      </w:tr>
      <w:tr w:rsidR="00533A4E" w14:paraId="76E92D49" w14:textId="77777777" w:rsidTr="00533A4E">
        <w:tc>
          <w:tcPr>
            <w:tcW w:w="0" w:type="auto"/>
          </w:tcPr>
          <w:p w14:paraId="75BB01A0" w14:textId="6F04B73F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RN-12</w:t>
            </w:r>
          </w:p>
        </w:tc>
        <w:tc>
          <w:tcPr>
            <w:tcW w:w="0" w:type="auto"/>
          </w:tcPr>
          <w:p w14:paraId="223A3D7B" w14:textId="22F6D191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Reversión de dispensación posible en las primeras 72 horas (GELPO); pendiente confirmar si aplica</w:t>
            </w:r>
          </w:p>
        </w:tc>
        <w:tc>
          <w:tcPr>
            <w:tcW w:w="0" w:type="auto"/>
          </w:tcPr>
          <w:p w14:paraId="2F554FF5" w14:textId="71D26DE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</w:t>
            </w:r>
          </w:p>
        </w:tc>
      </w:tr>
      <w:tr w:rsidR="00533A4E" w14:paraId="5939C9DD" w14:textId="77777777" w:rsidTr="00533A4E">
        <w:tc>
          <w:tcPr>
            <w:tcW w:w="0" w:type="auto"/>
          </w:tcPr>
          <w:p w14:paraId="6A7B4E11" w14:textId="30CE5882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RN-13</w:t>
            </w:r>
          </w:p>
        </w:tc>
        <w:tc>
          <w:tcPr>
            <w:tcW w:w="0" w:type="auto"/>
          </w:tcPr>
          <w:p w14:paraId="176EC875" w14:textId="77265228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El nomenclátor indica qué productos requieren visado</w:t>
            </w:r>
          </w:p>
        </w:tc>
        <w:tc>
          <w:tcPr>
            <w:tcW w:w="0" w:type="auto"/>
          </w:tcPr>
          <w:p w14:paraId="100CE1A9" w14:textId="142ACE0E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 xml:space="preserve">Dudas ext. P9 — "Viene en el </w:t>
            </w:r>
            <w:proofErr w:type="spellStart"/>
            <w:r w:rsidRPr="00533A4E">
              <w:rPr>
                <w:i/>
                <w:sz w:val="20"/>
              </w:rPr>
              <w:t>Nomenclator</w:t>
            </w:r>
            <w:proofErr w:type="spellEnd"/>
            <w:r w:rsidRPr="00533A4E">
              <w:rPr>
                <w:i/>
                <w:sz w:val="20"/>
              </w:rPr>
              <w:t>"</w:t>
            </w:r>
          </w:p>
        </w:tc>
      </w:tr>
      <w:tr w:rsidR="00533A4E" w14:paraId="1BEF3E47" w14:textId="77777777" w:rsidTr="00533A4E">
        <w:tc>
          <w:tcPr>
            <w:tcW w:w="0" w:type="auto"/>
          </w:tcPr>
          <w:p w14:paraId="19020957" w14:textId="492FBCF0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RN-14</w:t>
            </w:r>
          </w:p>
        </w:tc>
        <w:tc>
          <w:tcPr>
            <w:tcW w:w="0" w:type="auto"/>
          </w:tcPr>
          <w:p w14:paraId="7E2D1137" w14:textId="47701276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El visado no se puede emitir hasta que la ortopedia adjunte presupuesto (para productos que lo requieran)</w:t>
            </w:r>
          </w:p>
        </w:tc>
        <w:tc>
          <w:tcPr>
            <w:tcW w:w="0" w:type="auto"/>
          </w:tcPr>
          <w:p w14:paraId="21FA572E" w14:textId="31811973" w:rsidR="00533A4E" w:rsidRPr="00533A4E" w:rsidRDefault="00533A4E" w:rsidP="00533A4E">
            <w:pPr>
              <w:rPr>
                <w:i/>
                <w:sz w:val="20"/>
              </w:rPr>
            </w:pPr>
            <w:r w:rsidRPr="00533A4E">
              <w:rPr>
                <w:i/>
                <w:sz w:val="20"/>
              </w:rPr>
              <w:t xml:space="preserve">Dudas </w:t>
            </w:r>
            <w:proofErr w:type="spellStart"/>
            <w:r w:rsidRPr="00533A4E">
              <w:rPr>
                <w:i/>
                <w:sz w:val="20"/>
              </w:rPr>
              <w:t>int</w:t>
            </w:r>
            <w:proofErr w:type="spellEnd"/>
            <w:r w:rsidRPr="00533A4E">
              <w:rPr>
                <w:i/>
                <w:sz w:val="20"/>
              </w:rPr>
              <w:t>. P13 — "ese visado depende [...] también del presupuesto que adjunte la ortopedia"</w:t>
            </w:r>
          </w:p>
        </w:tc>
      </w:tr>
      <w:tr w:rsidR="00533A4E" w14:paraId="7F31EB7E" w14:textId="77777777" w:rsidTr="00533A4E">
        <w:tc>
          <w:tcPr>
            <w:tcW w:w="0" w:type="auto"/>
          </w:tcPr>
          <w:p w14:paraId="4434F6F8" w14:textId="40BA2FC9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RN-15</w:t>
            </w:r>
          </w:p>
        </w:tc>
        <w:tc>
          <w:tcPr>
            <w:tcW w:w="0" w:type="auto"/>
          </w:tcPr>
          <w:p w14:paraId="3EF36561" w14:textId="41C81826" w:rsidR="00533A4E" w:rsidRPr="00533A4E" w:rsidRDefault="00533A4E" w:rsidP="00533A4E">
            <w:pPr>
              <w:rPr>
                <w:b/>
                <w:sz w:val="20"/>
              </w:rPr>
            </w:pPr>
            <w:r w:rsidRPr="00533A4E">
              <w:rPr>
                <w:b/>
                <w:sz w:val="20"/>
              </w:rPr>
              <w:t xml:space="preserve">Cuando todos los materiales de una prescripción alcanzan estado Dispensado + Validado (o Dispensado si no requieren validación), la prescripción </w:t>
            </w:r>
            <w:proofErr w:type="spellStart"/>
            <w:r w:rsidRPr="00533A4E">
              <w:rPr>
                <w:b/>
                <w:sz w:val="20"/>
              </w:rPr>
              <w:t>transiciona</w:t>
            </w:r>
            <w:proofErr w:type="spellEnd"/>
            <w:r w:rsidRPr="00533A4E">
              <w:rPr>
                <w:b/>
                <w:sz w:val="20"/>
              </w:rPr>
              <w:t xml:space="preserve"> automáticamente a estado Dispensada (terminal). Esto cierra el ciclo asistencial</w:t>
            </w:r>
          </w:p>
        </w:tc>
        <w:tc>
          <w:tcPr>
            <w:tcW w:w="0" w:type="auto"/>
          </w:tcPr>
          <w:p w14:paraId="1A85198D" w14:textId="34533363" w:rsidR="00533A4E" w:rsidRPr="00533A4E" w:rsidRDefault="00533A4E" w:rsidP="00533A4E">
            <w:pPr>
              <w:rPr>
                <w:sz w:val="20"/>
              </w:rPr>
            </w:pPr>
            <w:r w:rsidRPr="00533A4E">
              <w:rPr>
                <w:sz w:val="20"/>
              </w:rPr>
              <w:t>GELPO §5 — transición lógica derivada de estados de material y prescripción</w:t>
            </w:r>
          </w:p>
        </w:tc>
      </w:tr>
    </w:tbl>
    <w:p w14:paraId="27BA0864" w14:textId="77777777" w:rsidR="00533A4E" w:rsidRDefault="00533A4E" w:rsidP="00533A4E"/>
    <w:p w14:paraId="1B90B827" w14:textId="19F579D3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6. Verificación cruzada con el Excel de estimación de tareas</w:t>
      </w:r>
    </w:p>
    <w:p w14:paraId="74960A0F" w14:textId="3B0CD1EB" w:rsidR="00533A4E" w:rsidRDefault="00533A4E" w:rsidP="00533A4E">
      <w:r>
        <w:t>Esta sección contrasta las necesidades derivadas del contexto contra las tareas del Excel. El objetivo es detectar tareas que faltan, tareas que sobran o son redundantes, y tareas cuya descripción no coincide con lo que el contexto requiere.</w:t>
      </w:r>
    </w:p>
    <w:p w14:paraId="5E6306D3" w14:textId="1809BB2D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6.1 Necesidades del contexto SIN tarea clara en el Excel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5"/>
        <w:gridCol w:w="1696"/>
        <w:gridCol w:w="2385"/>
        <w:gridCol w:w="2927"/>
      </w:tblGrid>
      <w:tr w:rsidR="00533A4E" w14:paraId="2C500921" w14:textId="77777777" w:rsidTr="00533A4E">
        <w:tc>
          <w:tcPr>
            <w:tcW w:w="0" w:type="auto"/>
            <w:shd w:val="clear" w:color="auto" w:fill="D6D6D6"/>
          </w:tcPr>
          <w:p w14:paraId="27022685" w14:textId="59EC284F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Necesidad</w:t>
            </w:r>
          </w:p>
        </w:tc>
        <w:tc>
          <w:tcPr>
            <w:tcW w:w="0" w:type="auto"/>
            <w:shd w:val="clear" w:color="auto" w:fill="D6D6D6"/>
          </w:tcPr>
          <w:p w14:paraId="188C89DF" w14:textId="53D34D38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Origen</w:t>
            </w:r>
          </w:p>
        </w:tc>
        <w:tc>
          <w:tcPr>
            <w:tcW w:w="0" w:type="auto"/>
            <w:shd w:val="clear" w:color="auto" w:fill="D6D6D6"/>
          </w:tcPr>
          <w:p w14:paraId="6291E369" w14:textId="6C46341C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¿Cubierta en Excel?</w:t>
            </w:r>
          </w:p>
        </w:tc>
        <w:tc>
          <w:tcPr>
            <w:tcW w:w="0" w:type="auto"/>
            <w:shd w:val="clear" w:color="auto" w:fill="D6D6D6"/>
          </w:tcPr>
          <w:p w14:paraId="11CE2437" w14:textId="5C49FD0C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Observación</w:t>
            </w:r>
          </w:p>
        </w:tc>
      </w:tr>
      <w:tr w:rsidR="00533A4E" w14:paraId="6D8BBCBC" w14:textId="77777777" w:rsidTr="00533A4E">
        <w:tc>
          <w:tcPr>
            <w:tcW w:w="0" w:type="auto"/>
          </w:tcPr>
          <w:p w14:paraId="157B04D7" w14:textId="1D7D9E56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Pantalla inicio con avisos/</w:t>
            </w:r>
            <w:proofErr w:type="spellStart"/>
            <w:r w:rsidRPr="00533A4E">
              <w:rPr>
                <w:b/>
                <w:color w:val="000000"/>
                <w:sz w:val="20"/>
              </w:rPr>
              <w:t>dashboard</w:t>
            </w:r>
            <w:proofErr w:type="spellEnd"/>
          </w:p>
        </w:tc>
        <w:tc>
          <w:tcPr>
            <w:tcW w:w="0" w:type="auto"/>
          </w:tcPr>
          <w:p w14:paraId="2B757B62" w14:textId="77300F1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§3; requisito explícito</w:t>
            </w:r>
          </w:p>
        </w:tc>
        <w:tc>
          <w:tcPr>
            <w:tcW w:w="0" w:type="auto"/>
          </w:tcPr>
          <w:p w14:paraId="550B18D2" w14:textId="09BF30D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Parcial (T-048 es "tareas pendientes")</w:t>
            </w:r>
          </w:p>
        </w:tc>
        <w:tc>
          <w:tcPr>
            <w:tcW w:w="0" w:type="auto"/>
          </w:tcPr>
          <w:p w14:paraId="25C40F4D" w14:textId="06C128A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Falta tarea específica de pantalla de inicio con avisos por perfil</w:t>
            </w:r>
          </w:p>
        </w:tc>
      </w:tr>
      <w:tr w:rsidR="00533A4E" w14:paraId="66884087" w14:textId="77777777" w:rsidTr="00533A4E">
        <w:tc>
          <w:tcPr>
            <w:tcW w:w="0" w:type="auto"/>
          </w:tcPr>
          <w:p w14:paraId="24D4683E" w14:textId="3B408CBE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Cambio de rol en sesión</w:t>
            </w:r>
          </w:p>
        </w:tc>
        <w:tc>
          <w:tcPr>
            <w:tcW w:w="0" w:type="auto"/>
          </w:tcPr>
          <w:p w14:paraId="03AFD464" w14:textId="3664303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§3</w:t>
            </w:r>
          </w:p>
        </w:tc>
        <w:tc>
          <w:tcPr>
            <w:tcW w:w="0" w:type="auto"/>
          </w:tcPr>
          <w:p w14:paraId="0B73A6D8" w14:textId="3C9A63A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6ED46DE1" w14:textId="09ECF36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Falta tarea </w:t>
            </w:r>
            <w:proofErr w:type="spellStart"/>
            <w:r w:rsidRPr="00533A4E">
              <w:rPr>
                <w:color w:val="000000"/>
                <w:sz w:val="20"/>
              </w:rPr>
              <w:t>front</w:t>
            </w:r>
            <w:proofErr w:type="spellEnd"/>
            <w:r w:rsidRPr="00533A4E">
              <w:rPr>
                <w:color w:val="000000"/>
                <w:sz w:val="20"/>
              </w:rPr>
              <w:t xml:space="preserve"> + back</w:t>
            </w:r>
          </w:p>
        </w:tc>
      </w:tr>
      <w:tr w:rsidR="00533A4E" w14:paraId="2A52A39C" w14:textId="77777777" w:rsidTr="00533A4E">
        <w:tc>
          <w:tcPr>
            <w:tcW w:w="0" w:type="auto"/>
          </w:tcPr>
          <w:p w14:paraId="14207B8C" w14:textId="62437191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Réplica operativa 24x7 del nomenclátor</w:t>
            </w:r>
          </w:p>
        </w:tc>
        <w:tc>
          <w:tcPr>
            <w:tcW w:w="0" w:type="auto"/>
          </w:tcPr>
          <w:p w14:paraId="3D30710B" w14:textId="5068A0C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Dudas ext. P10/P12</w:t>
            </w:r>
          </w:p>
        </w:tc>
        <w:tc>
          <w:tcPr>
            <w:tcW w:w="0" w:type="auto"/>
          </w:tcPr>
          <w:p w14:paraId="066D7BE8" w14:textId="58EC57E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31371CA5" w14:textId="7DF5AE9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Falta tarea de sincronización bidireccional y </w:t>
            </w:r>
            <w:proofErr w:type="spellStart"/>
            <w:r w:rsidRPr="00533A4E">
              <w:rPr>
                <w:color w:val="000000"/>
                <w:sz w:val="20"/>
              </w:rPr>
              <w:t>failover</w:t>
            </w:r>
            <w:proofErr w:type="spellEnd"/>
          </w:p>
        </w:tc>
      </w:tr>
      <w:tr w:rsidR="00533A4E" w14:paraId="1C8C1C57" w14:textId="77777777" w:rsidTr="00533A4E">
        <w:tc>
          <w:tcPr>
            <w:tcW w:w="0" w:type="auto"/>
          </w:tcPr>
          <w:p w14:paraId="3F5B5DF4" w14:textId="55386126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Gobierno de edición de campos Osakidetza sobre nomenclátor</w:t>
            </w:r>
          </w:p>
        </w:tc>
        <w:tc>
          <w:tcPr>
            <w:tcW w:w="0" w:type="auto"/>
          </w:tcPr>
          <w:p w14:paraId="2F304204" w14:textId="6EF3DDE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Dudas ext. P10/P13</w:t>
            </w:r>
          </w:p>
        </w:tc>
        <w:tc>
          <w:tcPr>
            <w:tcW w:w="0" w:type="auto"/>
          </w:tcPr>
          <w:p w14:paraId="69616E44" w14:textId="1C958EE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59D0063C" w14:textId="3097608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Falta definición + desarrollo de qué campos se editan y cómo</w:t>
            </w:r>
          </w:p>
        </w:tc>
      </w:tr>
      <w:tr w:rsidR="00533A4E" w14:paraId="07F411B6" w14:textId="77777777" w:rsidTr="00533A4E">
        <w:tc>
          <w:tcPr>
            <w:tcW w:w="0" w:type="auto"/>
          </w:tcPr>
          <w:p w14:paraId="462808B3" w14:textId="3A5EC82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Gestión de establecimientos (mantenimiento básico)</w:t>
            </w:r>
          </w:p>
        </w:tc>
        <w:tc>
          <w:tcPr>
            <w:tcW w:w="0" w:type="auto"/>
          </w:tcPr>
          <w:p w14:paraId="08E2A5BB" w14:textId="613140F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Requisito explícito</w:t>
            </w:r>
          </w:p>
        </w:tc>
        <w:tc>
          <w:tcPr>
            <w:tcW w:w="0" w:type="auto"/>
          </w:tcPr>
          <w:p w14:paraId="79FC9D38" w14:textId="3996BB9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6B286693" w14:textId="66A78AF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Falta pantalla y </w:t>
            </w:r>
            <w:proofErr w:type="spellStart"/>
            <w:r w:rsidRPr="00533A4E">
              <w:rPr>
                <w:color w:val="000000"/>
                <w:sz w:val="20"/>
              </w:rPr>
              <w:t>APIs</w:t>
            </w:r>
            <w:proofErr w:type="spellEnd"/>
            <w:r w:rsidRPr="00533A4E">
              <w:rPr>
                <w:color w:val="000000"/>
                <w:sz w:val="20"/>
              </w:rPr>
              <w:t xml:space="preserve"> de mantenimiento de establecimientos</w:t>
            </w:r>
          </w:p>
        </w:tc>
      </w:tr>
      <w:tr w:rsidR="00533A4E" w14:paraId="566709BC" w14:textId="77777777" w:rsidTr="00533A4E">
        <w:tc>
          <w:tcPr>
            <w:tcW w:w="0" w:type="auto"/>
          </w:tcPr>
          <w:p w14:paraId="395833C8" w14:textId="448AE9EA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lastRenderedPageBreak/>
              <w:t>Eliminar prescripción</w:t>
            </w:r>
          </w:p>
        </w:tc>
        <w:tc>
          <w:tcPr>
            <w:tcW w:w="0" w:type="auto"/>
          </w:tcPr>
          <w:p w14:paraId="07C75022" w14:textId="203C9B1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Requisito explícito</w:t>
            </w:r>
          </w:p>
        </w:tc>
        <w:tc>
          <w:tcPr>
            <w:tcW w:w="0" w:type="auto"/>
          </w:tcPr>
          <w:p w14:paraId="0459DEFA" w14:textId="5016761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 (hay T-035/</w:t>
            </w:r>
            <w:proofErr w:type="gramStart"/>
            <w:r w:rsidRPr="00533A4E">
              <w:rPr>
                <w:color w:val="000000"/>
                <w:sz w:val="20"/>
              </w:rPr>
              <w:t>Eliminar</w:t>
            </w:r>
            <w:proofErr w:type="gramEnd"/>
            <w:r w:rsidRPr="00533A4E">
              <w:rPr>
                <w:color w:val="000000"/>
                <w:sz w:val="20"/>
              </w:rPr>
              <w:t xml:space="preserve"> pero es "API Eliminación prescripción" sin </w:t>
            </w:r>
            <w:proofErr w:type="spellStart"/>
            <w:r w:rsidRPr="00533A4E">
              <w:rPr>
                <w:color w:val="000000"/>
                <w:sz w:val="20"/>
              </w:rPr>
              <w:t>front</w:t>
            </w:r>
            <w:proofErr w:type="spellEnd"/>
            <w:r w:rsidRPr="00533A4E">
              <w:rPr>
                <w:color w:val="000000"/>
                <w:sz w:val="20"/>
              </w:rPr>
              <w:t>)</w:t>
            </w:r>
          </w:p>
        </w:tc>
        <w:tc>
          <w:tcPr>
            <w:tcW w:w="0" w:type="auto"/>
          </w:tcPr>
          <w:p w14:paraId="06CBE042" w14:textId="08BDBED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Falta la acción en </w:t>
            </w:r>
            <w:proofErr w:type="spellStart"/>
            <w:r w:rsidRPr="00533A4E">
              <w:rPr>
                <w:color w:val="000000"/>
                <w:sz w:val="20"/>
              </w:rPr>
              <w:t>front</w:t>
            </w:r>
            <w:proofErr w:type="spellEnd"/>
          </w:p>
        </w:tc>
      </w:tr>
      <w:tr w:rsidR="00533A4E" w14:paraId="1EB80092" w14:textId="77777777" w:rsidTr="00533A4E">
        <w:tc>
          <w:tcPr>
            <w:tcW w:w="0" w:type="auto"/>
          </w:tcPr>
          <w:p w14:paraId="49ED4F42" w14:textId="724F9140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Histórico de la prescripción</w:t>
            </w:r>
          </w:p>
        </w:tc>
        <w:tc>
          <w:tcPr>
            <w:tcW w:w="0" w:type="auto"/>
          </w:tcPr>
          <w:p w14:paraId="30066846" w14:textId="71843F3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</w:t>
            </w:r>
          </w:p>
        </w:tc>
        <w:tc>
          <w:tcPr>
            <w:tcW w:w="0" w:type="auto"/>
          </w:tcPr>
          <w:p w14:paraId="00DB2258" w14:textId="7979B0F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71C1466F" w14:textId="4C85DB8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Falta tarea de auditoría/histórico de acciones sobre una prescripción</w:t>
            </w:r>
          </w:p>
        </w:tc>
      </w:tr>
      <w:tr w:rsidR="00533A4E" w14:paraId="3C5449BD" w14:textId="77777777" w:rsidTr="00533A4E">
        <w:tc>
          <w:tcPr>
            <w:tcW w:w="0" w:type="auto"/>
          </w:tcPr>
          <w:p w14:paraId="13FAA3CE" w14:textId="46448D82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Regla: prescriptor solo prescribe productos de su unidad clínica</w:t>
            </w:r>
          </w:p>
        </w:tc>
        <w:tc>
          <w:tcPr>
            <w:tcW w:w="0" w:type="auto"/>
          </w:tcPr>
          <w:p w14:paraId="116AC33F" w14:textId="4EF5938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§5.1; Notas</w:t>
            </w:r>
          </w:p>
        </w:tc>
        <w:tc>
          <w:tcPr>
            <w:tcW w:w="0" w:type="auto"/>
          </w:tcPr>
          <w:p w14:paraId="47D0FE36" w14:textId="3E29CA6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37B52B8B" w14:textId="6446D73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Falta tarea de validación back de restricción por especialidad</w:t>
            </w:r>
          </w:p>
        </w:tc>
      </w:tr>
      <w:tr w:rsidR="00533A4E" w14:paraId="737A2A1C" w14:textId="77777777" w:rsidTr="00533A4E">
        <w:tc>
          <w:tcPr>
            <w:tcW w:w="0" w:type="auto"/>
          </w:tcPr>
          <w:p w14:paraId="089DB420" w14:textId="0CBC28BD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Regla: si motivo accidente/</w:t>
            </w:r>
            <w:proofErr w:type="spellStart"/>
            <w:r w:rsidRPr="00533A4E">
              <w:rPr>
                <w:b/>
                <w:color w:val="000000"/>
                <w:sz w:val="20"/>
              </w:rPr>
              <w:t>enf</w:t>
            </w:r>
            <w:proofErr w:type="spellEnd"/>
            <w:r w:rsidRPr="00533A4E">
              <w:rPr>
                <w:b/>
                <w:color w:val="000000"/>
                <w:sz w:val="20"/>
              </w:rPr>
              <w:t>. profesional → intervención adicional</w:t>
            </w:r>
          </w:p>
        </w:tc>
        <w:tc>
          <w:tcPr>
            <w:tcW w:w="0" w:type="auto"/>
          </w:tcPr>
          <w:p w14:paraId="2513E8A6" w14:textId="29738B8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§6; Notas</w:t>
            </w:r>
          </w:p>
        </w:tc>
        <w:tc>
          <w:tcPr>
            <w:tcW w:w="0" w:type="auto"/>
          </w:tcPr>
          <w:p w14:paraId="07D0E48D" w14:textId="50BC0AE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73DCAA32" w14:textId="58FB832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¿Cómo se comunica al sistema de visado que el motivo requiere actuación administrativa?</w:t>
            </w:r>
          </w:p>
        </w:tc>
      </w:tr>
      <w:tr w:rsidR="00533A4E" w14:paraId="3C9CF3C2" w14:textId="77777777" w:rsidTr="00533A4E">
        <w:tc>
          <w:tcPr>
            <w:tcW w:w="0" w:type="auto"/>
          </w:tcPr>
          <w:p w14:paraId="30AE6E62" w14:textId="43E46330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Regla: prescripción rechazada no se puede reabrir</w:t>
            </w:r>
          </w:p>
        </w:tc>
        <w:tc>
          <w:tcPr>
            <w:tcW w:w="0" w:type="auto"/>
          </w:tcPr>
          <w:p w14:paraId="2ECD62F8" w14:textId="2BBDFC5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</w:t>
            </w:r>
          </w:p>
        </w:tc>
        <w:tc>
          <w:tcPr>
            <w:tcW w:w="0" w:type="auto"/>
          </w:tcPr>
          <w:p w14:paraId="185A94DF" w14:textId="328719A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660DDB24" w14:textId="03F1144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Falta validación back que impida edición/refirma de prescripciones rechazadas</w:t>
            </w:r>
          </w:p>
        </w:tc>
      </w:tr>
      <w:tr w:rsidR="00533A4E" w14:paraId="70C2DAF7" w14:textId="77777777" w:rsidTr="00533A4E">
        <w:tc>
          <w:tcPr>
            <w:tcW w:w="0" w:type="auto"/>
          </w:tcPr>
          <w:p w14:paraId="6C4020BB" w14:textId="52A2FEF8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 xml:space="preserve">Tarea por validación </w:t>
            </w:r>
            <w:proofErr w:type="spellStart"/>
            <w:r w:rsidRPr="00533A4E">
              <w:rPr>
                <w:b/>
                <w:color w:val="000000"/>
                <w:sz w:val="20"/>
              </w:rPr>
              <w:t>post-dispensación</w:t>
            </w:r>
            <w:proofErr w:type="spellEnd"/>
          </w:p>
        </w:tc>
        <w:tc>
          <w:tcPr>
            <w:tcW w:w="0" w:type="auto"/>
          </w:tcPr>
          <w:p w14:paraId="73349C2B" w14:textId="521C458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</w:t>
            </w:r>
          </w:p>
        </w:tc>
        <w:tc>
          <w:tcPr>
            <w:tcW w:w="0" w:type="auto"/>
          </w:tcPr>
          <w:p w14:paraId="44580FBD" w14:textId="21A38F2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 (T-046/T-047 son solo de visado)</w:t>
            </w:r>
          </w:p>
        </w:tc>
        <w:tc>
          <w:tcPr>
            <w:tcW w:w="0" w:type="auto"/>
          </w:tcPr>
          <w:p w14:paraId="016091B7" w14:textId="1AB6A4F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Falta tarea/aviso cuando un material dispensado requiere validación del prescriptor</w:t>
            </w:r>
          </w:p>
        </w:tc>
      </w:tr>
      <w:tr w:rsidR="00533A4E" w14:paraId="23EE5885" w14:textId="77777777" w:rsidTr="00533A4E">
        <w:tc>
          <w:tcPr>
            <w:tcW w:w="0" w:type="auto"/>
          </w:tcPr>
          <w:p w14:paraId="7E572C7D" w14:textId="6BE3E94D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Proceso automático de caducidad</w:t>
            </w:r>
          </w:p>
        </w:tc>
        <w:tc>
          <w:tcPr>
            <w:tcW w:w="0" w:type="auto"/>
          </w:tcPr>
          <w:p w14:paraId="7152BF67" w14:textId="217A310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GELPO §5</w:t>
            </w:r>
          </w:p>
        </w:tc>
        <w:tc>
          <w:tcPr>
            <w:tcW w:w="0" w:type="auto"/>
          </w:tcPr>
          <w:p w14:paraId="0E85C656" w14:textId="67B87FC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aparece</w:t>
            </w:r>
          </w:p>
        </w:tc>
        <w:tc>
          <w:tcPr>
            <w:tcW w:w="0" w:type="auto"/>
          </w:tcPr>
          <w:p w14:paraId="3D1684B8" w14:textId="2C0B277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Falta </w:t>
            </w:r>
            <w:proofErr w:type="spellStart"/>
            <w:r w:rsidRPr="00533A4E">
              <w:rPr>
                <w:color w:val="000000"/>
                <w:sz w:val="20"/>
              </w:rPr>
              <w:t>job</w:t>
            </w:r>
            <w:proofErr w:type="spellEnd"/>
            <w:r w:rsidRPr="00533A4E">
              <w:rPr>
                <w:color w:val="000000"/>
                <w:sz w:val="20"/>
              </w:rPr>
              <w:t>/proceso que marque prescripciones como "No vigente" tras plazo</w:t>
            </w:r>
          </w:p>
        </w:tc>
      </w:tr>
      <w:tr w:rsidR="00533A4E" w14:paraId="02737E38" w14:textId="77777777" w:rsidTr="00533A4E">
        <w:tc>
          <w:tcPr>
            <w:tcW w:w="0" w:type="auto"/>
          </w:tcPr>
          <w:p w14:paraId="09C69959" w14:textId="42F6248C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 xml:space="preserve">Listados y </w:t>
            </w:r>
            <w:proofErr w:type="spellStart"/>
            <w:r w:rsidRPr="00533A4E">
              <w:rPr>
                <w:b/>
                <w:color w:val="000000"/>
                <w:sz w:val="20"/>
              </w:rPr>
              <w:t>reporting</w:t>
            </w:r>
            <w:proofErr w:type="spellEnd"/>
            <w:r w:rsidRPr="00533A4E">
              <w:rPr>
                <w:b/>
                <w:color w:val="000000"/>
                <w:sz w:val="20"/>
              </w:rPr>
              <w:t xml:space="preserve"> operativo</w:t>
            </w:r>
          </w:p>
        </w:tc>
        <w:tc>
          <w:tcPr>
            <w:tcW w:w="0" w:type="auto"/>
          </w:tcPr>
          <w:p w14:paraId="22F59332" w14:textId="77E4F5A8" w:rsidR="00533A4E" w:rsidRPr="00533A4E" w:rsidRDefault="00533A4E" w:rsidP="00533A4E">
            <w:pPr>
              <w:rPr>
                <w:i/>
                <w:color w:val="000000"/>
                <w:sz w:val="20"/>
              </w:rPr>
            </w:pPr>
            <w:r w:rsidRPr="00533A4E">
              <w:rPr>
                <w:i/>
                <w:color w:val="000000"/>
                <w:sz w:val="20"/>
              </w:rPr>
              <w:t>Notas — "consultas, listados, extraer a fichero"</w:t>
            </w:r>
          </w:p>
        </w:tc>
        <w:tc>
          <w:tcPr>
            <w:tcW w:w="0" w:type="auto"/>
          </w:tcPr>
          <w:p w14:paraId="421CB0EB" w14:textId="25B1365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Parcial (T-044 es solo "Generar Excel")</w:t>
            </w:r>
          </w:p>
        </w:tc>
        <w:tc>
          <w:tcPr>
            <w:tcW w:w="0" w:type="auto"/>
          </w:tcPr>
          <w:p w14:paraId="61BBF359" w14:textId="1A7DF79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Falta definición de listados mínimos (contactos, etc. según notas)</w:t>
            </w:r>
          </w:p>
        </w:tc>
      </w:tr>
      <w:tr w:rsidR="00533A4E" w14:paraId="6DAB2660" w14:textId="77777777" w:rsidTr="00533A4E">
        <w:tc>
          <w:tcPr>
            <w:tcW w:w="0" w:type="auto"/>
          </w:tcPr>
          <w:p w14:paraId="23BDD880" w14:textId="6D8FB20B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Unificación de pacientes</w:t>
            </w:r>
          </w:p>
        </w:tc>
        <w:tc>
          <w:tcPr>
            <w:tcW w:w="0" w:type="auto"/>
          </w:tcPr>
          <w:p w14:paraId="45277C25" w14:textId="3CAE429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Contexto Osakidetza</w:t>
            </w:r>
          </w:p>
        </w:tc>
        <w:tc>
          <w:tcPr>
            <w:tcW w:w="0" w:type="auto"/>
          </w:tcPr>
          <w:p w14:paraId="16D27986" w14:textId="043C5DD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Solo en otra hoja (R63)</w:t>
            </w:r>
          </w:p>
        </w:tc>
        <w:tc>
          <w:tcPr>
            <w:tcW w:w="0" w:type="auto"/>
          </w:tcPr>
          <w:p w14:paraId="238CDA9B" w14:textId="1AE7C3B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No está en la hoja principal de tareas</w:t>
            </w:r>
          </w:p>
        </w:tc>
      </w:tr>
    </w:tbl>
    <w:p w14:paraId="673F75A0" w14:textId="77777777" w:rsidR="00533A4E" w:rsidRDefault="00533A4E" w:rsidP="00533A4E">
      <w:pPr>
        <w:rPr>
          <w:color w:val="000000"/>
        </w:rPr>
      </w:pPr>
    </w:p>
    <w:p w14:paraId="01BB8062" w14:textId="1138EE9F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6.2 Tareas del Excel a revisar (posibles redundancias o dudas)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"/>
        <w:gridCol w:w="2555"/>
        <w:gridCol w:w="6214"/>
      </w:tblGrid>
      <w:tr w:rsidR="00533A4E" w14:paraId="6EC0ED51" w14:textId="77777777" w:rsidTr="00533A4E">
        <w:tc>
          <w:tcPr>
            <w:tcW w:w="0" w:type="auto"/>
            <w:shd w:val="clear" w:color="auto" w:fill="D6D6D6"/>
          </w:tcPr>
          <w:p w14:paraId="7B5B1F7A" w14:textId="4E2928F5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Tarea Excel</w:t>
            </w:r>
          </w:p>
        </w:tc>
        <w:tc>
          <w:tcPr>
            <w:tcW w:w="0" w:type="auto"/>
            <w:shd w:val="clear" w:color="auto" w:fill="D6D6D6"/>
          </w:tcPr>
          <w:p w14:paraId="71D385C0" w14:textId="1C152702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D6D6D6"/>
          </w:tcPr>
          <w:p w14:paraId="5ABF0F75" w14:textId="72862FB2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Observación</w:t>
            </w:r>
          </w:p>
        </w:tc>
      </w:tr>
      <w:tr w:rsidR="00533A4E" w14:paraId="5E35CD45" w14:textId="77777777" w:rsidTr="00533A4E">
        <w:tc>
          <w:tcPr>
            <w:tcW w:w="0" w:type="auto"/>
          </w:tcPr>
          <w:p w14:paraId="7A5D3941" w14:textId="20E0B3C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T-001 / T-002</w:t>
            </w:r>
          </w:p>
        </w:tc>
        <w:tc>
          <w:tcPr>
            <w:tcW w:w="0" w:type="auto"/>
          </w:tcPr>
          <w:p w14:paraId="656A6421" w14:textId="675EAE4A" w:rsidR="00533A4E" w:rsidRPr="007665E7" w:rsidRDefault="00533A4E" w:rsidP="00533A4E">
            <w:pPr>
              <w:rPr>
                <w:color w:val="000000"/>
                <w:sz w:val="20"/>
                <w:lang w:val="en-AU"/>
              </w:rPr>
            </w:pPr>
            <w:r w:rsidRPr="007665E7">
              <w:rPr>
                <w:color w:val="000000"/>
                <w:sz w:val="20"/>
                <w:lang w:val="en-AU"/>
              </w:rPr>
              <w:t>Multi Idioma Front (60h) / Multi Idioma Back (60h)</w:t>
            </w:r>
          </w:p>
        </w:tc>
        <w:tc>
          <w:tcPr>
            <w:tcW w:w="0" w:type="auto"/>
          </w:tcPr>
          <w:p w14:paraId="3D902705" w14:textId="36513F8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OK, pero 120h para i18n parece alto sin conocer el </w:t>
            </w:r>
            <w:proofErr w:type="spellStart"/>
            <w:r w:rsidRPr="00533A4E">
              <w:rPr>
                <w:color w:val="000000"/>
                <w:sz w:val="20"/>
              </w:rPr>
              <w:t>framework</w:t>
            </w:r>
            <w:proofErr w:type="spellEnd"/>
            <w:r w:rsidRPr="00533A4E">
              <w:rPr>
                <w:color w:val="000000"/>
                <w:sz w:val="20"/>
              </w:rPr>
              <w:t xml:space="preserve">. ¿Se ha considerado si el </w:t>
            </w:r>
            <w:proofErr w:type="spellStart"/>
            <w:r w:rsidRPr="00533A4E">
              <w:rPr>
                <w:color w:val="000000"/>
                <w:sz w:val="20"/>
              </w:rPr>
              <w:t>framework</w:t>
            </w:r>
            <w:proofErr w:type="spellEnd"/>
            <w:r w:rsidRPr="00533A4E">
              <w:rPr>
                <w:color w:val="000000"/>
                <w:sz w:val="20"/>
              </w:rPr>
              <w:t xml:space="preserve"> ya lo soporta?</w:t>
            </w:r>
          </w:p>
        </w:tc>
      </w:tr>
      <w:tr w:rsidR="00533A4E" w14:paraId="4F9A334A" w14:textId="77777777" w:rsidTr="00533A4E">
        <w:tc>
          <w:tcPr>
            <w:tcW w:w="0" w:type="auto"/>
          </w:tcPr>
          <w:p w14:paraId="5110C3D4" w14:textId="65FECE1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T-003</w:t>
            </w:r>
          </w:p>
        </w:tc>
        <w:tc>
          <w:tcPr>
            <w:tcW w:w="0" w:type="auto"/>
          </w:tcPr>
          <w:p w14:paraId="0B358E36" w14:textId="7B3472E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API gestión configuraciones (Back, 40h)</w:t>
            </w:r>
          </w:p>
        </w:tc>
        <w:tc>
          <w:tcPr>
            <w:tcW w:w="0" w:type="auto"/>
          </w:tcPr>
          <w:p w14:paraId="209D5A34" w14:textId="262A385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Mezcla configuraciones + roles. Quizás debería separarse: una tarea de configuraciones y otra de gestión de roles</w:t>
            </w:r>
          </w:p>
        </w:tc>
      </w:tr>
      <w:tr w:rsidR="00533A4E" w14:paraId="33EC6CD5" w14:textId="77777777" w:rsidTr="00533A4E">
        <w:tc>
          <w:tcPr>
            <w:tcW w:w="0" w:type="auto"/>
          </w:tcPr>
          <w:p w14:paraId="69AE72C6" w14:textId="3CBFD1F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T-009 / T-010</w:t>
            </w:r>
          </w:p>
        </w:tc>
        <w:tc>
          <w:tcPr>
            <w:tcW w:w="0" w:type="auto"/>
          </w:tcPr>
          <w:p w14:paraId="64760E6A" w14:textId="25E60C2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Carga masiva vs. </w:t>
            </w:r>
            <w:proofErr w:type="spellStart"/>
            <w:r w:rsidRPr="00533A4E">
              <w:rPr>
                <w:color w:val="000000"/>
                <w:sz w:val="20"/>
              </w:rPr>
              <w:t>on-demand</w:t>
            </w:r>
            <w:proofErr w:type="spellEnd"/>
            <w:r w:rsidRPr="00533A4E">
              <w:rPr>
                <w:color w:val="000000"/>
                <w:sz w:val="20"/>
              </w:rPr>
              <w:t xml:space="preserve"> (40h + 20h)</w:t>
            </w:r>
          </w:p>
        </w:tc>
        <w:tc>
          <w:tcPr>
            <w:tcW w:w="0" w:type="auto"/>
          </w:tcPr>
          <w:p w14:paraId="2013D559" w14:textId="056DFD5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OK, pero falta la tarea de diseño de la réplica/</w:t>
            </w:r>
            <w:proofErr w:type="spellStart"/>
            <w:r w:rsidRPr="00533A4E">
              <w:rPr>
                <w:color w:val="000000"/>
                <w:sz w:val="20"/>
              </w:rPr>
              <w:t>failover</w:t>
            </w:r>
            <w:proofErr w:type="spellEnd"/>
            <w:r w:rsidRPr="00533A4E">
              <w:rPr>
                <w:color w:val="000000"/>
                <w:sz w:val="20"/>
              </w:rPr>
              <w:t xml:space="preserve"> 24x7</w:t>
            </w:r>
          </w:p>
        </w:tc>
      </w:tr>
      <w:tr w:rsidR="00533A4E" w14:paraId="7FA781A8" w14:textId="77777777" w:rsidTr="00533A4E">
        <w:tc>
          <w:tcPr>
            <w:tcW w:w="0" w:type="auto"/>
          </w:tcPr>
          <w:p w14:paraId="1017F562" w14:textId="679C575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T-027 / T-028</w:t>
            </w:r>
          </w:p>
        </w:tc>
        <w:tc>
          <w:tcPr>
            <w:tcW w:w="0" w:type="auto"/>
          </w:tcPr>
          <w:p w14:paraId="022D6774" w14:textId="73CF2D3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Recuperar </w:t>
            </w:r>
            <w:proofErr w:type="spellStart"/>
            <w:r w:rsidRPr="00533A4E">
              <w:rPr>
                <w:color w:val="000000"/>
                <w:sz w:val="20"/>
              </w:rPr>
              <w:t>info</w:t>
            </w:r>
            <w:proofErr w:type="spellEnd"/>
            <w:r w:rsidRPr="00533A4E">
              <w:rPr>
                <w:color w:val="000000"/>
                <w:sz w:val="20"/>
              </w:rPr>
              <w:t xml:space="preserve"> facultativo (40h) / paciente (40h)</w:t>
            </w:r>
          </w:p>
        </w:tc>
        <w:tc>
          <w:tcPr>
            <w:tcW w:w="0" w:type="auto"/>
          </w:tcPr>
          <w:p w14:paraId="22E67F1F" w14:textId="6E06B94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Ambas son "Back, 40h" pero no especifican si es llamada a API, consulta BBDD directa, o ambas. Falta definición de complejidad real de la integración</w:t>
            </w:r>
          </w:p>
        </w:tc>
      </w:tr>
      <w:tr w:rsidR="00533A4E" w14:paraId="49200366" w14:textId="77777777" w:rsidTr="00533A4E">
        <w:tc>
          <w:tcPr>
            <w:tcW w:w="0" w:type="auto"/>
          </w:tcPr>
          <w:p w14:paraId="5826001E" w14:textId="12FE9D0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T-032</w:t>
            </w:r>
          </w:p>
        </w:tc>
        <w:tc>
          <w:tcPr>
            <w:tcW w:w="0" w:type="auto"/>
          </w:tcPr>
          <w:p w14:paraId="44DF62EE" w14:textId="4CDBE7D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Firmar y autorizar prescripción (Front, 10h)</w:t>
            </w:r>
          </w:p>
        </w:tc>
        <w:tc>
          <w:tcPr>
            <w:tcW w:w="0" w:type="auto"/>
          </w:tcPr>
          <w:p w14:paraId="48E30ABE" w14:textId="2B5A276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Muy poca estimación para integración con servicio de firma digital (pop-up de firma, gestión de certificados, errores). Posiblemente subestimado</w:t>
            </w:r>
          </w:p>
        </w:tc>
      </w:tr>
      <w:tr w:rsidR="00533A4E" w14:paraId="76F637A7" w14:textId="77777777" w:rsidTr="00533A4E">
        <w:tc>
          <w:tcPr>
            <w:tcW w:w="0" w:type="auto"/>
          </w:tcPr>
          <w:p w14:paraId="6C2F3ADE" w14:textId="3CA7784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lastRenderedPageBreak/>
              <w:t>T-035</w:t>
            </w:r>
          </w:p>
        </w:tc>
        <w:tc>
          <w:tcPr>
            <w:tcW w:w="0" w:type="auto"/>
          </w:tcPr>
          <w:p w14:paraId="6AF2362E" w14:textId="7FBD58E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API Eliminación prescripción (Back, 40h)</w:t>
            </w:r>
          </w:p>
        </w:tc>
        <w:tc>
          <w:tcPr>
            <w:tcW w:w="0" w:type="auto"/>
          </w:tcPr>
          <w:p w14:paraId="69157353" w14:textId="1E07DF4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40h para una eliminación lógica parece alto. ¿Incluye validaciones de estados? Si sí, OK; si no, revisar</w:t>
            </w:r>
          </w:p>
        </w:tc>
      </w:tr>
      <w:tr w:rsidR="00533A4E" w14:paraId="678D4E3F" w14:textId="77777777" w:rsidTr="00533A4E">
        <w:tc>
          <w:tcPr>
            <w:tcW w:w="0" w:type="auto"/>
          </w:tcPr>
          <w:p w14:paraId="5EC1EF36" w14:textId="2F0E3091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T-036</w:t>
            </w:r>
          </w:p>
        </w:tc>
        <w:tc>
          <w:tcPr>
            <w:tcW w:w="0" w:type="auto"/>
          </w:tcPr>
          <w:p w14:paraId="5102DA09" w14:textId="4E69E8D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API Clonar Prescripción (Back, 40h)</w:t>
            </w:r>
          </w:p>
        </w:tc>
        <w:tc>
          <w:tcPr>
            <w:tcW w:w="0" w:type="auto"/>
          </w:tcPr>
          <w:p w14:paraId="757368ED" w14:textId="50175D5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OK, pero falta la acción en </w:t>
            </w:r>
            <w:proofErr w:type="spellStart"/>
            <w:r w:rsidRPr="00533A4E">
              <w:rPr>
                <w:color w:val="000000"/>
                <w:sz w:val="20"/>
              </w:rPr>
              <w:t>front</w:t>
            </w:r>
            <w:proofErr w:type="spellEnd"/>
            <w:r w:rsidRPr="00533A4E">
              <w:rPr>
                <w:color w:val="000000"/>
                <w:sz w:val="20"/>
              </w:rPr>
              <w:t xml:space="preserve"> de "Copiar/Duplicar" con su lógica de eliminar materiales incompatibles</w:t>
            </w:r>
          </w:p>
        </w:tc>
      </w:tr>
      <w:tr w:rsidR="00533A4E" w14:paraId="1C24C45C" w14:textId="77777777" w:rsidTr="00533A4E">
        <w:tc>
          <w:tcPr>
            <w:tcW w:w="0" w:type="auto"/>
          </w:tcPr>
          <w:p w14:paraId="32FFB45C" w14:textId="2B64EAD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T-040</w:t>
            </w:r>
          </w:p>
        </w:tc>
        <w:tc>
          <w:tcPr>
            <w:tcW w:w="0" w:type="auto"/>
          </w:tcPr>
          <w:p w14:paraId="16B6EF5D" w14:textId="5992D75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Firmar y generar prescripción (Back, 40h)</w:t>
            </w:r>
          </w:p>
        </w:tc>
        <w:tc>
          <w:tcPr>
            <w:tcW w:w="0" w:type="auto"/>
          </w:tcPr>
          <w:p w14:paraId="03097045" w14:textId="715CAB4D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¿Es redundante con T-032? T-032 es </w:t>
            </w:r>
            <w:proofErr w:type="spellStart"/>
            <w:r w:rsidRPr="00533A4E">
              <w:rPr>
                <w:color w:val="000000"/>
                <w:sz w:val="20"/>
              </w:rPr>
              <w:t>front</w:t>
            </w:r>
            <w:proofErr w:type="spellEnd"/>
            <w:r w:rsidRPr="00533A4E">
              <w:rPr>
                <w:color w:val="000000"/>
                <w:sz w:val="20"/>
              </w:rPr>
              <w:t xml:space="preserve"> (10h) y T-040 es back (40h). Parece que es el par </w:t>
            </w:r>
            <w:proofErr w:type="spellStart"/>
            <w:r w:rsidRPr="00533A4E">
              <w:rPr>
                <w:color w:val="000000"/>
                <w:sz w:val="20"/>
              </w:rPr>
              <w:t>front</w:t>
            </w:r>
            <w:proofErr w:type="spellEnd"/>
            <w:r w:rsidRPr="00533A4E">
              <w:rPr>
                <w:color w:val="000000"/>
                <w:sz w:val="20"/>
              </w:rPr>
              <w:t>/back, pero la descripción no lo aclara</w:t>
            </w:r>
          </w:p>
        </w:tc>
      </w:tr>
      <w:tr w:rsidR="00533A4E" w14:paraId="22FDB8F4" w14:textId="77777777" w:rsidTr="00533A4E">
        <w:tc>
          <w:tcPr>
            <w:tcW w:w="0" w:type="auto"/>
          </w:tcPr>
          <w:p w14:paraId="498DC73A" w14:textId="0B24A2B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T-045</w:t>
            </w:r>
          </w:p>
        </w:tc>
        <w:tc>
          <w:tcPr>
            <w:tcW w:w="0" w:type="auto"/>
          </w:tcPr>
          <w:p w14:paraId="5F20E9B0" w14:textId="1783C038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Prescripción recurrente (Back, 20h)</w:t>
            </w:r>
          </w:p>
        </w:tc>
        <w:tc>
          <w:tcPr>
            <w:tcW w:w="0" w:type="auto"/>
          </w:tcPr>
          <w:p w14:paraId="0CB1FB2E" w14:textId="3471E77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¿Es lo mismo que "Renovar"? La descripción dice "considerar si se hace a tiempo o antes de tiempo". Puede ser insuficiente si incluye justificación obligatoria</w:t>
            </w:r>
          </w:p>
        </w:tc>
      </w:tr>
      <w:tr w:rsidR="00533A4E" w14:paraId="5F4B44A5" w14:textId="77777777" w:rsidTr="00533A4E">
        <w:tc>
          <w:tcPr>
            <w:tcW w:w="0" w:type="auto"/>
          </w:tcPr>
          <w:p w14:paraId="7AAD26AE" w14:textId="10CA29EF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T-050 a T-053</w:t>
            </w:r>
          </w:p>
        </w:tc>
        <w:tc>
          <w:tcPr>
            <w:tcW w:w="0" w:type="auto"/>
          </w:tcPr>
          <w:p w14:paraId="5FB1CA55" w14:textId="36B77DE8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spellStart"/>
            <w:r w:rsidRPr="00533A4E">
              <w:rPr>
                <w:color w:val="000000"/>
                <w:sz w:val="20"/>
              </w:rPr>
              <w:t>APIs</w:t>
            </w:r>
            <w:proofErr w:type="spellEnd"/>
            <w:r w:rsidRPr="00533A4E">
              <w:rPr>
                <w:color w:val="000000"/>
                <w:sz w:val="20"/>
              </w:rPr>
              <w:t xml:space="preserve"> de dispensación</w:t>
            </w:r>
          </w:p>
        </w:tc>
        <w:tc>
          <w:tcPr>
            <w:tcW w:w="0" w:type="auto"/>
          </w:tcPr>
          <w:p w14:paraId="42AC1916" w14:textId="3865FD1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Correctas conceptualmente, pero falta definición del contrato API. Sin ello, las estimaciones son orientativas</w:t>
            </w:r>
          </w:p>
        </w:tc>
      </w:tr>
      <w:tr w:rsidR="00533A4E" w14:paraId="52D93EEE" w14:textId="77777777" w:rsidTr="00533A4E">
        <w:tc>
          <w:tcPr>
            <w:tcW w:w="0" w:type="auto"/>
          </w:tcPr>
          <w:p w14:paraId="65955E1B" w14:textId="3BAAD34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T-054</w:t>
            </w:r>
          </w:p>
        </w:tc>
        <w:tc>
          <w:tcPr>
            <w:tcW w:w="0" w:type="auto"/>
          </w:tcPr>
          <w:p w14:paraId="2E482ECA" w14:textId="237799D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Recibir </w:t>
            </w:r>
            <w:proofErr w:type="spellStart"/>
            <w:r w:rsidRPr="00533A4E">
              <w:rPr>
                <w:color w:val="000000"/>
                <w:sz w:val="20"/>
              </w:rPr>
              <w:t>info</w:t>
            </w:r>
            <w:proofErr w:type="spellEnd"/>
            <w:r w:rsidRPr="00533A4E">
              <w:rPr>
                <w:color w:val="000000"/>
                <w:sz w:val="20"/>
              </w:rPr>
              <w:t xml:space="preserve"> visado Departamento (Back, 60h)</w:t>
            </w:r>
          </w:p>
        </w:tc>
        <w:tc>
          <w:tcPr>
            <w:tcW w:w="0" w:type="auto"/>
          </w:tcPr>
          <w:p w14:paraId="2237D453" w14:textId="3E569C0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Es la tarea más crítica y no diferencia entre solicitud de visado (sistema → Depto) y recepción de respuesta (Depto → sistema). Probablemente deberían ser 2 tareas</w:t>
            </w:r>
          </w:p>
        </w:tc>
      </w:tr>
      <w:tr w:rsidR="00533A4E" w14:paraId="0C9513E6" w14:textId="77777777" w:rsidTr="00533A4E">
        <w:tc>
          <w:tcPr>
            <w:tcW w:w="0" w:type="auto"/>
          </w:tcPr>
          <w:p w14:paraId="735014F0" w14:textId="1BACDC9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T-056 / T-057</w:t>
            </w:r>
          </w:p>
        </w:tc>
        <w:tc>
          <w:tcPr>
            <w:tcW w:w="0" w:type="auto"/>
          </w:tcPr>
          <w:p w14:paraId="62402B47" w14:textId="51964B3D" w:rsidR="00533A4E" w:rsidRPr="007665E7" w:rsidRDefault="00533A4E" w:rsidP="00533A4E">
            <w:pPr>
              <w:rPr>
                <w:color w:val="000000"/>
                <w:sz w:val="20"/>
                <w:lang w:val="en-AU"/>
              </w:rPr>
            </w:pPr>
            <w:r w:rsidRPr="007665E7">
              <w:rPr>
                <w:color w:val="000000"/>
                <w:sz w:val="20"/>
                <w:lang w:val="en-AU"/>
              </w:rPr>
              <w:t>QA Front (120h) / QA Back (120h)</w:t>
            </w:r>
          </w:p>
        </w:tc>
        <w:tc>
          <w:tcPr>
            <w:tcW w:w="0" w:type="auto"/>
          </w:tcPr>
          <w:p w14:paraId="52C938CE" w14:textId="0DD1559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240h de QA para 2.280h de desarrollo es ~10.5%. Razonable como mínimo, pero con la complejidad de estados podría quedarse corto</w:t>
            </w:r>
          </w:p>
        </w:tc>
      </w:tr>
    </w:tbl>
    <w:p w14:paraId="016C65BF" w14:textId="77777777" w:rsidR="00533A4E" w:rsidRDefault="00533A4E" w:rsidP="00533A4E">
      <w:pPr>
        <w:rPr>
          <w:color w:val="000000"/>
        </w:rPr>
      </w:pPr>
    </w:p>
    <w:p w14:paraId="765E1E02" w14:textId="13B22F1C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6.3 Resumen de verificación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2"/>
        <w:gridCol w:w="4631"/>
      </w:tblGrid>
      <w:tr w:rsidR="00533A4E" w14:paraId="162659DB" w14:textId="77777777" w:rsidTr="00533A4E">
        <w:tc>
          <w:tcPr>
            <w:tcW w:w="0" w:type="auto"/>
            <w:shd w:val="clear" w:color="auto" w:fill="D6D6D6"/>
          </w:tcPr>
          <w:p w14:paraId="16208F1D" w14:textId="702507E3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Categoría</w:t>
            </w:r>
          </w:p>
        </w:tc>
        <w:tc>
          <w:tcPr>
            <w:tcW w:w="0" w:type="auto"/>
            <w:shd w:val="clear" w:color="auto" w:fill="D6D6D6"/>
          </w:tcPr>
          <w:p w14:paraId="7A1F199B" w14:textId="57AC8913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Cantidad</w:t>
            </w:r>
          </w:p>
        </w:tc>
      </w:tr>
      <w:tr w:rsidR="00533A4E" w14:paraId="156DC709" w14:textId="77777777" w:rsidTr="00533A4E">
        <w:tc>
          <w:tcPr>
            <w:tcW w:w="0" w:type="auto"/>
          </w:tcPr>
          <w:p w14:paraId="5851D47D" w14:textId="1113704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Necesidades del contexto sin tarea en Excel</w:t>
            </w:r>
          </w:p>
        </w:tc>
        <w:tc>
          <w:tcPr>
            <w:tcW w:w="0" w:type="auto"/>
          </w:tcPr>
          <w:p w14:paraId="5651A683" w14:textId="31C612A1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14</w:t>
            </w:r>
          </w:p>
        </w:tc>
      </w:tr>
      <w:tr w:rsidR="00533A4E" w14:paraId="4AD01442" w14:textId="77777777" w:rsidTr="00533A4E">
        <w:tc>
          <w:tcPr>
            <w:tcW w:w="0" w:type="auto"/>
          </w:tcPr>
          <w:p w14:paraId="2F7956C6" w14:textId="16C579FD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gramStart"/>
            <w:r w:rsidRPr="00533A4E">
              <w:rPr>
                <w:color w:val="000000"/>
                <w:sz w:val="20"/>
              </w:rPr>
              <w:t>Tareas del Excel a revisar</w:t>
            </w:r>
            <w:proofErr w:type="gramEnd"/>
            <w:r w:rsidRPr="00533A4E">
              <w:rPr>
                <w:color w:val="000000"/>
                <w:sz w:val="20"/>
              </w:rPr>
              <w:t xml:space="preserve"> por estimación/descripción</w:t>
            </w:r>
          </w:p>
        </w:tc>
        <w:tc>
          <w:tcPr>
            <w:tcW w:w="0" w:type="auto"/>
          </w:tcPr>
          <w:p w14:paraId="5D02ADBD" w14:textId="30E5AE09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12</w:t>
            </w:r>
          </w:p>
        </w:tc>
      </w:tr>
      <w:tr w:rsidR="00533A4E" w14:paraId="62C30F0B" w14:textId="77777777" w:rsidTr="00533A4E">
        <w:tc>
          <w:tcPr>
            <w:tcW w:w="0" w:type="auto"/>
          </w:tcPr>
          <w:p w14:paraId="2BA617B2" w14:textId="765261E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Tareas del Excel correctamente alineadas con el contexto</w:t>
            </w:r>
          </w:p>
        </w:tc>
        <w:tc>
          <w:tcPr>
            <w:tcW w:w="0" w:type="auto"/>
          </w:tcPr>
          <w:p w14:paraId="1DE7DAD6" w14:textId="5183354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~35 (el grueso del módulo de prescripción y catálogo)</w:t>
            </w:r>
          </w:p>
        </w:tc>
      </w:tr>
    </w:tbl>
    <w:p w14:paraId="09E32752" w14:textId="77777777" w:rsidR="00533A4E" w:rsidRDefault="00533A4E" w:rsidP="00533A4E">
      <w:pPr>
        <w:rPr>
          <w:color w:val="000000"/>
        </w:rPr>
      </w:pPr>
    </w:p>
    <w:p w14:paraId="3D62D56C" w14:textId="004BABE5" w:rsidR="00533A4E" w:rsidRDefault="00533A4E" w:rsidP="00533A4E">
      <w:pPr>
        <w:ind w:left="567"/>
        <w:rPr>
          <w:i/>
          <w:color w:val="808080"/>
        </w:rPr>
      </w:pPr>
      <w:r>
        <w:rPr>
          <w:i/>
          <w:color w:val="808080"/>
        </w:rPr>
        <w:t xml:space="preserve">Conclusión: El Excel captura razonablemente bien el núcleo de prescripción y catálogo, pero le faltan tareas de: pantalla inicio, cambio de rol, réplica nomenclátor, gestión de establecimientos, eliminación </w:t>
      </w:r>
      <w:proofErr w:type="spellStart"/>
      <w:r>
        <w:rPr>
          <w:i/>
          <w:color w:val="808080"/>
        </w:rPr>
        <w:t>front</w:t>
      </w:r>
      <w:proofErr w:type="spellEnd"/>
      <w:r>
        <w:rPr>
          <w:i/>
          <w:color w:val="808080"/>
        </w:rPr>
        <w:t xml:space="preserve"> de prescripción, histórico, reglas de negocio específicas (caducidad, restricción por especialidad, rechazos), validación </w:t>
      </w:r>
      <w:proofErr w:type="spellStart"/>
      <w:r>
        <w:rPr>
          <w:i/>
          <w:color w:val="808080"/>
        </w:rPr>
        <w:t>post-dispensación</w:t>
      </w:r>
      <w:proofErr w:type="spellEnd"/>
      <w:r>
        <w:rPr>
          <w:i/>
          <w:color w:val="808080"/>
        </w:rPr>
        <w:t xml:space="preserve">, y listados operativos. Además, varias tareas necesitan revisión de estimación (firma </w:t>
      </w:r>
      <w:proofErr w:type="spellStart"/>
      <w:r>
        <w:rPr>
          <w:i/>
          <w:color w:val="808080"/>
        </w:rPr>
        <w:t>front</w:t>
      </w:r>
      <w:proofErr w:type="spellEnd"/>
      <w:r>
        <w:rPr>
          <w:i/>
          <w:color w:val="808080"/>
        </w:rPr>
        <w:t xml:space="preserve"> subestimada, </w:t>
      </w:r>
      <w:proofErr w:type="gramStart"/>
      <w:r>
        <w:rPr>
          <w:i/>
          <w:color w:val="808080"/>
        </w:rPr>
        <w:t>integración visado</w:t>
      </w:r>
      <w:proofErr w:type="gramEnd"/>
      <w:r>
        <w:rPr>
          <w:i/>
          <w:color w:val="808080"/>
        </w:rPr>
        <w:t xml:space="preserve"> sin diferenciar ida/vuelta, QA potencialmente insuficiente).</w:t>
      </w:r>
    </w:p>
    <w:p w14:paraId="229DD2C1" w14:textId="1BAB0205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7. Riesgos y mitigación</w:t>
      </w: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9"/>
        <w:gridCol w:w="4354"/>
        <w:gridCol w:w="2142"/>
        <w:gridCol w:w="2768"/>
      </w:tblGrid>
      <w:tr w:rsidR="00533A4E" w14:paraId="4556D27F" w14:textId="77777777" w:rsidTr="00533A4E">
        <w:tc>
          <w:tcPr>
            <w:tcW w:w="0" w:type="auto"/>
            <w:shd w:val="clear" w:color="auto" w:fill="D6D6D6"/>
          </w:tcPr>
          <w:p w14:paraId="6D8124B9" w14:textId="0E4AC2B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w="0" w:type="auto"/>
            <w:shd w:val="clear" w:color="auto" w:fill="D6D6D6"/>
          </w:tcPr>
          <w:p w14:paraId="0E6AB67C" w14:textId="651C9B87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Riesgo</w:t>
            </w:r>
          </w:p>
        </w:tc>
        <w:tc>
          <w:tcPr>
            <w:tcW w:w="0" w:type="auto"/>
            <w:shd w:val="clear" w:color="auto" w:fill="D6D6D6"/>
          </w:tcPr>
          <w:p w14:paraId="2EE76E77" w14:textId="15877AF6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Impacto</w:t>
            </w:r>
          </w:p>
        </w:tc>
        <w:tc>
          <w:tcPr>
            <w:tcW w:w="0" w:type="auto"/>
            <w:shd w:val="clear" w:color="auto" w:fill="D6D6D6"/>
          </w:tcPr>
          <w:p w14:paraId="7F85A6A4" w14:textId="0984FEF2" w:rsidR="00533A4E" w:rsidRPr="00533A4E" w:rsidRDefault="00533A4E" w:rsidP="00533A4E">
            <w:pPr>
              <w:rPr>
                <w:b/>
                <w:color w:val="000000"/>
                <w:sz w:val="20"/>
              </w:rPr>
            </w:pPr>
            <w:r w:rsidRPr="00533A4E">
              <w:rPr>
                <w:b/>
                <w:color w:val="000000"/>
                <w:sz w:val="20"/>
              </w:rPr>
              <w:t>Mitigación</w:t>
            </w:r>
          </w:p>
        </w:tc>
      </w:tr>
      <w:tr w:rsidR="00533A4E" w14:paraId="6FAD619D" w14:textId="77777777" w:rsidTr="00533A4E">
        <w:tc>
          <w:tcPr>
            <w:tcW w:w="0" w:type="auto"/>
          </w:tcPr>
          <w:p w14:paraId="2ED621C9" w14:textId="4E3539A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R1</w:t>
            </w:r>
          </w:p>
        </w:tc>
        <w:tc>
          <w:tcPr>
            <w:tcW w:w="0" w:type="auto"/>
          </w:tcPr>
          <w:p w14:paraId="67DAF914" w14:textId="6AF13D7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Contrato de integración con sistema de visado del Departamento (DEP-07) sin definir</w:t>
            </w:r>
          </w:p>
        </w:tc>
        <w:tc>
          <w:tcPr>
            <w:tcW w:w="0" w:type="auto"/>
          </w:tcPr>
          <w:p w14:paraId="56926508" w14:textId="43CFE5DB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Bloqueo: prescripciones con visado no avanzan</w:t>
            </w:r>
          </w:p>
        </w:tc>
        <w:tc>
          <w:tcPr>
            <w:tcW w:w="0" w:type="auto"/>
          </w:tcPr>
          <w:p w14:paraId="493ACBE8" w14:textId="19B1E47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Taller técnico urgente con responsables del Departamento</w:t>
            </w:r>
          </w:p>
        </w:tc>
      </w:tr>
      <w:tr w:rsidR="00533A4E" w14:paraId="39E5FD50" w14:textId="77777777" w:rsidTr="00533A4E">
        <w:tc>
          <w:tcPr>
            <w:tcW w:w="0" w:type="auto"/>
          </w:tcPr>
          <w:p w14:paraId="6986B82C" w14:textId="589778C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R2</w:t>
            </w:r>
          </w:p>
        </w:tc>
        <w:tc>
          <w:tcPr>
            <w:tcW w:w="0" w:type="auto"/>
          </w:tcPr>
          <w:p w14:paraId="70545ECD" w14:textId="4600932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Especificación de servicio de firma </w:t>
            </w:r>
            <w:proofErr w:type="spellStart"/>
            <w:r w:rsidRPr="00533A4E">
              <w:rPr>
                <w:color w:val="000000"/>
                <w:sz w:val="20"/>
              </w:rPr>
              <w:t>Giltza</w:t>
            </w:r>
            <w:proofErr w:type="spellEnd"/>
            <w:r w:rsidRPr="00533A4E">
              <w:rPr>
                <w:color w:val="000000"/>
                <w:sz w:val="20"/>
              </w:rPr>
              <w:t xml:space="preserve"> (DEP-06) no disponible</w:t>
            </w:r>
          </w:p>
        </w:tc>
        <w:tc>
          <w:tcPr>
            <w:tcW w:w="0" w:type="auto"/>
          </w:tcPr>
          <w:p w14:paraId="6FC5D11C" w14:textId="1F1A0F7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Flujo de firma imposible</w:t>
            </w:r>
          </w:p>
        </w:tc>
        <w:tc>
          <w:tcPr>
            <w:tcW w:w="0" w:type="auto"/>
          </w:tcPr>
          <w:p w14:paraId="12F41C15" w14:textId="45D123D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Solicitar documentación de API a Osakidetza</w:t>
            </w:r>
          </w:p>
        </w:tc>
      </w:tr>
      <w:tr w:rsidR="00533A4E" w14:paraId="4CDD54BB" w14:textId="77777777" w:rsidTr="00533A4E">
        <w:tc>
          <w:tcPr>
            <w:tcW w:w="0" w:type="auto"/>
          </w:tcPr>
          <w:p w14:paraId="4733BBEE" w14:textId="0358215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R3</w:t>
            </w:r>
          </w:p>
        </w:tc>
        <w:tc>
          <w:tcPr>
            <w:tcW w:w="0" w:type="auto"/>
          </w:tcPr>
          <w:p w14:paraId="26BD7972" w14:textId="67037EE3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Gobernanza del nomenclátor: qué campos edita Osakidetza, frecuencia, </w:t>
            </w:r>
            <w:proofErr w:type="spellStart"/>
            <w:r w:rsidRPr="00533A4E">
              <w:rPr>
                <w:color w:val="000000"/>
                <w:sz w:val="20"/>
              </w:rPr>
              <w:t>failover</w:t>
            </w:r>
            <w:proofErr w:type="spellEnd"/>
          </w:p>
        </w:tc>
        <w:tc>
          <w:tcPr>
            <w:tcW w:w="0" w:type="auto"/>
          </w:tcPr>
          <w:p w14:paraId="4DE8D80A" w14:textId="0C27AF7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Inconsistencia de datos</w:t>
            </w:r>
          </w:p>
        </w:tc>
        <w:tc>
          <w:tcPr>
            <w:tcW w:w="0" w:type="auto"/>
          </w:tcPr>
          <w:p w14:paraId="78B4D85D" w14:textId="698362BC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Definir RACI y protocolo antes de diseño BBDD</w:t>
            </w:r>
          </w:p>
        </w:tc>
      </w:tr>
      <w:tr w:rsidR="00533A4E" w14:paraId="684469F4" w14:textId="77777777" w:rsidTr="00533A4E">
        <w:tc>
          <w:tcPr>
            <w:tcW w:w="0" w:type="auto"/>
          </w:tcPr>
          <w:p w14:paraId="620867F8" w14:textId="706FC5D2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R4</w:t>
            </w:r>
          </w:p>
        </w:tc>
        <w:tc>
          <w:tcPr>
            <w:tcW w:w="0" w:type="auto"/>
          </w:tcPr>
          <w:p w14:paraId="77896D5B" w14:textId="0B050F57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Modelo prescripción/receta/producto sin decisión formal</w:t>
            </w:r>
          </w:p>
        </w:tc>
        <w:tc>
          <w:tcPr>
            <w:tcW w:w="0" w:type="auto"/>
          </w:tcPr>
          <w:p w14:paraId="6E353B36" w14:textId="5C2A2E6E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 xml:space="preserve">Diseño BBDD erróneo, </w:t>
            </w:r>
            <w:proofErr w:type="spellStart"/>
            <w:r w:rsidRPr="00533A4E">
              <w:rPr>
                <w:color w:val="000000"/>
                <w:sz w:val="20"/>
              </w:rPr>
              <w:t>re-trabajo</w:t>
            </w:r>
            <w:proofErr w:type="spellEnd"/>
          </w:p>
        </w:tc>
        <w:tc>
          <w:tcPr>
            <w:tcW w:w="0" w:type="auto"/>
          </w:tcPr>
          <w:p w14:paraId="0B2D69E7" w14:textId="59442A2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Decisión funcional con validación antes de sprint BBDD</w:t>
            </w:r>
          </w:p>
        </w:tc>
      </w:tr>
      <w:tr w:rsidR="00533A4E" w14:paraId="57065A0A" w14:textId="77777777" w:rsidTr="00533A4E">
        <w:tc>
          <w:tcPr>
            <w:tcW w:w="0" w:type="auto"/>
          </w:tcPr>
          <w:p w14:paraId="23A1A7D5" w14:textId="2711B4C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R5</w:t>
            </w:r>
          </w:p>
        </w:tc>
        <w:tc>
          <w:tcPr>
            <w:tcW w:w="0" w:type="auto"/>
          </w:tcPr>
          <w:p w14:paraId="0BB06954" w14:textId="6D50AF8C" w:rsidR="00533A4E" w:rsidRPr="00533A4E" w:rsidRDefault="00533A4E" w:rsidP="00533A4E">
            <w:pPr>
              <w:rPr>
                <w:color w:val="000000"/>
                <w:sz w:val="20"/>
              </w:rPr>
            </w:pPr>
            <w:proofErr w:type="spellStart"/>
            <w:r w:rsidRPr="00533A4E">
              <w:rPr>
                <w:color w:val="000000"/>
                <w:sz w:val="20"/>
              </w:rPr>
              <w:t>APIs</w:t>
            </w:r>
            <w:proofErr w:type="spellEnd"/>
            <w:r w:rsidRPr="00533A4E">
              <w:rPr>
                <w:color w:val="000000"/>
                <w:sz w:val="20"/>
              </w:rPr>
              <w:t xml:space="preserve"> de dispensación (DEP-08) sin especificar</w:t>
            </w:r>
          </w:p>
        </w:tc>
        <w:tc>
          <w:tcPr>
            <w:tcW w:w="0" w:type="auto"/>
          </w:tcPr>
          <w:p w14:paraId="09C571EB" w14:textId="4B6B80B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El sistema no cierra ciclo asistencial</w:t>
            </w:r>
          </w:p>
        </w:tc>
        <w:tc>
          <w:tcPr>
            <w:tcW w:w="0" w:type="auto"/>
          </w:tcPr>
          <w:p w14:paraId="76AFF2E6" w14:textId="76362494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Documentar contrato API con proveedores de dispensación</w:t>
            </w:r>
          </w:p>
        </w:tc>
      </w:tr>
      <w:tr w:rsidR="00533A4E" w14:paraId="30C6023E" w14:textId="77777777" w:rsidTr="00533A4E">
        <w:tc>
          <w:tcPr>
            <w:tcW w:w="0" w:type="auto"/>
          </w:tcPr>
          <w:p w14:paraId="29B90E78" w14:textId="162626C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R6</w:t>
            </w:r>
          </w:p>
        </w:tc>
        <w:tc>
          <w:tcPr>
            <w:tcW w:w="0" w:type="auto"/>
          </w:tcPr>
          <w:p w14:paraId="3B6CED75" w14:textId="50AA27B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Excel de estimación incompleto (14 necesidades sin tarea + 12 tareas a revisar)</w:t>
            </w:r>
          </w:p>
        </w:tc>
        <w:tc>
          <w:tcPr>
            <w:tcW w:w="0" w:type="auto"/>
          </w:tcPr>
          <w:p w14:paraId="5CDE6F81" w14:textId="2AC24A4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Desviación de alcance y esfuerzo</w:t>
            </w:r>
          </w:p>
        </w:tc>
        <w:tc>
          <w:tcPr>
            <w:tcW w:w="0" w:type="auto"/>
          </w:tcPr>
          <w:p w14:paraId="5C688513" w14:textId="7AA88BD6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Contrastar con este documento y ajustar antes de planificación</w:t>
            </w:r>
          </w:p>
        </w:tc>
      </w:tr>
      <w:tr w:rsidR="00533A4E" w14:paraId="1093B9C7" w14:textId="77777777" w:rsidTr="00533A4E">
        <w:tc>
          <w:tcPr>
            <w:tcW w:w="0" w:type="auto"/>
          </w:tcPr>
          <w:p w14:paraId="3750E448" w14:textId="2F098F39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R7</w:t>
            </w:r>
          </w:p>
        </w:tc>
        <w:tc>
          <w:tcPr>
            <w:tcW w:w="0" w:type="auto"/>
          </w:tcPr>
          <w:p w14:paraId="35527D3E" w14:textId="1CC84890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Complejidad de máquina de estados (10 estados material + 8 estados prescripción + reglas de transición)</w:t>
            </w:r>
          </w:p>
        </w:tc>
        <w:tc>
          <w:tcPr>
            <w:tcW w:w="0" w:type="auto"/>
          </w:tcPr>
          <w:p w14:paraId="389B7A42" w14:textId="4A948165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Bugs en producción, bloqueos funcionales</w:t>
            </w:r>
          </w:p>
        </w:tc>
        <w:tc>
          <w:tcPr>
            <w:tcW w:w="0" w:type="auto"/>
          </w:tcPr>
          <w:p w14:paraId="3FADFB6F" w14:textId="3E34EBAA" w:rsidR="00533A4E" w:rsidRPr="00533A4E" w:rsidRDefault="00533A4E" w:rsidP="00533A4E">
            <w:pPr>
              <w:rPr>
                <w:color w:val="000000"/>
                <w:sz w:val="20"/>
              </w:rPr>
            </w:pPr>
            <w:r w:rsidRPr="00533A4E">
              <w:rPr>
                <w:color w:val="000000"/>
                <w:sz w:val="20"/>
              </w:rPr>
              <w:t>Definir máquina de estados formal + pruebas exhaustivas de transiciones</w:t>
            </w:r>
          </w:p>
        </w:tc>
      </w:tr>
    </w:tbl>
    <w:p w14:paraId="65CE47C9" w14:textId="77777777" w:rsidR="00533A4E" w:rsidRDefault="00533A4E" w:rsidP="00533A4E">
      <w:pPr>
        <w:rPr>
          <w:color w:val="000000"/>
        </w:rPr>
      </w:pPr>
    </w:p>
    <w:p w14:paraId="64F4DA32" w14:textId="20638C54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8. Preguntas de cierre</w:t>
      </w:r>
    </w:p>
    <w:p w14:paraId="17247746" w14:textId="6D006BE7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Integración</w:t>
      </w:r>
    </w:p>
    <w:p w14:paraId="44EB8E2E" w14:textId="6C884F53" w:rsidR="00533A4E" w:rsidRDefault="00533A4E" w:rsidP="00533A4E">
      <w:r>
        <w:t>1. ¿El sistema de visado del Departamento ya expone API o hay que definir el contrato desde cero?</w:t>
      </w:r>
      <w:r w:rsidR="00D967D3">
        <w:t xml:space="preserve"> Los </w:t>
      </w:r>
      <w:proofErr w:type="spellStart"/>
      <w:r w:rsidR="00D967D3">
        <w:t>apis</w:t>
      </w:r>
      <w:proofErr w:type="spellEnd"/>
      <w:r w:rsidR="00D967D3">
        <w:t xml:space="preserve"> que exponga el </w:t>
      </w:r>
      <w:proofErr w:type="spellStart"/>
      <w:r w:rsidR="00D967D3">
        <w:t>dpto</w:t>
      </w:r>
      <w:proofErr w:type="spellEnd"/>
      <w:r w:rsidR="00D967D3">
        <w:t xml:space="preserve"> son algo que nosotros tendremos que hacer en otro proyecto fuera del alcance de este. Tienen que venir del </w:t>
      </w:r>
      <w:proofErr w:type="gramStart"/>
      <w:r w:rsidR="00D967D3">
        <w:t>departamento</w:t>
      </w:r>
      <w:proofErr w:type="gramEnd"/>
      <w:r w:rsidR="00D967D3">
        <w:t xml:space="preserve"> pero pueden no estar ahora. El </w:t>
      </w:r>
      <w:proofErr w:type="spellStart"/>
      <w:r w:rsidR="00D967D3">
        <w:t>dpto</w:t>
      </w:r>
      <w:proofErr w:type="spellEnd"/>
      <w:r w:rsidR="00D967D3">
        <w:t xml:space="preserve"> nos dará el dato, nosotros generamos el servicio que recibe ese </w:t>
      </w:r>
    </w:p>
    <w:p w14:paraId="5C46DB31" w14:textId="536E99C6" w:rsidR="00533A4E" w:rsidRDefault="00533A4E" w:rsidP="00533A4E">
      <w:r>
        <w:t xml:space="preserve">2. ¿La respuesta de visado es </w:t>
      </w:r>
      <w:proofErr w:type="spellStart"/>
      <w:r>
        <w:t>push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 xml:space="preserve">) o </w:t>
      </w:r>
      <w:proofErr w:type="spellStart"/>
      <w:r>
        <w:t>pull</w:t>
      </w:r>
      <w:proofErr w:type="spellEnd"/>
      <w:r>
        <w:t xml:space="preserve"> (consulta periódica)?</w:t>
      </w:r>
      <w:r w:rsidR="00D967D3">
        <w:t xml:space="preserve"> Push inmediato, cuando el inspector le dé el ok, automáticamente deberá llegar el dato a </w:t>
      </w:r>
      <w:proofErr w:type="spellStart"/>
      <w:r w:rsidR="00D967D3">
        <w:t>osaki</w:t>
      </w:r>
      <w:proofErr w:type="spellEnd"/>
    </w:p>
    <w:p w14:paraId="682BE1A3" w14:textId="1D85EAD2" w:rsidR="00533A4E" w:rsidRDefault="00533A4E" w:rsidP="00533A4E">
      <w:r>
        <w:lastRenderedPageBreak/>
        <w:t>3. ¿Las prescripciones se persisten en BBDD propia del módulo o vía servicio SOA/</w:t>
      </w:r>
      <w:proofErr w:type="spellStart"/>
      <w:r>
        <w:t>Osategi</w:t>
      </w:r>
      <w:proofErr w:type="spellEnd"/>
      <w:r>
        <w:t>?</w:t>
      </w:r>
      <w:r w:rsidR="00D967D3">
        <w:t xml:space="preserve"> Sí se persisten en base de datos propia. No le damos nada a historia clínica, cuando un sistema en </w:t>
      </w:r>
      <w:proofErr w:type="spellStart"/>
      <w:r w:rsidR="00D967D3">
        <w:t>osaki</w:t>
      </w:r>
      <w:proofErr w:type="spellEnd"/>
      <w:r w:rsidR="00D967D3">
        <w:t xml:space="preserve"> necesite ese dato lo pedirá. El desarrollo deberá incluir la manera de desarrollar la devolución de esa información (no sabemos, sin </w:t>
      </w:r>
      <w:proofErr w:type="gramStart"/>
      <w:r w:rsidR="00D967D3">
        <w:t>embargo</w:t>
      </w:r>
      <w:proofErr w:type="gramEnd"/>
      <w:r w:rsidR="00D967D3">
        <w:t xml:space="preserve"> cuántos sistemas nos van a pedir esa información)</w:t>
      </w:r>
    </w:p>
    <w:p w14:paraId="00D5BCE9" w14:textId="5C2925AA" w:rsidR="00533A4E" w:rsidRDefault="00533A4E" w:rsidP="00533A4E">
      <w:r>
        <w:t xml:space="preserve">4. ¿Los datos del paciente se obtienen vía API de </w:t>
      </w:r>
      <w:proofErr w:type="spellStart"/>
      <w:r>
        <w:t>eOsabide</w:t>
      </w:r>
      <w:proofErr w:type="spellEnd"/>
      <w:r>
        <w:t xml:space="preserve"> o consulta directa a </w:t>
      </w:r>
      <w:proofErr w:type="spellStart"/>
      <w:r>
        <w:t>Osategi</w:t>
      </w:r>
      <w:proofErr w:type="spellEnd"/>
      <w:r>
        <w:t>?</w:t>
      </w:r>
      <w:r w:rsidR="00D967D3">
        <w:t xml:space="preserve"> Vienen de un servicio web de </w:t>
      </w:r>
      <w:proofErr w:type="spellStart"/>
      <w:r w:rsidR="00D967D3">
        <w:t>osategi</w:t>
      </w:r>
      <w:proofErr w:type="spellEnd"/>
      <w:r w:rsidR="00D967D3">
        <w:t xml:space="preserve"> que complete los datos del paciente que se arrastren con la identificación del paciente mediante el número de CIC.</w:t>
      </w:r>
    </w:p>
    <w:p w14:paraId="6A91A744" w14:textId="70CAD83B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Reglas de negocio</w:t>
      </w:r>
    </w:p>
    <w:p w14:paraId="28133977" w14:textId="411C402B" w:rsidR="00533A4E" w:rsidRDefault="00533A4E" w:rsidP="00533A4E">
      <w:r>
        <w:t>5. ¿Aplica el plazo de 6 meses de GELPO para caducidad automática, o se define otro plazo?</w:t>
      </w:r>
      <w:r w:rsidR="00D967D3">
        <w:t xml:space="preserve"> No sabemos podemos plantearlo como opción que sean 6 meses. Pero sí hay que hacer que la receta caduque. </w:t>
      </w:r>
    </w:p>
    <w:p w14:paraId="4A116C93" w14:textId="21604C13" w:rsidR="00533A4E" w:rsidRDefault="00533A4E" w:rsidP="00533A4E">
      <w:r>
        <w:t xml:space="preserve">6. ¿Aplica la validación </w:t>
      </w:r>
      <w:proofErr w:type="spellStart"/>
      <w:r>
        <w:t>post-dispensación</w:t>
      </w:r>
      <w:proofErr w:type="spellEnd"/>
      <w:r>
        <w:t xml:space="preserve"> del prescriptor (¿plazo de 45 días como GELPO?)?</w:t>
      </w:r>
      <w:r w:rsidR="00D967D3">
        <w:t xml:space="preserve"> no tenemos esta información, dispensado ya el producto queda bloqueado para que no puedan volver a dispensarlo y el médico lo que quiere ve res que está ya con el paciente.</w:t>
      </w:r>
    </w:p>
    <w:p w14:paraId="641F9564" w14:textId="46159984" w:rsidR="00533A4E" w:rsidRDefault="00533A4E" w:rsidP="00533A4E">
      <w:r>
        <w:t>7. ¿Aplica la reversión de dispensación en 72 horas?</w:t>
      </w:r>
      <w:r w:rsidR="00D967D3">
        <w:t xml:space="preserve"> No sabemos</w:t>
      </w:r>
    </w:p>
    <w:p w14:paraId="62234FCF" w14:textId="575F9F13" w:rsidR="00533A4E" w:rsidRDefault="00533A4E" w:rsidP="00533A4E">
      <w:r>
        <w:t>8. ¿Aplica el flujo de presupuesto (subida por ortopedia + validación por inspección)?</w:t>
      </w:r>
      <w:r w:rsidR="00D967D3">
        <w:t xml:space="preserve"> No sabemos ni afecta</w:t>
      </w:r>
    </w:p>
    <w:p w14:paraId="3C543BB4" w14:textId="06832A7B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>Mantenimiento</w:t>
      </w:r>
    </w:p>
    <w:p w14:paraId="5E9CFCDB" w14:textId="6FEB3B12" w:rsidR="00533A4E" w:rsidRDefault="00533A4E" w:rsidP="00533A4E">
      <w:r>
        <w:t>9. ¿El mantenimiento de establecimientos es solo consulta o incluye alta/baja/edición?</w:t>
      </w:r>
      <w:r w:rsidR="00D967D3">
        <w:t xml:space="preserve"> Es tener el dato que indique que se dispensó, a qué precio y por quién. El médico </w:t>
      </w:r>
    </w:p>
    <w:p w14:paraId="21FCC049" w14:textId="50EE97B1" w:rsidR="00533A4E" w:rsidRDefault="00533A4E" w:rsidP="00533A4E">
      <w:r>
        <w:t>10. ¿Los roles se gestionan completamente desde el sistema o se sincronizan con LDAP corporativo?</w:t>
      </w:r>
      <w:r w:rsidR="00D967D3">
        <w:t xml:space="preserve"> No sabemos si tenemos que generar roles que establezcan permisos en el sistema o si con la </w:t>
      </w:r>
      <w:proofErr w:type="spellStart"/>
      <w:r w:rsidR="00D967D3">
        <w:t>info</w:t>
      </w:r>
      <w:proofErr w:type="spellEnd"/>
      <w:r w:rsidR="00D967D3">
        <w:t xml:space="preserve"> de contexto de </w:t>
      </w:r>
      <w:proofErr w:type="spellStart"/>
      <w:r w:rsidR="00D967D3">
        <w:t>osabide</w:t>
      </w:r>
      <w:proofErr w:type="spellEnd"/>
      <w:r w:rsidR="00D967D3">
        <w:t xml:space="preserve"> global ya sabemos lo que puede hacer esa persona.</w:t>
      </w:r>
    </w:p>
    <w:p w14:paraId="353A0F82" w14:textId="0F71D0FD" w:rsidR="00533A4E" w:rsidRDefault="00533A4E" w:rsidP="00533A4E">
      <w:pPr>
        <w:pStyle w:val="Ttulo3"/>
        <w:rPr>
          <w:color w:val="EE742E"/>
        </w:rPr>
      </w:pPr>
      <w:r>
        <w:rPr>
          <w:color w:val="EE742E"/>
        </w:rPr>
        <w:t xml:space="preserve">Cierre del ciclo asistencial (dispensación → </w:t>
      </w:r>
      <w:proofErr w:type="gramStart"/>
      <w:r>
        <w:rPr>
          <w:color w:val="EE742E"/>
        </w:rPr>
        <w:t>visibilidad médico</w:t>
      </w:r>
      <w:proofErr w:type="gramEnd"/>
      <w:r>
        <w:rPr>
          <w:color w:val="EE742E"/>
        </w:rPr>
        <w:t>)</w:t>
      </w:r>
    </w:p>
    <w:p w14:paraId="56BBE082" w14:textId="17D950EF" w:rsidR="00533A4E" w:rsidRDefault="00533A4E" w:rsidP="00533A4E">
      <w:r>
        <w:t>11. Contrato API de dispensación (DEP-08): ¿Qué datos exactos devuelve la ortopedia al confirmar la dispensación? ¿Solo el identificador de material + fecha + establecimiento, o también producto concreto dispensado, cantidad, marca comercial, importe?</w:t>
      </w:r>
      <w:r w:rsidR="00D967D3">
        <w:t xml:space="preserve"> Datos que vengan de Departamento</w:t>
      </w:r>
    </w:p>
    <w:p w14:paraId="1F9808E5" w14:textId="1B041EF0" w:rsidR="00533A4E" w:rsidRDefault="00533A4E" w:rsidP="00533A4E">
      <w:r>
        <w:t xml:space="preserve">12. Propagación al historial del paciente: ¿El dato de dispensación debe reflejarse en el historial clínico del paciente visible desde Osabide Global / </w:t>
      </w:r>
      <w:proofErr w:type="spellStart"/>
      <w:r>
        <w:t>eOsabide</w:t>
      </w:r>
      <w:proofErr w:type="spellEnd"/>
      <w:r>
        <w:t xml:space="preserve"> (vía SOA, DEP-09)? ¿O solo se consulta dentro del módulo de prescripciones ortoprotésicas?</w:t>
      </w:r>
      <w:r w:rsidR="00D967D3">
        <w:t xml:space="preserve"> </w:t>
      </w:r>
      <w:r w:rsidR="006B0897">
        <w:t xml:space="preserve">Tenemos que generar el servicio al que llamen otros de sistemas terceros para obtener esta </w:t>
      </w:r>
      <w:proofErr w:type="spellStart"/>
      <w:r w:rsidR="006B0897">
        <w:t>informaciíon</w:t>
      </w:r>
      <w:proofErr w:type="spellEnd"/>
    </w:p>
    <w:p w14:paraId="38849EAB" w14:textId="7B070952" w:rsidR="00533A4E" w:rsidRDefault="00533A4E" w:rsidP="00533A4E">
      <w:r>
        <w:t xml:space="preserve">13. Visualización para el médico: ¿Dónde debe ver el prescriptor que el paciente ya ha recibido el material? </w:t>
      </w:r>
      <w:r w:rsidR="006B0897">
        <w:t xml:space="preserve">Sí </w:t>
      </w:r>
      <w:r>
        <w:t xml:space="preserve">¿Basta con el estado en el detalle de prescripción + tarea en el </w:t>
      </w:r>
      <w:proofErr w:type="spellStart"/>
      <w:r>
        <w:t>dashboard</w:t>
      </w:r>
      <w:proofErr w:type="spellEnd"/>
      <w:r>
        <w:t>, o se necesita un indicador visual adicional en el listado general?</w:t>
      </w:r>
      <w:r w:rsidR="006B0897">
        <w:t xml:space="preserve"> Cuando mostremos la lista podríamos poner un icono o color que haga que el médico identifique fácil y visualmente el estado de la dispensación. Podríamos también generar una columna de estado que genere textualmente ese estado sin que tenga que entrar al detalle para saber cómo está.</w:t>
      </w:r>
    </w:p>
    <w:p w14:paraId="2E63F76D" w14:textId="07422839" w:rsidR="00533A4E" w:rsidRDefault="00533A4E" w:rsidP="00533A4E">
      <w:r>
        <w:t>14. Notificación activa vs. pasiva: ¿El prescriptor recibe una notificación proactiva (</w:t>
      </w:r>
      <w:proofErr w:type="spellStart"/>
      <w:r>
        <w:t>push</w:t>
      </w:r>
      <w:proofErr w:type="spellEnd"/>
      <w:r>
        <w:t>: aviso/email/alerta en Osabide Global) cuando se dispensa, o solo lo ve al entrar en el módulo (</w:t>
      </w:r>
      <w:proofErr w:type="spellStart"/>
      <w:r>
        <w:t>pull</w:t>
      </w:r>
      <w:proofErr w:type="spellEnd"/>
      <w:r>
        <w:t>)?</w:t>
      </w:r>
      <w:r w:rsidR="006B0897">
        <w:t xml:space="preserve"> Con que lo vea al entrar al módulo</w:t>
      </w:r>
    </w:p>
    <w:p w14:paraId="0C27BFC9" w14:textId="387BA9E0" w:rsidR="00533A4E" w:rsidRDefault="00533A4E" w:rsidP="00533A4E">
      <w:r>
        <w:t>15. Datos del dispensador: ¿Es necesario registrar qué profesional de la ortopedia realizó la dispensación, o solo el establecimiento?</w:t>
      </w:r>
      <w:r w:rsidR="006B0897">
        <w:t xml:space="preserve"> no</w:t>
      </w:r>
    </w:p>
    <w:p w14:paraId="02CD889D" w14:textId="3822802B" w:rsidR="00533A4E" w:rsidRDefault="00533A4E" w:rsidP="00533A4E">
      <w:r>
        <w:lastRenderedPageBreak/>
        <w:t>16. Dispensación parcial: ¿Puede la ortopedia dispensar solo parte de los materiales de una prescripción?</w:t>
      </w:r>
      <w:r w:rsidR="006B0897">
        <w:t xml:space="preserve"> Sí.</w:t>
      </w:r>
      <w:r>
        <w:t xml:space="preserve"> En caso afirmativo, ¿el prescriptor ve el estado material a material? </w:t>
      </w:r>
      <w:r w:rsidR="006B0897">
        <w:t xml:space="preserve">Es lo que hay que definir. </w:t>
      </w:r>
      <w:proofErr w:type="gramStart"/>
      <w:r>
        <w:t>(</w:t>
      </w:r>
      <w:proofErr w:type="gramEnd"/>
      <w:r>
        <w:t>Nota: el diagrama de estados de §3.7 ya lo contempla a nivel de material individual, pero se necesita confirmación funcional.)</w:t>
      </w:r>
    </w:p>
    <w:p w14:paraId="64158D8F" w14:textId="29E4A19C" w:rsidR="00533A4E" w:rsidRDefault="00533A4E" w:rsidP="00533A4E">
      <w:pPr>
        <w:pStyle w:val="Ttulo2"/>
        <w:rPr>
          <w:color w:val="EE742E"/>
        </w:rPr>
      </w:pPr>
      <w:r>
        <w:rPr>
          <w:color w:val="EE742E"/>
        </w:rPr>
        <w:t>9. Siguiente paso</w:t>
      </w:r>
    </w:p>
    <w:p w14:paraId="2281F997" w14:textId="6F50C85B" w:rsidR="00533A4E" w:rsidRDefault="00533A4E" w:rsidP="00533A4E">
      <w:r>
        <w:t>1. Cerrar las 10 preguntas anteriores.</w:t>
      </w:r>
    </w:p>
    <w:p w14:paraId="26BE011C" w14:textId="623D5F7E" w:rsidR="00533A4E" w:rsidRDefault="00533A4E" w:rsidP="00533A4E">
      <w:r>
        <w:t>2. Ajustar el Excel de tareas con las 14 necesidades no cubiertas y las 12 revisiones identificadas.</w:t>
      </w:r>
    </w:p>
    <w:p w14:paraId="01E1AF1F" w14:textId="4A07D6E8" w:rsidR="00533A4E" w:rsidRDefault="00533A4E" w:rsidP="00533A4E">
      <w:r>
        <w:t>3. Generar épicas por módulo con criterios de aceptación.</w:t>
      </w:r>
    </w:p>
    <w:p w14:paraId="21A346AB" w14:textId="0FDADE39" w:rsidR="00533A4E" w:rsidRDefault="00533A4E" w:rsidP="00533A4E">
      <w:r>
        <w:t>4. Desglosar en tareas por equipo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integración, QA).</w:t>
      </w:r>
    </w:p>
    <w:p w14:paraId="44BD853C" w14:textId="35AD390C" w:rsidR="00533A4E" w:rsidRDefault="00533A4E" w:rsidP="00533A4E">
      <w:r>
        <w:t>5. Definir secuencia de desarrollo basada en dependencias de sistemas.</w:t>
      </w:r>
    </w:p>
    <w:p w14:paraId="28A361E9" w14:textId="77777777" w:rsidR="00533A4E" w:rsidRPr="00533A4E" w:rsidRDefault="00533A4E" w:rsidP="00533A4E"/>
    <w:sectPr w:rsidR="00533A4E" w:rsidRPr="00533A4E" w:rsidSect="00533A4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4E"/>
    <w:rsid w:val="002367CE"/>
    <w:rsid w:val="00293155"/>
    <w:rsid w:val="0041402D"/>
    <w:rsid w:val="00533A4E"/>
    <w:rsid w:val="005633E2"/>
    <w:rsid w:val="00630EF3"/>
    <w:rsid w:val="006B0897"/>
    <w:rsid w:val="007665E7"/>
    <w:rsid w:val="00880181"/>
    <w:rsid w:val="00982916"/>
    <w:rsid w:val="00A65DE2"/>
    <w:rsid w:val="00A97F85"/>
    <w:rsid w:val="00B75F18"/>
    <w:rsid w:val="00D23D6D"/>
    <w:rsid w:val="00D9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39DE2"/>
  <w15:chartTrackingRefBased/>
  <w15:docId w15:val="{B98CD708-5271-49CE-A9E3-137B270E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3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3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3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3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A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A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A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A4E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533A4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33A4E"/>
  </w:style>
  <w:style w:type="paragraph" w:styleId="Sangradetextonormal">
    <w:name w:val="Body Text Indent"/>
    <w:basedOn w:val="Normal"/>
    <w:link w:val="SangradetextonormalCar"/>
    <w:uiPriority w:val="99"/>
    <w:unhideWhenUsed/>
    <w:rsid w:val="00533A4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33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16</Pages>
  <Words>6201</Words>
  <Characters>34111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3</cp:revision>
  <dcterms:created xsi:type="dcterms:W3CDTF">2026-03-05T10:52:00Z</dcterms:created>
  <dcterms:modified xsi:type="dcterms:W3CDTF">2026-03-05T12:57:00Z</dcterms:modified>
</cp:coreProperties>
</file>