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10C2" w14:textId="77777777" w:rsidR="00464D4F" w:rsidRPr="007F6CA1" w:rsidRDefault="00000000" w:rsidP="00CC260C">
      <w:pPr>
        <w:spacing w:after="40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IAMS — Deployment Work Plan</w:t>
      </w:r>
    </w:p>
    <w:p w14:paraId="1137ADB5" w14:textId="77777777" w:rsidR="00464D4F" w:rsidRPr="007B1BE1" w:rsidRDefault="00000000" w:rsidP="00CC260C">
      <w:pPr>
        <w:spacing w:after="200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Galaxy Backbone Limited  |  Internal Audit Management System  |  Target: GBB Internal Cloud (GCS) / On-Premises</w:t>
      </w:r>
    </w:p>
    <w:p w14:paraId="200FBA52" w14:textId="77777777" w:rsidR="00464D4F" w:rsidRPr="007F6CA1" w:rsidRDefault="00000000" w:rsidP="00CC260C">
      <w:pPr>
        <w:pStyle w:val="Heading1"/>
        <w:jc w:val="both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1. Prerequisites (provided by GBB / Cloud Team)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9880"/>
      </w:tblGrid>
      <w:tr w:rsidR="00CC260C" w:rsidRPr="007F6CA1" w14:paraId="2669D13D" w14:textId="77777777" w:rsidTr="005E4CF2"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B8CC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519A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596D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Details required</w:t>
            </w:r>
          </w:p>
        </w:tc>
      </w:tr>
      <w:tr w:rsidR="00CC260C" w:rsidRPr="007F6CA1" w14:paraId="3AF39F86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CDE0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EE70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Compute host(s)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280C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VM(s) for the Node.js backend and Next.js frontend. Linux or Windows Server with Node.js v20+. Suggested starting size: 4 vCPU / 8 GB RAM.</w:t>
            </w:r>
          </w:p>
        </w:tc>
      </w:tr>
      <w:tr w:rsidR="00CC260C" w:rsidRPr="007F6CA1" w14:paraId="2481E1FB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B9ED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A58A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SQL Server instance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7ECB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Microsoft SQL Server for production plus a staging/non-prod database. Service account, connection string, and confirmation that the GBB DBA owns backups and migrations.</w:t>
            </w:r>
          </w:p>
        </w:tc>
      </w:tr>
      <w:tr w:rsidR="00CC260C" w:rsidRPr="007F6CA1" w14:paraId="42456E18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7336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C9CE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Redis instance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B847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Redis endpoint for application cache and session state, or approval to run Redis co-located on the app host.</w:t>
            </w:r>
          </w:p>
        </w:tc>
      </w:tr>
      <w:tr w:rsidR="00CC260C" w:rsidRPr="007F6CA1" w14:paraId="0CDDA442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D76A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D6F4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File storage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3FBB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Persistent volume or network share for uploaded documents and audit evidence, including its own backup.</w:t>
            </w:r>
          </w:p>
        </w:tc>
      </w:tr>
      <w:tr w:rsidR="00CC260C" w:rsidRPr="007F6CA1" w14:paraId="04ED657F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F3319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2883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SMTP relay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039F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Mail relay host, port, credentials and a sender address for system email (notifications, password reset, 2FA one-time codes).</w:t>
            </w:r>
          </w:p>
        </w:tc>
      </w:tr>
      <w:tr w:rsidR="00CC260C" w:rsidRPr="007F6CA1" w14:paraId="08E98E06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B70D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38D7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Entra ID app registration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6E70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OIDC client (client ID, secret, tenant ID, redirect URI) for SSO login, plus a Microsoft Graph app-only (read-only) permission grant for nightly directory sync.</w:t>
            </w:r>
          </w:p>
        </w:tc>
      </w:tr>
      <w:tr w:rsidR="00CC260C" w:rsidRPr="007F6CA1" w14:paraId="40E273FB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A428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7711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DNS &amp; TLS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B3C3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Internal hostname(s) for the application and a valid TLS certificate, fronted by a reverse proxy (Nginx / IIS / API gateway).</w:t>
            </w:r>
          </w:p>
        </w:tc>
      </w:tr>
      <w:tr w:rsidR="00CC260C" w:rsidRPr="007F6CA1" w14:paraId="5F7B6D17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8482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44C6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Network access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384D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Firewall rules: inbound from the GBB network to the app; outbound HTTPS to Entra ID / Microsoft Graph; app-to-DB, app-to-Redis and app-to-SMTP connectivity.</w:t>
            </w:r>
          </w:p>
        </w:tc>
      </w:tr>
      <w:tr w:rsidR="00CC260C" w:rsidRPr="007F6CA1" w14:paraId="13D19EB9" w14:textId="77777777" w:rsidTr="005E4CF2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4EE7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DF0C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Legacy audit data</w:t>
            </w:r>
          </w:p>
        </w:tc>
        <w:tc>
          <w:tcPr>
            <w:tcW w:w="9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BB59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Source extracts (spreadsheets / legacy system exports) of historical audit, risk and user data to be migrated, with a GBB data owner to validate and sign off.</w:t>
            </w:r>
          </w:p>
        </w:tc>
      </w:tr>
    </w:tbl>
    <w:p w14:paraId="6BC2DC45" w14:textId="77777777" w:rsidR="00464D4F" w:rsidRPr="007F6CA1" w:rsidRDefault="00464D4F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46456494" w14:textId="77777777" w:rsidR="00565354" w:rsidRPr="007F6CA1" w:rsidRDefault="00565354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2EFD468C" w14:textId="77777777" w:rsidR="00565354" w:rsidRPr="007F6CA1" w:rsidRDefault="00565354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29BF8FBC" w14:textId="77777777" w:rsidR="00565354" w:rsidRPr="007F6CA1" w:rsidRDefault="00565354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2D8944B2" w14:textId="77777777" w:rsidR="00464D4F" w:rsidRPr="007F6CA1" w:rsidRDefault="00000000" w:rsidP="00CC260C">
      <w:pPr>
        <w:pStyle w:val="Heading1"/>
        <w:jc w:val="both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lastRenderedPageBreak/>
        <w:t>2. Work Plan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4650"/>
        <w:gridCol w:w="1300"/>
        <w:gridCol w:w="1700"/>
        <w:gridCol w:w="3980"/>
      </w:tblGrid>
      <w:tr w:rsidR="00CC260C" w:rsidRPr="007F6CA1" w14:paraId="5141097D" w14:textId="77777777" w:rsidTr="005E4CF2">
        <w:trPr>
          <w:tblHeader/>
        </w:trPr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DA7A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3F55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0A60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6537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8460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Dependencies</w:t>
            </w:r>
          </w:p>
        </w:tc>
      </w:tr>
      <w:tr w:rsidR="00CC260C" w:rsidRPr="007F6CA1" w14:paraId="71F21F87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F73F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0. Mobilisation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FB17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Confirm prerequisites &amp; architecture; agree staging and production environments; grant deployment-team access; finalise environment-variable and secrets list.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5723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30 Jun 2026 (1 day)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C27E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Cloud + Dev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5355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All prerequisites confirmed available; repository and host access granted.</w:t>
            </w:r>
          </w:p>
        </w:tc>
      </w:tr>
      <w:tr w:rsidR="00CC260C" w:rsidRPr="007F6CA1" w14:paraId="15664090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D65C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1. Infrastructure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C806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Provision compute host(s) and install Node.js v20+; stand up SQL Server (staging + prod) with service account and schema; provision Redis and the file-storage volume; apply firewall / network rules.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E695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30 Jun – Wed 1 Jul 2026 (2 days)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53E4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Cloud + DBA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148C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Compute hosts, SQL Server instance, Redis, file storage and network/firewall access must all be available before this phase can start. Runs in parallel with Mobilisation.</w:t>
            </w:r>
          </w:p>
        </w:tc>
      </w:tr>
      <w:tr w:rsidR="00CC260C" w:rsidRPr="007F6CA1" w14:paraId="0435202F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56DE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2. Config &amp; Identity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3444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Register/configure Entra ID OIDC app and Graph read-only permission; configure and test SMTP; populate environment variables and secrets for both environments; map Entra security groups to IAMS roles.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3546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6 – Tue 7 Jul 2026 (2 days)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704B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Cloud + Identity + Dev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F68D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Infrastructure must be provisioned; Entra ID app registration and SMTP relay details must be received from GBB (received 6 Jul 2026 — this phase starts on receipt).</w:t>
            </w:r>
          </w:p>
        </w:tc>
      </w:tr>
      <w:tr w:rsidR="00CC260C" w:rsidRPr="007F6CA1" w14:paraId="6E83AEB0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547E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3. Deploy to Staging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3B7D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Build and deploy backend and Next.js frontend; run database migrations and seed roles/permissions/templates; configure reverse proxy + TLS and health checks (GET /health); enable the background scheduler; run smoke tests (login, SSO, 2FA, audit/risk/workflow flows, email, file upload).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45AD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8 – Fri 10 Jul 2026 (3 days)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3EBE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Cloud + QA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4055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Infrastructure and configuration/identity must be complete; the database must be reachable and the DNS hostname and TLS certificate must be in place.</w:t>
            </w:r>
          </w:p>
        </w:tc>
      </w:tr>
      <w:tr w:rsidR="00CC260C" w:rsidRPr="007F6CA1" w14:paraId="1A3E016B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FEB3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4. Data Migration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DED5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Extract legacy audit/risk/user data; transform to the IAMS schema using staged ETL (stage raw -&gt; map/transform -&gt; validate -&gt; upsert); load into staging; reconcile against source and capture rejects in a rejects table; obtain GBB data-owner sign-off.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1F7D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13 – Tue 14 Jul 2026 (2 days)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A819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Audit (data owner)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94DD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The staging environment must be live; the legacy data extracts and a GBB data owner to validate them must be available.</w:t>
            </w:r>
          </w:p>
        </w:tc>
      </w:tr>
      <w:tr w:rsidR="00CC260C" w:rsidRPr="007F6CA1" w14:paraId="1BE58135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05E1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5. Initial UAT (Round 1) &amp; Feedback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8947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Run the first round of User Acceptance Testing with a subset of audit users on staging, covering core audit/risk/workflow functionality; capture feedback, defects and change requests in a shared log.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F455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15 – Thu 16 Jul 2026 (2 days)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3FB3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Audit + QA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9582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Staging must be live with migrated data validated (Phase 4 complete).</w:t>
            </w:r>
          </w:p>
        </w:tc>
      </w:tr>
      <w:tr w:rsidR="00CC260C" w:rsidRPr="007F6CA1" w14:paraId="285E0AF4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17723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6. UAT Feedback Implementation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805D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Triage the Round 1 UAT feedback log; implement agreed fixes and change requests; regression-test the affected flows on staging.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5C83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17 Jul 2026 (1 day)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9A7C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QA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CF0B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Round 1 UAT feedback log must be complete and triaged with GBB sign-off on scope.</w:t>
            </w:r>
          </w:p>
        </w:tc>
      </w:tr>
      <w:tr w:rsidR="00CC260C" w:rsidRPr="007F6CA1" w14:paraId="351EDCB7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FBA4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7. Integration Discovery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4994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GBB provides API documentation for IMOC, Dynafin, Active Directory, Project Plus and Shared Drive; joint working session with GBB IT/system owners to understand how data from those systems is used in the audit lifecycle (all integrations remain read-only).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7271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20 Jul 2026 (1 day)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60EE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GBB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B807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GBB to provide API documentation and nominate SMEs for IMOC, Dynafin, AD, Project Plus and Shared Drive walkthroughs.</w:t>
            </w:r>
          </w:p>
        </w:tc>
      </w:tr>
      <w:tr w:rsidR="00CC260C" w:rsidRPr="007F6CA1" w14:paraId="7A446F4E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D2B4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8. Integration Build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EEDE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Build and configure the read-only adapters for IMOC, Dynafin, AD (Graph sync), Project Plus and Shared Drive per the documentation and data-flow understanding gathered in Phase 7; unit/integration test each adapter.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A8CE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21 – Wed 22 Jul 2026 (2 days)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F901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GBB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F243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API documentation and data-flow understanding from Phase 7 must be available.</w:t>
            </w:r>
          </w:p>
        </w:tc>
      </w:tr>
      <w:tr w:rsidR="00CC260C" w:rsidRPr="007F6CA1" w14:paraId="32040D75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372A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9. Full UAT, Hardening &amp; Security Review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BC43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Run a second, full round of User Acceptance Testing covering audit/risk/workflow plus the new integrations; security review (TLS, headers, rate limits, RBAC, secrets); configure DB and file-store backups with a restore test; set up monitoring, log shipping and alerting; write the operations runbook (start/stop, shutdown, rollback).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DAA9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Thu 23 – Fri 24 Jul 2026 (2 days)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E4A6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Audit + QA + Cloud + Dev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78B4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Integrations must be built and unit-tested; UAT fixes from Phase 6 must be deployed to staging.</w:t>
            </w:r>
          </w:p>
        </w:tc>
      </w:tr>
      <w:tr w:rsidR="00CC260C" w:rsidRPr="007F6CA1" w14:paraId="169ACD88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DC76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10. Training &amp; Handover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1742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Train audit users and system administrators on staging using migrated data and live integrations; deliver user and administrator guides; walk the cloud/ops team through the runbook (start/stop, monitoring, backups, rollback).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8337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27 – Tue 28 Jul 2026 (2 days)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7FBAE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Dev + Audit + Cloud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116E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Full UAT (Round 2) must be signed off.</w:t>
            </w:r>
          </w:p>
        </w:tc>
      </w:tr>
      <w:tr w:rsidR="00CC260C" w:rsidRPr="007F6CA1" w14:paraId="2926C5DA" w14:textId="77777777" w:rsidTr="005E4CF2">
        <w:tc>
          <w:tcPr>
            <w:tcW w:w="2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41B0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11. Go-Live &amp; Stabilise</w:t>
            </w:r>
          </w:p>
        </w:tc>
        <w:tc>
          <w:tcPr>
            <w:tcW w:w="4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ED5F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Promote configuration and deploy to production; run production migrations, seed and final data load; production smoke test plus SSO, nightly directory-sync and integration verification; enable user access; hypercare monitoring window with on-call standby.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CE62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29 – Thu 30 Jul 2026 (2 days)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9565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All</w:t>
            </w:r>
          </w:p>
        </w:tc>
        <w:tc>
          <w:tcPr>
            <w:tcW w:w="3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36BD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Training complete; UAT signed off; migrated data and integrations validated on staging before production go-live.</w:t>
            </w:r>
          </w:p>
        </w:tc>
      </w:tr>
    </w:tbl>
    <w:p w14:paraId="380A20A3" w14:textId="77777777" w:rsidR="00464D4F" w:rsidRPr="007F6CA1" w:rsidRDefault="00464D4F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522FD9A4" w14:textId="77777777" w:rsidR="00565354" w:rsidRPr="007F6CA1" w:rsidRDefault="00565354" w:rsidP="00CC260C">
      <w:pPr>
        <w:spacing w:after="120"/>
        <w:jc w:val="both"/>
        <w:rPr>
          <w:rFonts w:ascii="Century Gothic" w:hAnsi="Century Gothic"/>
          <w:sz w:val="24"/>
          <w:szCs w:val="24"/>
        </w:rPr>
      </w:pPr>
    </w:p>
    <w:p w14:paraId="7792D944" w14:textId="6D69D755" w:rsidR="00464D4F" w:rsidRPr="007F6CA1" w:rsidRDefault="00000000" w:rsidP="00CC260C">
      <w:pPr>
        <w:pStyle w:val="Heading1"/>
        <w:jc w:val="both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3. Timeline (30 Jun – 30 Jul 2026; approx. 19 working days from GBB config handover on 6 Jul 2026)</w:t>
      </w:r>
    </w:p>
    <w:tbl>
      <w:tblPr>
        <w:tblW w:w="12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400"/>
        <w:gridCol w:w="2400"/>
        <w:gridCol w:w="2400"/>
      </w:tblGrid>
      <w:tr w:rsidR="00CC260C" w:rsidRPr="007F6CA1" w14:paraId="7E41224E" w14:textId="77777777" w:rsidTr="005E4CF2">
        <w:trPr>
          <w:tblHeader/>
        </w:trPr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E54A7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FCEE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A782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End Date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8DF4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Working Days</w:t>
            </w:r>
          </w:p>
        </w:tc>
      </w:tr>
      <w:tr w:rsidR="00CC260C" w:rsidRPr="007F6CA1" w14:paraId="29E79752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D2A7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0. Mobilisation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D9C8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30 Jun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3BC0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30 Jun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D766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</w:tr>
      <w:tr w:rsidR="00CC260C" w:rsidRPr="007F6CA1" w14:paraId="2B7117BC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644C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1. Infrastructure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FFC3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30 Jun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BE4E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1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AB0A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1AD4CE08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E32B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2. Config &amp; Identity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740F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6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CED9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7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9EC7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62C710F2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81D9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3. Deploy to Staging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C2839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8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0FA7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10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8324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</w:tr>
      <w:tr w:rsidR="00CC260C" w:rsidRPr="007F6CA1" w14:paraId="6B89FCC1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A478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4. Data Migration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0528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13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20083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14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BEA6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1536E456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BEAD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5. Initial UAT (Round 1) &amp; Feedback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7087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15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49BCB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Thu 16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F42F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27CFD0E3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245D0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6. UAT Feedback Implementation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9204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17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69AD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17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FD4D2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</w:tr>
      <w:tr w:rsidR="00CC260C" w:rsidRPr="007F6CA1" w14:paraId="1C3C6D6F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4CDD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7. Integration Discovery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474B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20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9DF8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20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AA94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</w:tr>
      <w:tr w:rsidR="00CC260C" w:rsidRPr="007F6CA1" w14:paraId="021C954A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CC17F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8. Integration Build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87C1D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21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74AE1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22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7291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02425953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0453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9. Full UAT, Hardening &amp; Security Review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6620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Thu 23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BD49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Fri 24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FC8E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6F73DB53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4CC8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10. Training &amp; Handover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70D2C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Mon 27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75A0A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Tue 28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36FD5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  <w:tr w:rsidR="00CC260C" w:rsidRPr="007F6CA1" w14:paraId="7E1C8541" w14:textId="77777777" w:rsidTr="005E4CF2">
        <w:tc>
          <w:tcPr>
            <w:tcW w:w="5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BF716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11. Go-Live &amp; Stabilise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E5588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Wed 29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BFE9E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Thu 30 Jul 2026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C2254" w14:textId="77777777" w:rsidR="00464D4F" w:rsidRPr="007F6CA1" w:rsidRDefault="00000000" w:rsidP="00CC260C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</w:tr>
    </w:tbl>
    <w:p w14:paraId="66C8AE0E" w14:textId="77777777" w:rsidR="00CB6D5C" w:rsidRPr="007F6CA1" w:rsidRDefault="00CB6D5C" w:rsidP="00CC260C">
      <w:pPr>
        <w:jc w:val="both"/>
        <w:rPr>
          <w:rFonts w:ascii="Century Gothic" w:hAnsi="Century Gothic"/>
          <w:sz w:val="24"/>
          <w:szCs w:val="24"/>
        </w:rPr>
      </w:pPr>
    </w:p>
    <w:sectPr w:rsidR="00CB6D5C" w:rsidRPr="007F6CA1">
      <w:footerReference w:type="default" r:id="rId7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3214B" w14:textId="77777777" w:rsidR="00FB75DB" w:rsidRDefault="00FB75DB">
      <w:r>
        <w:separator/>
      </w:r>
    </w:p>
  </w:endnote>
  <w:endnote w:type="continuationSeparator" w:id="0">
    <w:p w14:paraId="0602BEE5" w14:textId="77777777" w:rsidR="00FB75DB" w:rsidRDefault="00FB7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D2F56" w14:textId="77777777" w:rsidR="00464D4F" w:rsidRDefault="00000000">
    <w:pPr>
      <w:tabs>
        <w:tab w:val="right" w:pos="13680"/>
      </w:tabs>
    </w:pPr>
    <w:r>
      <w:rPr>
        <w:color w:val="888888"/>
        <w:sz w:val="16"/>
        <w:szCs w:val="16"/>
      </w:rPr>
      <w:t>Galaxy Backbone Limited — Confidential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273F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3273FF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D008D" w14:textId="77777777" w:rsidR="00FB75DB" w:rsidRDefault="00FB75DB">
      <w:r>
        <w:separator/>
      </w:r>
    </w:p>
  </w:footnote>
  <w:footnote w:type="continuationSeparator" w:id="0">
    <w:p w14:paraId="7B0B1062" w14:textId="77777777" w:rsidR="00FB75DB" w:rsidRDefault="00FB75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D5D21"/>
    <w:multiLevelType w:val="hybridMultilevel"/>
    <w:tmpl w:val="06C2B7DC"/>
    <w:lvl w:ilvl="0" w:tplc="13C852B2">
      <w:start w:val="1"/>
      <w:numFmt w:val="bullet"/>
      <w:lvlText w:val="●"/>
      <w:lvlJc w:val="left"/>
      <w:pPr>
        <w:ind w:left="720" w:hanging="360"/>
      </w:pPr>
    </w:lvl>
    <w:lvl w:ilvl="1" w:tplc="044C3E10">
      <w:start w:val="1"/>
      <w:numFmt w:val="bullet"/>
      <w:lvlText w:val="○"/>
      <w:lvlJc w:val="left"/>
      <w:pPr>
        <w:ind w:left="1440" w:hanging="360"/>
      </w:pPr>
    </w:lvl>
    <w:lvl w:ilvl="2" w:tplc="6304EA18">
      <w:start w:val="1"/>
      <w:numFmt w:val="bullet"/>
      <w:lvlText w:val="■"/>
      <w:lvlJc w:val="left"/>
      <w:pPr>
        <w:ind w:left="2160" w:hanging="360"/>
      </w:pPr>
    </w:lvl>
    <w:lvl w:ilvl="3" w:tplc="35428EEA">
      <w:start w:val="1"/>
      <w:numFmt w:val="bullet"/>
      <w:lvlText w:val="●"/>
      <w:lvlJc w:val="left"/>
      <w:pPr>
        <w:ind w:left="2880" w:hanging="360"/>
      </w:pPr>
    </w:lvl>
    <w:lvl w:ilvl="4" w:tplc="2DC2BA1A">
      <w:start w:val="1"/>
      <w:numFmt w:val="bullet"/>
      <w:lvlText w:val="○"/>
      <w:lvlJc w:val="left"/>
      <w:pPr>
        <w:ind w:left="3600" w:hanging="360"/>
      </w:pPr>
    </w:lvl>
    <w:lvl w:ilvl="5" w:tplc="E60AC596">
      <w:start w:val="1"/>
      <w:numFmt w:val="bullet"/>
      <w:lvlText w:val="■"/>
      <w:lvlJc w:val="left"/>
      <w:pPr>
        <w:ind w:left="4320" w:hanging="360"/>
      </w:pPr>
    </w:lvl>
    <w:lvl w:ilvl="6" w:tplc="8638AC44">
      <w:start w:val="1"/>
      <w:numFmt w:val="bullet"/>
      <w:lvlText w:val="●"/>
      <w:lvlJc w:val="left"/>
      <w:pPr>
        <w:ind w:left="5040" w:hanging="360"/>
      </w:pPr>
    </w:lvl>
    <w:lvl w:ilvl="7" w:tplc="1A6279DE">
      <w:start w:val="1"/>
      <w:numFmt w:val="bullet"/>
      <w:lvlText w:val="●"/>
      <w:lvlJc w:val="left"/>
      <w:pPr>
        <w:ind w:left="5760" w:hanging="360"/>
      </w:pPr>
    </w:lvl>
    <w:lvl w:ilvl="8" w:tplc="D85A92EA">
      <w:start w:val="1"/>
      <w:numFmt w:val="bullet"/>
      <w:lvlText w:val="●"/>
      <w:lvlJc w:val="left"/>
      <w:pPr>
        <w:ind w:left="6480" w:hanging="360"/>
      </w:pPr>
    </w:lvl>
  </w:abstractNum>
  <w:num w:numId="1" w16cid:durableId="1871184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D4F"/>
    <w:rsid w:val="000E6782"/>
    <w:rsid w:val="001561A8"/>
    <w:rsid w:val="00206611"/>
    <w:rsid w:val="002B31A9"/>
    <w:rsid w:val="002E152E"/>
    <w:rsid w:val="003273FF"/>
    <w:rsid w:val="003C5DAE"/>
    <w:rsid w:val="00464D4F"/>
    <w:rsid w:val="00565354"/>
    <w:rsid w:val="005E4CF2"/>
    <w:rsid w:val="006857AC"/>
    <w:rsid w:val="006C2F51"/>
    <w:rsid w:val="007B1BE1"/>
    <w:rsid w:val="007F6CA1"/>
    <w:rsid w:val="00891216"/>
    <w:rsid w:val="008913D0"/>
    <w:rsid w:val="00CB6D5C"/>
    <w:rsid w:val="00CC260C"/>
    <w:rsid w:val="00EB636C"/>
    <w:rsid w:val="00F7646C"/>
    <w:rsid w:val="00FB75DB"/>
    <w:rsid w:val="00FC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3B38"/>
  <w15:docId w15:val="{22D81823-5B6F-4A54-8136-605243B6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1F4E79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IAMS Deployment Work Plan</dc:title>
  <dc:creator>IAMS Project</dc:creator>
  <cp:lastModifiedBy>David Aiyewumi</cp:lastModifiedBy>
  <cp:revision>2</cp:revision>
  <dcterms:created xsi:type="dcterms:W3CDTF">2026-07-15T11:56:00Z</dcterms:created>
  <dcterms:modified xsi:type="dcterms:W3CDTF">2026-07-15T11:56:00Z</dcterms:modified>
</cp:coreProperties>
</file>