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1A44" w14:textId="77777777" w:rsidR="005E4DAC" w:rsidRDefault="00000000">
      <w:pPr>
        <w:spacing w:before="240"/>
        <w:jc w:val="center"/>
        <w:rPr>
          <w:lang w:eastAsia="zh-CN"/>
        </w:rPr>
      </w:pPr>
      <w:r>
        <w:rPr>
          <w:b/>
          <w:color w:val="17365D"/>
          <w:sz w:val="48"/>
          <w:lang w:eastAsia="zh-CN"/>
        </w:rPr>
        <w:t>YOLO-CXR 复现：B 部分归纳总结</w:t>
      </w:r>
    </w:p>
    <w:p w14:paraId="5ED58C47" w14:textId="77777777" w:rsidR="005E4DAC" w:rsidRDefault="00000000">
      <w:pPr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把 17 个文件压缩成一份“看得懂、能继续干活”的说明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98"/>
      </w:tblGrid>
      <w:tr w:rsidR="005E4DAC" w14:paraId="471676C9" w14:textId="77777777">
        <w:trPr>
          <w:jc w:val="center"/>
        </w:trPr>
        <w:tc>
          <w:tcPr>
            <w:tcW w:w="9298" w:type="dxa"/>
            <w:shd w:val="clear" w:color="auto" w:fill="EAF1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1735716" w14:textId="77777777" w:rsidR="005E4DA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7365D"/>
                <w:sz w:val="21"/>
                <w:lang w:eastAsia="zh-CN"/>
              </w:rPr>
              <w:t>先说 B 部分到底在干什么</w:t>
            </w:r>
          </w:p>
          <w:p w14:paraId="00E0B1ED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A 负责整理“论文明确写了什么”；B 负责检查“哪些信息论文没写清，但我们为了复现必须做决定”。所以 B 不是挑论文错误，而是在给后续复现建立证据、假设和风险边界。</w:t>
            </w:r>
          </w:p>
        </w:tc>
      </w:tr>
    </w:tbl>
    <w:p w14:paraId="43D7E4DF" w14:textId="77777777" w:rsidR="005E4DAC" w:rsidRDefault="005E4DAC">
      <w:pPr>
        <w:spacing w:after="20"/>
        <w:rPr>
          <w:lang w:eastAsia="zh-CN"/>
        </w:rPr>
      </w:pPr>
    </w:p>
    <w:p w14:paraId="4C741AE0" w14:textId="77777777" w:rsidR="005E4DAC" w:rsidRDefault="00000000">
      <w:pPr>
        <w:rPr>
          <w:lang w:eastAsia="zh-CN"/>
        </w:rPr>
      </w:pPr>
      <w:r>
        <w:rPr>
          <w:b/>
          <w:color w:val="666666"/>
          <w:lang w:eastAsia="zh-CN"/>
        </w:rPr>
        <w:t>这份总结只归纳 ZIP 包中的内容，不额外补论文没有提供的参数。</w:t>
      </w:r>
      <w:r>
        <w:rPr>
          <w:lang w:eastAsia="zh-CN"/>
        </w:rPr>
        <w:t xml:space="preserve"> 原始 B 包共有 17 个文件：1 份证据表、1 份假设登记表、1 份风险表、12 份专题核验/问题文件，以及 1 份整合指南。</w:t>
      </w:r>
    </w:p>
    <w:p w14:paraId="1D37D161" w14:textId="77777777" w:rsidR="005E4DAC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1. 先看结论：现在我们到底知道到什么程度？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216"/>
        <w:gridCol w:w="2494"/>
      </w:tblGrid>
      <w:tr w:rsidR="005E4DAC" w14:paraId="480C28CD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82D17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层面</w:t>
            </w:r>
          </w:p>
        </w:tc>
        <w:tc>
          <w:tcPr>
            <w:tcW w:w="521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67D56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  <w:tc>
          <w:tcPr>
            <w:tcW w:w="249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305A3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能不能直接复现</w:t>
            </w:r>
          </w:p>
        </w:tc>
      </w:tr>
      <w:tr w:rsidR="005E4DAC" w14:paraId="3700136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615F8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论文结构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5883C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整体结构相对清楚：YOLOv8s → RefConv → ECLA → SFF + 小目标检测头。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4806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大体能搭，但代码级细节仍要核对</w:t>
            </w:r>
          </w:p>
        </w:tc>
      </w:tr>
      <w:tr w:rsidR="005E4DAC" w14:paraId="7D1A78D5" w14:textId="77777777">
        <w:trPr>
          <w:cantSplit/>
          <w:jc w:val="center"/>
        </w:trPr>
        <w:tc>
          <w:tcPr>
            <w:tcW w:w="141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52EC3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数据与标签</w:t>
            </w:r>
          </w:p>
        </w:tc>
        <w:tc>
          <w:tcPr>
            <w:tcW w:w="5216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FA83D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15,000 train / 3,000 test 明确；validation、正常图像、WBF 参数不完整。</w:t>
            </w:r>
          </w:p>
        </w:tc>
        <w:tc>
          <w:tcPr>
            <w:tcW w:w="2494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5E4E2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不能冻结</w:t>
            </w:r>
          </w:p>
        </w:tc>
      </w:tr>
      <w:tr w:rsidR="005E4DAC" w14:paraId="5401483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A6F33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训练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8E00D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640、300 epochs、SGD、momentum、batch、LR 两端点和部分增强明确。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3B8C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只能做“合理复现”，不能称 exact</w:t>
            </w:r>
          </w:p>
        </w:tc>
      </w:tr>
      <w:tr w:rsidR="005E4DAC" w14:paraId="5D2C12F9" w14:textId="77777777">
        <w:trPr>
          <w:cantSplit/>
          <w:jc w:val="center"/>
        </w:trPr>
        <w:tc>
          <w:tcPr>
            <w:tcW w:w="141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73F0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评价</w:t>
            </w:r>
          </w:p>
        </w:tc>
        <w:tc>
          <w:tcPr>
            <w:tcW w:w="5216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BACDC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Precision / Recall / mAP 定义清楚，但 conf、NMS、最终使用哪个 split 不清楚。</w:t>
            </w:r>
          </w:p>
        </w:tc>
        <w:tc>
          <w:tcPr>
            <w:tcW w:w="2494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33242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不能直接对齐点指标</w:t>
            </w:r>
          </w:p>
        </w:tc>
      </w:tr>
      <w:tr w:rsidR="005E4DAC" w14:paraId="43484BD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0C42D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消融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FDDE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论文给 7 组，但 SFF 和小目标头始终绑在一起；也不是完整 2^3 设计。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1E985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可复现表格，但因果解释有限</w:t>
            </w:r>
          </w:p>
        </w:tc>
      </w:tr>
    </w:tbl>
    <w:p w14:paraId="479142C1" w14:textId="77777777" w:rsidR="005E4DAC" w:rsidRDefault="005E4DAC">
      <w:pPr>
        <w:spacing w:after="2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98"/>
      </w:tblGrid>
      <w:tr w:rsidR="005E4DAC" w14:paraId="25CA2527" w14:textId="77777777">
        <w:trPr>
          <w:jc w:val="center"/>
        </w:trPr>
        <w:tc>
          <w:tcPr>
            <w:tcW w:w="9298" w:type="dxa"/>
            <w:shd w:val="clear" w:color="auto" w:fill="EAF4E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ABAB7F0" w14:textId="77777777" w:rsidR="005E4DA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355E3B"/>
                <w:sz w:val="21"/>
                <w:lang w:eastAsia="zh-CN"/>
              </w:rPr>
              <w:t>一句话总判断</w:t>
            </w:r>
          </w:p>
          <w:p w14:paraId="582F3326" w14:textId="77777777" w:rsidR="005E4DAC" w:rsidRDefault="00000000">
            <w:pPr>
              <w:spacing w:after="0"/>
            </w:pPr>
            <w:r>
              <w:rPr>
                <w:color w:val="222222"/>
                <w:lang w:eastAsia="zh-CN"/>
              </w:rPr>
              <w:t>模型“长什么样”比“数据怎么切、标签怎么融、训练怎么跑、结果怎么算”更清楚。</w:t>
            </w:r>
            <w:r>
              <w:rPr>
                <w:color w:val="222222"/>
              </w:rPr>
              <w:t>真正容易让复现结果跑偏的，主要不是 RefConv/ECLA 这些名字，而是 WBF、validation、训练默认值和评价协议。</w:t>
            </w:r>
          </w:p>
        </w:tc>
      </w:tr>
    </w:tbl>
    <w:p w14:paraId="570015AB" w14:textId="77777777" w:rsidR="005E4DAC" w:rsidRDefault="005E4DAC">
      <w:pPr>
        <w:spacing w:after="20"/>
      </w:pPr>
    </w:p>
    <w:p w14:paraId="394C2C6B" w14:textId="77777777" w:rsidR="005E4DAC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2. 这个 ZIP 里最重要的三个数字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5669"/>
      </w:tblGrid>
      <w:tr w:rsidR="005E4DAC" w14:paraId="78735082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0E2E8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124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DB68C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数量</w:t>
            </w:r>
          </w:p>
        </w:tc>
        <w:tc>
          <w:tcPr>
            <w:tcW w:w="566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0F1A7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怎么理解</w:t>
            </w:r>
          </w:p>
        </w:tc>
      </w:tr>
      <w:tr w:rsidR="005E4DAC" w14:paraId="7203B9C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477F2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Paper evidence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A6E56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26 条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909D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把论文中可核验的关键事实集中起来，后续和 A 的提取表逐条对。</w:t>
            </w:r>
          </w:p>
        </w:tc>
      </w:tr>
      <w:tr w:rsidR="005E4DAC" w14:paraId="408C5C60" w14:textId="77777777">
        <w:trPr>
          <w:cantSplit/>
          <w:jc w:val="center"/>
        </w:trPr>
        <w:tc>
          <w:tcPr>
            <w:tcW w:w="2268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63A9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Assumptions / ambiguities</w:t>
            </w:r>
          </w:p>
        </w:tc>
        <w:tc>
          <w:tcPr>
            <w:tcW w:w="124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B05D0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27 项</w:t>
            </w:r>
          </w:p>
        </w:tc>
        <w:tc>
          <w:tcPr>
            <w:tcW w:w="5669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AD7FA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论文没有唯一写清、复现时必须做选择的地方。</w:t>
            </w:r>
          </w:p>
        </w:tc>
      </w:tr>
      <w:tr w:rsidR="005E4DAC" w14:paraId="2BBD936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09E72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Risks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77DE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12 项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27489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其中 2 个 Critical、8 个 High、2 个 Medium。</w:t>
            </w:r>
          </w:p>
        </w:tc>
      </w:tr>
    </w:tbl>
    <w:p w14:paraId="22CC6B8D" w14:textId="77777777" w:rsidR="005E4DAC" w:rsidRDefault="005E4DAC">
      <w:pPr>
        <w:spacing w:after="20"/>
      </w:pPr>
    </w:p>
    <w:p w14:paraId="1746BC3E" w14:textId="77777777" w:rsidR="005E4DAC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7365D"/>
        </w:rPr>
        <w:lastRenderedPageBreak/>
        <w:t>3. B01–B12：每一项到底查出了什么？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74"/>
        <w:gridCol w:w="5839"/>
        <w:gridCol w:w="1247"/>
      </w:tblGrid>
      <w:tr w:rsidR="005E4DAC" w14:paraId="2A0150DF" w14:textId="77777777">
        <w:trPr>
          <w:cantSplit/>
          <w:tblHeader/>
          <w:jc w:val="center"/>
        </w:trPr>
        <w:tc>
          <w:tcPr>
            <w:tcW w:w="68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05CF6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47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AF2F3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查什么</w:t>
            </w:r>
          </w:p>
        </w:tc>
        <w:tc>
          <w:tcPr>
            <w:tcW w:w="583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74D35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结论（白话版）</w:t>
            </w:r>
          </w:p>
        </w:tc>
        <w:tc>
          <w:tcPr>
            <w:tcW w:w="124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9F10D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</w:tr>
      <w:tr w:rsidR="005E4DAC" w14:paraId="5FEB4E2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849FD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B339E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原文证据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823E4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已建立 26 条 evidence baseline；但 A 的表还没交，所以最终 cross-check 仍未关闭。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5C674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进行中</w:t>
            </w:r>
          </w:p>
        </w:tc>
      </w:tr>
      <w:tr w:rsidR="005E4DAC" w14:paraId="46B210ED" w14:textId="77777777">
        <w:trPr>
          <w:cantSplit/>
          <w:jc w:val="center"/>
        </w:trPr>
        <w:tc>
          <w:tcPr>
            <w:tcW w:w="680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2B58A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B02</w:t>
            </w:r>
          </w:p>
        </w:tc>
        <w:tc>
          <w:tcPr>
            <w:tcW w:w="1474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B5AE2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数据划分</w:t>
            </w:r>
          </w:p>
        </w:tc>
        <w:tc>
          <w:tcPr>
            <w:tcW w:w="5839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A4B38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15k train / 3k test 明确；论文用了 validation loss + early stopping，但 validation 从哪里来、多少张、seed 都没写。</w:t>
            </w:r>
          </w:p>
        </w:tc>
        <w:tc>
          <w:tcPr>
            <w:tcW w:w="124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4893F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部分明确</w:t>
            </w:r>
          </w:p>
        </w:tc>
      </w:tr>
      <w:tr w:rsidR="005E4DAC" w14:paraId="04914AB5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0222C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B03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BD62B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WBF 参数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3DD7A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知道为什么用、基本流程和 Table 2 前后计数；但 IoU 阈值、annotation confidence、annotator 权重等关键参数缺失。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7174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高风险缺口</w:t>
            </w:r>
          </w:p>
        </w:tc>
      </w:tr>
      <w:tr w:rsidR="005E4DAC" w14:paraId="2041BC19" w14:textId="77777777">
        <w:trPr>
          <w:cantSplit/>
          <w:jc w:val="center"/>
        </w:trPr>
        <w:tc>
          <w:tcPr>
            <w:tcW w:w="680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BB3E1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B04</w:t>
            </w:r>
          </w:p>
        </w:tc>
        <w:tc>
          <w:tcPr>
            <w:tcW w:w="1474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0AC6E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正常图像</w:t>
            </w:r>
          </w:p>
        </w:tc>
        <w:tc>
          <w:tcPr>
            <w:tcW w:w="5839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3F52B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论文没有说明无异常/无框图像是保留为空标签负样本，还是被排除。</w:t>
            </w:r>
          </w:p>
        </w:tc>
        <w:tc>
          <w:tcPr>
            <w:tcW w:w="124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3A2E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未说明</w:t>
            </w:r>
          </w:p>
        </w:tc>
      </w:tr>
      <w:tr w:rsidR="005E4DAC" w14:paraId="673A458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9C634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B05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5786F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RefConv 位置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9EEFF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最合理解释：只替换 Fig.2 中 4 个 K=3 backbone downsampling Conv；stem Conv 和其他内部 Conv 保留。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A113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基本明确</w:t>
            </w:r>
          </w:p>
        </w:tc>
      </w:tr>
      <w:tr w:rsidR="005E4DAC" w14:paraId="33ED6C6B" w14:textId="77777777">
        <w:trPr>
          <w:cantSplit/>
          <w:jc w:val="center"/>
        </w:trPr>
        <w:tc>
          <w:tcPr>
            <w:tcW w:w="680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AD836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B06</w:t>
            </w:r>
          </w:p>
        </w:tc>
        <w:tc>
          <w:tcPr>
            <w:tcW w:w="1474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56CFB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ECLA 位置</w:t>
            </w:r>
          </w:p>
        </w:tc>
        <w:tc>
          <w:tcPr>
            <w:tcW w:w="5839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29919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Fig.2 显示 4 个尺度都接 ECLA，且更像作用在送往 neck 的 lateral features；具体 layer ID 没给。</w:t>
            </w:r>
          </w:p>
        </w:tc>
        <w:tc>
          <w:tcPr>
            <w:tcW w:w="124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82B9A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图级明确</w:t>
            </w:r>
          </w:p>
        </w:tc>
      </w:tr>
    </w:tbl>
    <w:p w14:paraId="36650490" w14:textId="77777777" w:rsidR="005E4DAC" w:rsidRDefault="005E4DAC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74"/>
        <w:gridCol w:w="5839"/>
        <w:gridCol w:w="1247"/>
      </w:tblGrid>
      <w:tr w:rsidR="005E4DAC" w14:paraId="5DD1D526" w14:textId="77777777">
        <w:trPr>
          <w:cantSplit/>
          <w:tblHeader/>
          <w:jc w:val="center"/>
        </w:trPr>
        <w:tc>
          <w:tcPr>
            <w:tcW w:w="68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CCAEC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47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1ABEE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查什么</w:t>
            </w:r>
          </w:p>
        </w:tc>
        <w:tc>
          <w:tcPr>
            <w:tcW w:w="583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DAE64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结论（白话版）</w:t>
            </w:r>
          </w:p>
        </w:tc>
        <w:tc>
          <w:tcPr>
            <w:tcW w:w="124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7FF80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</w:tr>
      <w:tr w:rsidR="005E4DAC" w14:paraId="13F425B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F230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B07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9FE0B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ECLA 内部结构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3C755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先做 channel attention；再做水平/垂直两个并行 spatial branch；最后逐元素相乘。GN/Conv1D 的底层默认值没写全。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2F1D4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核心明确</w:t>
            </w:r>
          </w:p>
        </w:tc>
      </w:tr>
      <w:tr w:rsidR="005E4DAC" w14:paraId="5FBBB42A" w14:textId="77777777">
        <w:trPr>
          <w:cantSplit/>
          <w:jc w:val="center"/>
        </w:trPr>
        <w:tc>
          <w:tcPr>
            <w:tcW w:w="680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78CD7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B08</w:t>
            </w:r>
          </w:p>
        </w:tc>
        <w:tc>
          <w:tcPr>
            <w:tcW w:w="1474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2BFC9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SFF</w:t>
            </w:r>
          </w:p>
        </w:tc>
        <w:tc>
          <w:tcPr>
            <w:tcW w:w="5839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47E40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流程明确：深层特征上采样 → 双线性对齐 → CA 生成权重 → 筛浅层 → 融合；但 padding、align_corners、CA 具体实现等没写。</w:t>
            </w:r>
          </w:p>
        </w:tc>
        <w:tc>
          <w:tcPr>
            <w:tcW w:w="124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C3D61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逻辑明确</w:t>
            </w:r>
          </w:p>
        </w:tc>
      </w:tr>
      <w:tr w:rsidR="005E4DAC" w14:paraId="5D6AD53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87E6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B09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957D3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P2 / 小目标头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B0840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新增 head 是 160×160、stride≈4 的高分辨率检测头；应接在融合后的高分辨率 neck C2f 后，不是直接接 raw shallow feature。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86DD9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基本明确</w:t>
            </w:r>
          </w:p>
        </w:tc>
      </w:tr>
      <w:tr w:rsidR="005E4DAC" w14:paraId="526D5647" w14:textId="77777777">
        <w:trPr>
          <w:cantSplit/>
          <w:jc w:val="center"/>
        </w:trPr>
        <w:tc>
          <w:tcPr>
            <w:tcW w:w="680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20EA5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B10</w:t>
            </w:r>
          </w:p>
        </w:tc>
        <w:tc>
          <w:tcPr>
            <w:tcW w:w="1474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8B938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训练参数</w:t>
            </w:r>
          </w:p>
        </w:tc>
        <w:tc>
          <w:tcPr>
            <w:tcW w:w="5839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654B1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明确：640、300、SGD、momentum 0.937、batch 16、LR 1e-2→1e-4、early stop、部分增强。缺 scheduler、seed、pretrain、weight decay、patience、版本等。</w:t>
            </w:r>
          </w:p>
        </w:tc>
        <w:tc>
          <w:tcPr>
            <w:tcW w:w="124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BB861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部分明确</w:t>
            </w:r>
          </w:p>
        </w:tc>
      </w:tr>
      <w:tr w:rsidR="005E4DAC" w14:paraId="4118BC68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3BF61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B11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1C110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评价协议</w:t>
            </w:r>
          </w:p>
        </w:tc>
        <w:tc>
          <w:tcPr>
            <w:tcW w:w="5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8279A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指标名和 mAP IoU sweep 明确；conf、NMS IoU、max det、NMS 类型、Table 4/5 用 test 还是 val 不明确。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41FE8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部分明确</w:t>
            </w:r>
          </w:p>
        </w:tc>
      </w:tr>
      <w:tr w:rsidR="005E4DAC" w14:paraId="23537C71" w14:textId="77777777">
        <w:trPr>
          <w:cantSplit/>
          <w:jc w:val="center"/>
        </w:trPr>
        <w:tc>
          <w:tcPr>
            <w:tcW w:w="680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0B34D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B12</w:t>
            </w:r>
          </w:p>
        </w:tc>
        <w:tc>
          <w:tcPr>
            <w:tcW w:w="1474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B82CA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消融有效性</w:t>
            </w:r>
          </w:p>
        </w:tc>
        <w:tc>
          <w:tcPr>
            <w:tcW w:w="5839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555ED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6"/>
                <w:lang w:eastAsia="zh-CN"/>
              </w:rPr>
              <w:t>论文 7 组实验；SFF+小目标头被当作一个 bundle，无法拆开贡献；缺 RefConv+SFF；没有多 seed/方差。</w:t>
            </w:r>
          </w:p>
        </w:tc>
        <w:tc>
          <w:tcPr>
            <w:tcW w:w="1247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E3712" w14:textId="77777777" w:rsidR="005E4DAC" w:rsidRDefault="00000000">
            <w:pPr>
              <w:spacing w:after="0"/>
            </w:pPr>
            <w:r>
              <w:rPr>
                <w:color w:val="222222"/>
                <w:sz w:val="16"/>
              </w:rPr>
              <w:t>可用但有限</w:t>
            </w:r>
          </w:p>
        </w:tc>
      </w:tr>
    </w:tbl>
    <w:p w14:paraId="54D9B8CA" w14:textId="77777777" w:rsidR="005E4DAC" w:rsidRDefault="005E4DAC">
      <w:pPr>
        <w:spacing w:after="20"/>
      </w:pPr>
    </w:p>
    <w:p w14:paraId="3F9310FF" w14:textId="77777777" w:rsidR="005E4DAC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4. 真正需要优先解决的风险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98"/>
      </w:tblGrid>
      <w:tr w:rsidR="005E4DAC" w14:paraId="43B75D77" w14:textId="77777777">
        <w:trPr>
          <w:jc w:val="center"/>
        </w:trPr>
        <w:tc>
          <w:tcPr>
            <w:tcW w:w="9298" w:type="dxa"/>
            <w:shd w:val="clear" w:color="auto" w:fill="FBE5E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7FFEAE5" w14:textId="77777777" w:rsidR="005E4DAC" w:rsidRDefault="00000000">
            <w:pPr>
              <w:spacing w:after="60"/>
            </w:pPr>
            <w:r>
              <w:rPr>
                <w:b/>
                <w:color w:val="9C0006"/>
                <w:sz w:val="21"/>
              </w:rPr>
              <w:t>Critical 1｜WBF 配置</w:t>
            </w:r>
          </w:p>
          <w:p w14:paraId="7FE30803" w14:textId="77777777" w:rsidR="005E4DAC" w:rsidRDefault="00000000">
            <w:pPr>
              <w:spacing w:after="0"/>
            </w:pPr>
            <w:r>
              <w:rPr>
                <w:color w:val="222222"/>
              </w:rPr>
              <w:t>WBF 会直接改变 Ground Truth。只要融合阈值、权重或 confidence 来源不同，模型从一开始学的“标准答案”就不同，后面的 mAP 再怎么比都可能对不上。优先级最高。</w:t>
            </w:r>
          </w:p>
        </w:tc>
      </w:tr>
    </w:tbl>
    <w:p w14:paraId="6C897A2A" w14:textId="77777777" w:rsidR="005E4DAC" w:rsidRDefault="005E4DA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98"/>
      </w:tblGrid>
      <w:tr w:rsidR="005E4DAC" w14:paraId="05DF2973" w14:textId="77777777">
        <w:trPr>
          <w:jc w:val="center"/>
        </w:trPr>
        <w:tc>
          <w:tcPr>
            <w:tcW w:w="9298" w:type="dxa"/>
            <w:shd w:val="clear" w:color="auto" w:fill="FBE5E5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1209896" w14:textId="77777777" w:rsidR="005E4DAC" w:rsidRDefault="00000000">
            <w:pPr>
              <w:spacing w:after="60"/>
            </w:pPr>
            <w:r>
              <w:rPr>
                <w:b/>
                <w:color w:val="9C0006"/>
                <w:sz w:val="21"/>
              </w:rPr>
              <w:t>Critical 2｜EIoU loss</w:t>
            </w:r>
          </w:p>
          <w:p w14:paraId="0A8AB219" w14:textId="77777777" w:rsidR="005E4DAC" w:rsidRDefault="00000000">
            <w:pPr>
              <w:spacing w:after="0"/>
            </w:pPr>
            <w:r>
              <w:rPr>
                <w:color w:val="222222"/>
              </w:rPr>
              <w:t>Figure 2 在 Detect head 上标了 EIoU，但正文没有解释到底用了什么 EIoU 公式、是否替代 YOLOv8 默认 box loss、loss weight 是多少。只要训练目标不同，就不是同一个复现。</w:t>
            </w:r>
          </w:p>
        </w:tc>
      </w:tr>
    </w:tbl>
    <w:p w14:paraId="5D45D560" w14:textId="77777777" w:rsidR="005E4DAC" w:rsidRDefault="005E4DAC">
      <w:pPr>
        <w:spacing w:after="20"/>
      </w:pPr>
    </w:p>
    <w:p w14:paraId="5B17B158" w14:textId="77777777" w:rsidR="005E4DAC" w:rsidRDefault="00000000">
      <w:pPr>
        <w:rPr>
          <w:lang w:eastAsia="zh-CN"/>
        </w:rPr>
      </w:pPr>
      <w:r>
        <w:rPr>
          <w:b/>
          <w:color w:val="17365D"/>
          <w:lang w:eastAsia="zh-CN"/>
        </w:rPr>
        <w:t>其他 High 风险（按“会不会明显改变结果”来理解）：</w:t>
      </w:r>
    </w:p>
    <w:p w14:paraId="36FB6545" w14:textId="77777777" w:rsidR="005E4DAC" w:rsidRDefault="00000000">
      <w:pPr>
        <w:pStyle w:val="a0"/>
        <w:spacing w:after="60"/>
      </w:pPr>
      <w:r>
        <w:lastRenderedPageBreak/>
        <w:t>Validation split 未定义：会改变 early stopping 和最终选中的 checkpoint。</w:t>
      </w:r>
    </w:p>
    <w:p w14:paraId="6568DBE9" w14:textId="77777777" w:rsidR="005E4DAC" w:rsidRDefault="00000000">
      <w:pPr>
        <w:pStyle w:val="a0"/>
        <w:spacing w:after="60"/>
      </w:pPr>
      <w:r>
        <w:t>Normal image 处理未定义：会明显影响 false positive / objectness 行为。</w:t>
      </w:r>
    </w:p>
    <w:p w14:paraId="02C95D4E" w14:textId="77777777" w:rsidR="005E4DAC" w:rsidRDefault="00000000">
      <w:pPr>
        <w:pStyle w:val="a0"/>
        <w:spacing w:after="60"/>
      </w:pPr>
      <w:r>
        <w:t>训练配置缺 scheduler、pretraining、Ultralytics version 等：可能造成与论文同量级的 mAP 差异。</w:t>
      </w:r>
    </w:p>
    <w:p w14:paraId="020D1CC8" w14:textId="77777777" w:rsidR="005E4DAC" w:rsidRDefault="00000000">
      <w:pPr>
        <w:pStyle w:val="a0"/>
        <w:spacing w:after="60"/>
      </w:pPr>
      <w:r>
        <w:t>SFF 低层实现不完整：即使拓扑接对，numerics 也可能不同。</w:t>
      </w:r>
    </w:p>
    <w:p w14:paraId="4C15D4E9" w14:textId="77777777" w:rsidR="005E4DAC" w:rsidRDefault="00000000">
      <w:pPr>
        <w:pStyle w:val="a0"/>
        <w:spacing w:after="60"/>
      </w:pPr>
      <w:r>
        <w:t>评价 conf / NMS / split 未定义：同一个模型也可能得到不同 Precision / Recall。</w:t>
      </w:r>
    </w:p>
    <w:p w14:paraId="7C95DE94" w14:textId="77777777" w:rsidR="005E4DAC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RefConv 替换范围仍需代码级确认。</w:t>
      </w:r>
    </w:p>
    <w:p w14:paraId="1C88DA90" w14:textId="77777777" w:rsidR="005E4DAC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SFF + P2 在消融里捆绑：实验能说明“这个组合有效”，不能说明是谁单独有效。</w:t>
      </w:r>
    </w:p>
    <w:p w14:paraId="49359776" w14:textId="77777777" w:rsidR="005E4DAC" w:rsidRDefault="00000000">
      <w:pPr>
        <w:pStyle w:val="a0"/>
        <w:spacing w:after="60"/>
      </w:pPr>
      <w:r>
        <w:t>A 的交接未完成：B01 还不能正式认证 A 的 AI 提取事实。</w:t>
      </w:r>
    </w:p>
    <w:p w14:paraId="280058D8" w14:textId="77777777" w:rsidR="005E4DAC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5. B13–B15：我们最后产出了什么？</w:t>
      </w:r>
    </w:p>
    <w:p w14:paraId="305D1B2E" w14:textId="77777777" w:rsidR="005E4DAC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597"/>
        </w:rPr>
        <w:t>B13｜Assumption Register</w:t>
      </w:r>
    </w:p>
    <w:p w14:paraId="7EE87CD6" w14:textId="77777777" w:rsidR="005E4DAC" w:rsidRDefault="00000000">
      <w:r>
        <w:rPr>
          <w:b/>
        </w:rPr>
        <w:t>共 27 个需要决策的未知项：</w:t>
      </w:r>
      <w:r>
        <w:t>3 Critical / 18 High / 5 Medium / 1 Low；其中 12 项需要 A 的资料才能最终关闭。每一项都记录了影响、两个可选假设和推荐做法。</w:t>
      </w:r>
    </w:p>
    <w:p w14:paraId="380A28BC" w14:textId="77777777" w:rsidR="005E4DAC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597"/>
        </w:rPr>
        <w:t>B14｜Risk Table</w:t>
      </w:r>
    </w:p>
    <w:p w14:paraId="78C98C09" w14:textId="77777777" w:rsidR="005E4DAC" w:rsidRDefault="00000000">
      <w:r>
        <w:rPr>
          <w:b/>
        </w:rPr>
        <w:t>共 12 个风险：</w:t>
      </w:r>
      <w:r>
        <w:t>2 Critical / 8 High / 2 Medium。风险表不仅写“缺什么”，还写了 failure mode、怎么发现失败、怎么 mitigate。</w:t>
      </w:r>
    </w:p>
    <w:p w14:paraId="670E2A01" w14:textId="77777777" w:rsidR="005E4DAC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B15｜给作者的问题</w:t>
      </w:r>
    </w:p>
    <w:p w14:paraId="256E6891" w14:textId="77777777" w:rsidR="005E4DAC" w:rsidRDefault="00000000">
      <w:pPr>
        <w:rPr>
          <w:lang w:eastAsia="zh-CN"/>
        </w:rPr>
      </w:pPr>
      <w:r>
        <w:rPr>
          <w:b/>
          <w:lang w:eastAsia="zh-CN"/>
        </w:rPr>
        <w:t>已经整理成 12 个英文问题。真正最值得先问的，可以压成下面 6 组：</w:t>
      </w:r>
    </w:p>
    <w:p w14:paraId="17AE545A" w14:textId="77777777" w:rsidR="005E4DAC" w:rsidRDefault="00000000">
      <w:pPr>
        <w:pStyle w:val="a0"/>
        <w:spacing w:after="60"/>
      </w:pPr>
      <w:r>
        <w:t>Validation：15,000 training images 到底怎么再切 validation？size / strategy / seed 是什么？</w:t>
      </w:r>
    </w:p>
    <w:p w14:paraId="15E6B3B9" w14:textId="77777777" w:rsidR="005E4DAC" w:rsidRDefault="00000000">
      <w:pPr>
        <w:pStyle w:val="a0"/>
        <w:spacing w:after="60"/>
      </w:pPr>
      <w:r>
        <w:t>Normal images：无 abnormal bbox 的图像训练时保留还是删除？</w:t>
      </w:r>
    </w:p>
    <w:p w14:paraId="4E898E6E" w14:textId="77777777" w:rsidR="005E4DAC" w:rsidRDefault="00000000">
      <w:pPr>
        <w:pStyle w:val="a0"/>
        <w:spacing w:after="60"/>
      </w:pPr>
      <w:r>
        <w:t>WBF：IoU threshold、box scores、annotator weights、conf rule、skip threshold、实现版本是什么？</w:t>
      </w:r>
    </w:p>
    <w:p w14:paraId="0E2A0415" w14:textId="77777777" w:rsidR="005E4DAC" w:rsidRDefault="00000000">
      <w:pPr>
        <w:pStyle w:val="a0"/>
        <w:spacing w:after="60"/>
      </w:pPr>
      <w:r>
        <w:t>Architecture：RefConv / ECLA / SFF 的精确 layer indices、GN/Conv1D/SFF 低层设置是什么？</w:t>
      </w:r>
    </w:p>
    <w:p w14:paraId="7CEB3F3D" w14:textId="77777777" w:rsidR="005E4DAC" w:rsidRDefault="00000000">
      <w:pPr>
        <w:pStyle w:val="a0"/>
        <w:spacing w:after="60"/>
      </w:pPr>
      <w:r>
        <w:t>Training &amp; loss：Ultralytics 版本、pretrained、scheduler、weight decay、early-stopping，以及 Figure 2 的 EIoU 到底怎么用？</w:t>
      </w:r>
    </w:p>
    <w:p w14:paraId="67E60E67" w14:textId="77777777" w:rsidR="005E4DAC" w:rsidRDefault="00000000">
      <w:pPr>
        <w:pStyle w:val="a0"/>
        <w:spacing w:after="60"/>
      </w:pPr>
      <w:r>
        <w:t>Evaluation：conf、NMS IoU、max detections、NMS 类型，以及 Table 4/5 到底跑在 test 还是 validation？</w:t>
      </w:r>
    </w:p>
    <w:p w14:paraId="7FC3805F" w14:textId="77777777" w:rsidR="005E4DAC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6. 现在能做什么，什么还不能冻结？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5E4DAC" w14:paraId="44922183" w14:textId="77777777">
        <w:trPr>
          <w:cantSplit/>
          <w:tblHeader/>
          <w:jc w:val="center"/>
        </w:trPr>
        <w:tc>
          <w:tcPr>
            <w:tcW w:w="453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0BF7D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现在可以做</w:t>
            </w:r>
          </w:p>
        </w:tc>
        <w:tc>
          <w:tcPr>
            <w:tcW w:w="453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EE55F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现在不要做</w:t>
            </w:r>
          </w:p>
        </w:tc>
      </w:tr>
      <w:tr w:rsidR="005E4DAC" w14:paraId="7A6AB9F5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C7AAD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按 Figure 2 搭出 YOLO-CXR 的整体拓扑。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B21C1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不要把未写出的 WBF / val / NMS / scheduler 默认值当作“论文事实”。</w:t>
            </w:r>
          </w:p>
        </w:tc>
      </w:tr>
      <w:tr w:rsidR="005E4DAC" w14:paraId="35EDD1DA" w14:textId="77777777">
        <w:trPr>
          <w:cantSplit/>
          <w:jc w:val="center"/>
        </w:trPr>
        <w:tc>
          <w:tcPr>
            <w:tcW w:w="4535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CEBD4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先跑 YOLOv8s baseline，建立自己的可重复基线。</w:t>
            </w:r>
          </w:p>
        </w:tc>
        <w:tc>
          <w:tcPr>
            <w:tcW w:w="4535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01FB9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不要因为模型结构接通就声称 exact reproduction。</w:t>
            </w:r>
          </w:p>
        </w:tc>
      </w:tr>
      <w:tr w:rsidR="005E4DAC" w14:paraId="763E3E8D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86345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对 RefConv、ECLA、SFF/P2 做 paper-side 对照和 shape assertions。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54E6C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不要把 SFF+P2 的增益拆成两个模块各自的贡献。</w:t>
            </w:r>
          </w:p>
        </w:tc>
      </w:tr>
      <w:tr w:rsidR="005E4DAC" w14:paraId="08F4F6F9" w14:textId="77777777">
        <w:trPr>
          <w:cantSplit/>
          <w:jc w:val="center"/>
        </w:trPr>
        <w:tc>
          <w:tcPr>
            <w:tcW w:w="4535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2A5B3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建立固定 split manifest、训练 config、评价 config，并从第一天开始版本化。</w:t>
            </w:r>
          </w:p>
        </w:tc>
        <w:tc>
          <w:tcPr>
            <w:tcW w:w="4535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BB53F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不要在 test set 上调 conf/NMS 或反复挑参数。</w:t>
            </w:r>
          </w:p>
        </w:tc>
      </w:tr>
      <w:tr w:rsidR="005E4DAC" w14:paraId="44DAFE11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37411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等待 A 交接后，把来源代码/表格和当前 B 结论逐项 reconcile。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88033" w14:textId="77777777" w:rsidR="005E4DAC" w:rsidRDefault="00000000">
            <w:pPr>
              <w:spacing w:after="0"/>
            </w:pPr>
            <w:r>
              <w:rPr>
                <w:color w:val="222222"/>
                <w:sz w:val="17"/>
              </w:rPr>
              <w:t>不要用猜测代替 A 的 module_sources 或论文作者的实现。</w:t>
            </w:r>
          </w:p>
        </w:tc>
      </w:tr>
    </w:tbl>
    <w:p w14:paraId="2051AE57" w14:textId="77777777" w:rsidR="005E4DAC" w:rsidRDefault="005E4DAC">
      <w:pPr>
        <w:spacing w:after="20"/>
      </w:pPr>
    </w:p>
    <w:p w14:paraId="789A031D" w14:textId="77777777" w:rsidR="005E4DAC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7365D"/>
        </w:rPr>
        <w:t>7. 还缺哪些 A 部分交接？</w:t>
      </w:r>
    </w:p>
    <w:p w14:paraId="477662A0" w14:textId="77777777" w:rsidR="005E4DAC" w:rsidRDefault="00000000">
      <w:r>
        <w:rPr>
          <w:b/>
        </w:rPr>
        <w:t>B 的 paper-side audit 已经可以用，但要“正式关闭”，还缺以下 A 产物：</w:t>
      </w:r>
    </w:p>
    <w:p w14:paraId="23B26DF7" w14:textId="77777777" w:rsidR="005E4DAC" w:rsidRDefault="00000000">
      <w:pPr>
        <w:pStyle w:val="a0"/>
        <w:spacing w:after="60"/>
      </w:pPr>
      <w:r>
        <w:t>paper_fact_table.xlsx；dataset_fact_table.xlsx</w:t>
      </w:r>
    </w:p>
    <w:p w14:paraId="0F316E68" w14:textId="77777777" w:rsidR="005E4DAC" w:rsidRDefault="00000000">
      <w:pPr>
        <w:pStyle w:val="a0"/>
        <w:spacing w:after="60"/>
      </w:pPr>
      <w:r>
        <w:lastRenderedPageBreak/>
        <w:t>class_mapping_table.xlsx；label_processing_table.xlsx</w:t>
      </w:r>
    </w:p>
    <w:p w14:paraId="76653ECE" w14:textId="77777777" w:rsidR="005E4DAC" w:rsidRDefault="00000000">
      <w:pPr>
        <w:pStyle w:val="a0"/>
        <w:spacing w:after="60"/>
      </w:pPr>
      <w:r>
        <w:t>WBF_notes.md；training_config_table.xlsx</w:t>
      </w:r>
    </w:p>
    <w:p w14:paraId="2527596D" w14:textId="77777777" w:rsidR="005E4DAC" w:rsidRDefault="00000000">
      <w:pPr>
        <w:pStyle w:val="a0"/>
        <w:spacing w:after="60"/>
      </w:pPr>
      <w:r>
        <w:t>evaluation_metric_table.xlsx；ablation_result_table.xlsx</w:t>
      </w:r>
    </w:p>
    <w:p w14:paraId="719E7659" w14:textId="77777777" w:rsidR="005E4DAC" w:rsidRDefault="00000000">
      <w:pPr>
        <w:pStyle w:val="a0"/>
        <w:spacing w:after="60"/>
      </w:pPr>
      <w:r>
        <w:t>module_sources/RefConv/；module_sources/ECLA/</w:t>
      </w:r>
    </w:p>
    <w:p w14:paraId="672F26AC" w14:textId="77777777" w:rsidR="005E4DAC" w:rsidRDefault="00000000">
      <w:pPr>
        <w:pStyle w:val="a0"/>
        <w:spacing w:after="60"/>
      </w:pPr>
      <w:r>
        <w:t>module_sources/SFF/；module_sources/P2/</w:t>
      </w:r>
    </w:p>
    <w:p w14:paraId="16EB7585" w14:textId="77777777" w:rsidR="005E4DAC" w:rsidRDefault="00000000">
      <w:pPr>
        <w:pStyle w:val="a0"/>
        <w:spacing w:after="60"/>
      </w:pPr>
      <w:r>
        <w:t>yolo_baseline_notes.md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98"/>
      </w:tblGrid>
      <w:tr w:rsidR="005E4DAC" w14:paraId="45FE4EB0" w14:textId="77777777">
        <w:trPr>
          <w:jc w:val="center"/>
        </w:trPr>
        <w:tc>
          <w:tcPr>
            <w:tcW w:w="9298" w:type="dxa"/>
            <w:shd w:val="clear" w:color="auto" w:fill="FFF4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2082B68" w14:textId="77777777" w:rsidR="005E4DAC" w:rsidRDefault="00000000">
            <w:pPr>
              <w:spacing w:after="60"/>
            </w:pPr>
            <w:r>
              <w:rPr>
                <w:b/>
                <w:color w:val="7F6000"/>
                <w:sz w:val="21"/>
              </w:rPr>
              <w:t>进度条（最简单版本）</w:t>
            </w:r>
          </w:p>
          <w:p w14:paraId="6E76288B" w14:textId="77777777" w:rsidR="005E4DAC" w:rsidRDefault="00000000">
            <w:pPr>
              <w:spacing w:after="0"/>
            </w:pPr>
            <w:r>
              <w:rPr>
                <w:color w:val="222222"/>
              </w:rPr>
              <w:t>B02–B12：paper-side audit 完成；B13–B15：已完成 provisional 版本；B01：已建立 26 条论文证据基线，但必须等 A 的表格交接后才能做最终 AI-extraction cross-check。</w:t>
            </w:r>
          </w:p>
        </w:tc>
      </w:tr>
    </w:tbl>
    <w:p w14:paraId="481D88E2" w14:textId="77777777" w:rsidR="005E4DAC" w:rsidRDefault="005E4DAC">
      <w:pPr>
        <w:spacing w:after="20"/>
      </w:pPr>
    </w:p>
    <w:p w14:paraId="301922DD" w14:textId="77777777" w:rsidR="005E4DAC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7365D"/>
          <w:lang w:eastAsia="zh-CN"/>
        </w:rPr>
        <w:t>8. 最后记住这条复现逻辑</w:t>
      </w:r>
    </w:p>
    <w:p w14:paraId="4F5B4D2E" w14:textId="77777777" w:rsidR="005E4DAC" w:rsidRDefault="00000000">
      <w:pPr>
        <w:spacing w:before="160" w:after="160"/>
        <w:jc w:val="center"/>
        <w:rPr>
          <w:lang w:eastAsia="zh-CN"/>
        </w:rPr>
      </w:pPr>
      <w:r>
        <w:rPr>
          <w:b/>
          <w:color w:val="17365D"/>
          <w:sz w:val="24"/>
          <w:lang w:eastAsia="zh-CN"/>
        </w:rPr>
        <w:t>先把“数据和标签”固定 → 再把“模型结构”固定 → 再把“训练协议”固定 → 最后才比较“评价结果”。</w:t>
      </w:r>
    </w:p>
    <w:p w14:paraId="7CACAFD4" w14:textId="77777777" w:rsidR="005E4DAC" w:rsidRDefault="00000000">
      <w:pPr>
        <w:rPr>
          <w:lang w:eastAsia="zh-CN"/>
        </w:rPr>
      </w:pPr>
      <w:r>
        <w:rPr>
          <w:b/>
        </w:rPr>
        <w:t>为什么？</w:t>
      </w:r>
      <w:r>
        <w:t xml:space="preserve"> 因为 B 包里最严重的风险正好分布在这四层：WBF / validation / normal images 会改变模型学什么；RefConv / ECLA / SFF / P2 决定模型怎么处理特征；scheduler / pretrain / EIoU 决定模型怎么学；conf / NMS / split 决定最后怎么算成绩。</w:t>
      </w:r>
      <w:r>
        <w:rPr>
          <w:lang w:eastAsia="zh-CN"/>
        </w:rPr>
        <w:t>任何一层没固定，后面的数值就不能被干净解释。</w:t>
      </w:r>
    </w:p>
    <w:p w14:paraId="07E25B38" w14:textId="77777777" w:rsidR="005E4DAC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7365D"/>
        </w:rPr>
        <w:t>附：一分钟术语表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5E4DAC" w14:paraId="1ADFA6B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228EC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词</w:t>
            </w:r>
          </w:p>
        </w:tc>
        <w:tc>
          <w:tcPr>
            <w:tcW w:w="6803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89457" w14:textId="77777777" w:rsidR="005E4DA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白话解释</w:t>
            </w:r>
          </w:p>
        </w:tc>
      </w:tr>
      <w:tr w:rsidR="005E4DAC" w14:paraId="51576EC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AD362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WBF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C0C79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训练前把多个医生的重叠框融合成更统一的 GT。</w:t>
            </w:r>
          </w:p>
        </w:tc>
      </w:tr>
      <w:tr w:rsidR="005E4DAC" w14:paraId="0B2180D6" w14:textId="77777777">
        <w:trPr>
          <w:cantSplit/>
          <w:jc w:val="center"/>
        </w:trPr>
        <w:tc>
          <w:tcPr>
            <w:tcW w:w="2268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7715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RefConv</w:t>
            </w:r>
          </w:p>
        </w:tc>
        <w:tc>
          <w:tcPr>
            <w:tcW w:w="6803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F147A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替换部分 backbone 下采样卷积，改变特征提取方式。</w:t>
            </w:r>
          </w:p>
        </w:tc>
      </w:tr>
      <w:tr w:rsidR="005E4DAC" w14:paraId="49D5347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8569B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ECLA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F2904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先回答“哪些 channel 重要”，再回答“位置在哪里重要”。</w:t>
            </w:r>
          </w:p>
        </w:tc>
      </w:tr>
      <w:tr w:rsidR="005E4DAC" w14:paraId="15A5CC25" w14:textId="77777777">
        <w:trPr>
          <w:cantSplit/>
          <w:jc w:val="center"/>
        </w:trPr>
        <w:tc>
          <w:tcPr>
            <w:tcW w:w="2268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B04BD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SFF</w:t>
            </w:r>
          </w:p>
        </w:tc>
        <w:tc>
          <w:tcPr>
            <w:tcW w:w="6803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18706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把浅层的空间细节和深层的语义信息更有选择地融合。</w:t>
            </w:r>
          </w:p>
        </w:tc>
      </w:tr>
      <w:tr w:rsidR="005E4DAC" w14:paraId="0B9DCDB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56E8D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P2 / 160×160 head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ED929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高分辨率小目标检测头；让小病灶在被过度下采样前有机会被检测。</w:t>
            </w:r>
          </w:p>
        </w:tc>
      </w:tr>
      <w:tr w:rsidR="005E4DAC" w14:paraId="29C82E0D" w14:textId="77777777">
        <w:trPr>
          <w:cantSplit/>
          <w:jc w:val="center"/>
        </w:trPr>
        <w:tc>
          <w:tcPr>
            <w:tcW w:w="2268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AAF51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EIoU</w:t>
            </w:r>
          </w:p>
        </w:tc>
        <w:tc>
          <w:tcPr>
            <w:tcW w:w="6803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4803B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Figure 2 标出的 box regression loss 名称；具体实现目前仍是复现缺口。</w:t>
            </w:r>
          </w:p>
        </w:tc>
      </w:tr>
      <w:tr w:rsidR="005E4DAC" w14:paraId="6475696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B81A9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conf / NMS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A218A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推理后的筛框规则；会改变最后保留下来的预测框。</w:t>
            </w:r>
          </w:p>
        </w:tc>
      </w:tr>
      <w:tr w:rsidR="005E4DAC" w14:paraId="23E311D9" w14:textId="77777777">
        <w:trPr>
          <w:cantSplit/>
          <w:jc w:val="center"/>
        </w:trPr>
        <w:tc>
          <w:tcPr>
            <w:tcW w:w="2268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945B9" w14:textId="77777777" w:rsidR="005E4DAC" w:rsidRDefault="00000000">
            <w:pPr>
              <w:spacing w:after="0"/>
            </w:pPr>
            <w:r>
              <w:rPr>
                <w:color w:val="222222"/>
                <w:sz w:val="18"/>
              </w:rPr>
              <w:t>mAP</w:t>
            </w:r>
          </w:p>
        </w:tc>
        <w:tc>
          <w:tcPr>
            <w:tcW w:w="6803" w:type="dxa"/>
            <w:shd w:val="clear" w:color="auto" w:fill="F6F8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4919E" w14:textId="77777777" w:rsidR="005E4DAC" w:rsidRDefault="00000000">
            <w:pPr>
              <w:spacing w:after="0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综合衡量目标检测表现的核心指标；论文用了 mAP@0.5 和 mAP@0.5:0.95。</w:t>
            </w:r>
          </w:p>
        </w:tc>
      </w:tr>
    </w:tbl>
    <w:p w14:paraId="59307531" w14:textId="77777777" w:rsidR="005E4DAC" w:rsidRDefault="005E4DAC">
      <w:pPr>
        <w:spacing w:after="20"/>
        <w:rPr>
          <w:lang w:eastAsia="zh-CN"/>
        </w:rPr>
      </w:pPr>
    </w:p>
    <w:sectPr w:rsidR="005E4DAC" w:rsidSect="00034616">
      <w:foot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632E" w14:textId="77777777" w:rsidR="00525F6E" w:rsidRDefault="00525F6E">
      <w:pPr>
        <w:spacing w:after="0" w:line="240" w:lineRule="auto"/>
      </w:pPr>
      <w:r>
        <w:separator/>
      </w:r>
    </w:p>
  </w:endnote>
  <w:endnote w:type="continuationSeparator" w:id="0">
    <w:p w14:paraId="2698D005" w14:textId="77777777" w:rsidR="00525F6E" w:rsidRDefault="00525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3BC08" w14:textId="77777777" w:rsidR="005E4DAC" w:rsidRDefault="00000000">
    <w:pPr>
      <w:pStyle w:val="a7"/>
      <w:jc w:val="center"/>
    </w:pPr>
    <w:r>
      <w:rPr>
        <w:color w:val="888888"/>
        <w:sz w:val="14"/>
      </w:rPr>
      <w:t>Source: B_part_complete_package.zip ｜ Paper basis: Hao et al., YOLO-CXR, IEEE Access 2024, DOI 10.1109/ACCESS.2024.3482102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DC900" w14:textId="77777777" w:rsidR="00525F6E" w:rsidRDefault="00525F6E">
      <w:pPr>
        <w:spacing w:after="0" w:line="240" w:lineRule="auto"/>
      </w:pPr>
      <w:r>
        <w:separator/>
      </w:r>
    </w:p>
  </w:footnote>
  <w:footnote w:type="continuationSeparator" w:id="0">
    <w:p w14:paraId="2AB977DB" w14:textId="77777777" w:rsidR="00525F6E" w:rsidRDefault="00525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126075">
    <w:abstractNumId w:val="8"/>
  </w:num>
  <w:num w:numId="2" w16cid:durableId="1832406620">
    <w:abstractNumId w:val="6"/>
  </w:num>
  <w:num w:numId="3" w16cid:durableId="1785877103">
    <w:abstractNumId w:val="5"/>
  </w:num>
  <w:num w:numId="4" w16cid:durableId="2147044449">
    <w:abstractNumId w:val="4"/>
  </w:num>
  <w:num w:numId="5" w16cid:durableId="1213881658">
    <w:abstractNumId w:val="7"/>
  </w:num>
  <w:num w:numId="6" w16cid:durableId="220798285">
    <w:abstractNumId w:val="3"/>
  </w:num>
  <w:num w:numId="7" w16cid:durableId="974916241">
    <w:abstractNumId w:val="2"/>
  </w:num>
  <w:num w:numId="8" w16cid:durableId="348525106">
    <w:abstractNumId w:val="1"/>
  </w:num>
  <w:num w:numId="9" w16cid:durableId="194611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38A3"/>
    <w:rsid w:val="00525F6E"/>
    <w:rsid w:val="005E4DAC"/>
    <w:rsid w:val="009C2E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A2773"/>
  <w14:defaultImageDpi w14:val="300"/>
  <w15:docId w15:val="{7CD7F1D8-DDCE-45AF-A4F0-A27E186A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1862</Words>
  <Characters>3222</Characters>
  <Application>Microsoft Office Word</Application>
  <DocSecurity>0</DocSecurity>
  <Lines>161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若尘 李</cp:lastModifiedBy>
  <cp:revision>2</cp:revision>
  <dcterms:created xsi:type="dcterms:W3CDTF">2026-08-27T14:36:00Z</dcterms:created>
  <dcterms:modified xsi:type="dcterms:W3CDTF">2026-08-27T14:36:00Z</dcterms:modified>
  <cp:category/>
</cp:coreProperties>
</file>