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1FD1" w14:textId="77777777" w:rsidR="00834D66" w:rsidRPr="00EA207B" w:rsidRDefault="00EA207B" w:rsidP="00EA207B">
      <w:pPr>
        <w:jc w:val="center"/>
        <w:rPr>
          <w:rFonts w:ascii="Times New Roman" w:hAnsi="Times New Roman" w:cs="Times New Roman"/>
          <w:b/>
          <w:sz w:val="32"/>
          <w:szCs w:val="32"/>
          <w:u w:val="single"/>
        </w:rPr>
      </w:pPr>
      <w:r w:rsidRPr="00EA207B">
        <w:rPr>
          <w:rFonts w:ascii="Times New Roman" w:hAnsi="Times New Roman" w:cs="Times New Roman"/>
          <w:b/>
          <w:sz w:val="32"/>
          <w:szCs w:val="32"/>
          <w:u w:val="single"/>
        </w:rPr>
        <w:t>CONCLUSION</w:t>
      </w:r>
    </w:p>
    <w:p w14:paraId="6CA01FD2" w14:textId="08EA5CB2" w:rsidR="00260C3D" w:rsidRPr="00260C3D" w:rsidRDefault="00260C3D" w:rsidP="00260C3D">
      <w:pPr>
        <w:spacing w:line="360" w:lineRule="auto"/>
        <w:jc w:val="both"/>
        <w:rPr>
          <w:rFonts w:ascii="Times New Roman" w:hAnsi="Times New Roman" w:cs="Times New Roman"/>
          <w:sz w:val="28"/>
          <w:szCs w:val="28"/>
        </w:rPr>
      </w:pPr>
      <w:r w:rsidRPr="00260C3D">
        <w:rPr>
          <w:rFonts w:ascii="Times New Roman" w:hAnsi="Times New Roman" w:cs="Times New Roman"/>
          <w:sz w:val="28"/>
          <w:szCs w:val="28"/>
        </w:rPr>
        <w:t xml:space="preserve">In conclusion, the "Smart Diabetes Prediction System Using Machine Learning Algorithms" presents a comprehensive and highly effective solution for predicting diabetes risk. By leveraging advanced machine learning techniques, including the Stacking Classifier, </w:t>
      </w:r>
      <w:proofErr w:type="spellStart"/>
      <w:r w:rsidRPr="00260C3D">
        <w:rPr>
          <w:rFonts w:ascii="Times New Roman" w:hAnsi="Times New Roman" w:cs="Times New Roman"/>
          <w:sz w:val="28"/>
          <w:szCs w:val="28"/>
        </w:rPr>
        <w:t>ExtraTree</w:t>
      </w:r>
      <w:proofErr w:type="spellEnd"/>
      <w:r w:rsidRPr="00260C3D">
        <w:rPr>
          <w:rFonts w:ascii="Times New Roman" w:hAnsi="Times New Roman" w:cs="Times New Roman"/>
          <w:sz w:val="28"/>
          <w:szCs w:val="28"/>
        </w:rPr>
        <w:t xml:space="preserve"> Classifier, LGBM Classifier, and CatBoost Classifier, the system demonstrates impressive accuracy in both training and testing phases. The use of the enhanced Pima Indians Diabetes Database, containing a broad set of health-related features, contributes to the system's robustness and its ability to deliver reliable predictions.</w:t>
      </w:r>
    </w:p>
    <w:p w14:paraId="6CA01FD3" w14:textId="77777777" w:rsidR="00260C3D" w:rsidRPr="00260C3D" w:rsidRDefault="00260C3D" w:rsidP="00260C3D">
      <w:pPr>
        <w:spacing w:line="360" w:lineRule="auto"/>
        <w:jc w:val="both"/>
        <w:rPr>
          <w:rFonts w:ascii="Times New Roman" w:hAnsi="Times New Roman" w:cs="Times New Roman"/>
          <w:sz w:val="28"/>
          <w:szCs w:val="28"/>
        </w:rPr>
      </w:pPr>
      <w:r w:rsidRPr="00260C3D">
        <w:rPr>
          <w:rFonts w:ascii="Times New Roman" w:hAnsi="Times New Roman" w:cs="Times New Roman"/>
          <w:sz w:val="28"/>
          <w:szCs w:val="28"/>
        </w:rPr>
        <w:t>The integration of Python, Flask, and a user-friendly web interface further enhances the system's accessibility and usability, ensuring that users can easily interact with it to receive timely predictions. The proposed system's high accuracy, coupled with its ability to process a diverse range of input features, makes it a valuable tool for early diabetes detection and risk assessment.</w:t>
      </w:r>
    </w:p>
    <w:p w14:paraId="6CA01FD4" w14:textId="77777777" w:rsidR="00EA207B" w:rsidRDefault="00260C3D" w:rsidP="00260C3D">
      <w:pPr>
        <w:spacing w:line="360" w:lineRule="auto"/>
        <w:jc w:val="both"/>
        <w:rPr>
          <w:rFonts w:ascii="Times New Roman" w:hAnsi="Times New Roman" w:cs="Times New Roman"/>
          <w:sz w:val="28"/>
          <w:szCs w:val="28"/>
        </w:rPr>
      </w:pPr>
      <w:r w:rsidRPr="00260C3D">
        <w:rPr>
          <w:rFonts w:ascii="Times New Roman" w:hAnsi="Times New Roman" w:cs="Times New Roman"/>
          <w:sz w:val="28"/>
          <w:szCs w:val="28"/>
        </w:rPr>
        <w:t>Overall, the proposed system stands out as a powerful, efficient, and accessible approach to diabetes prediction, offering healthcare professionals and individuals a reliable method for assessing diabetes risk and taking proactive health measures. The system not only demonstrates the potential of machine learning in healthcare but also underscores the importance of leveraging technology to improve health outcomes through timely and accurate predictions.</w:t>
      </w:r>
    </w:p>
    <w:p w14:paraId="6CA01FD5" w14:textId="77777777" w:rsidR="003C6A88" w:rsidRPr="003D2139" w:rsidRDefault="003C6A88" w:rsidP="00260C3D">
      <w:pPr>
        <w:spacing w:line="360" w:lineRule="auto"/>
        <w:jc w:val="both"/>
        <w:rPr>
          <w:rFonts w:ascii="Times New Roman" w:hAnsi="Times New Roman" w:cs="Times New Roman"/>
          <w:b/>
          <w:sz w:val="28"/>
          <w:szCs w:val="28"/>
        </w:rPr>
      </w:pPr>
      <w:r w:rsidRPr="003D2139">
        <w:rPr>
          <w:rFonts w:ascii="Times New Roman" w:hAnsi="Times New Roman" w:cs="Times New Roman"/>
          <w:b/>
          <w:sz w:val="28"/>
          <w:szCs w:val="28"/>
        </w:rPr>
        <w:t>FUTURE WORK:</w:t>
      </w:r>
    </w:p>
    <w:p w14:paraId="6CA01FD6" w14:textId="77777777" w:rsidR="00FB22AA" w:rsidRPr="00FB22AA" w:rsidRDefault="00FB22AA" w:rsidP="00FB22AA">
      <w:pPr>
        <w:spacing w:line="360" w:lineRule="auto"/>
        <w:jc w:val="both"/>
        <w:rPr>
          <w:rFonts w:ascii="Times New Roman" w:hAnsi="Times New Roman" w:cs="Times New Roman"/>
          <w:sz w:val="28"/>
          <w:szCs w:val="28"/>
        </w:rPr>
      </w:pPr>
      <w:r w:rsidRPr="00FB22AA">
        <w:rPr>
          <w:rFonts w:ascii="Times New Roman" w:hAnsi="Times New Roman" w:cs="Times New Roman"/>
          <w:sz w:val="28"/>
          <w:szCs w:val="28"/>
        </w:rPr>
        <w:t>The future work of the "Smart Diabetes Prediction System Using Machine Learning Algorithms" can focus on several areas to enhance its functionality, scalability, and overall impact on healthcare.</w:t>
      </w:r>
    </w:p>
    <w:p w14:paraId="6CA01FD7" w14:textId="77777777" w:rsidR="00FB22AA" w:rsidRPr="003D2139" w:rsidRDefault="00FB22AA" w:rsidP="003D2139">
      <w:pPr>
        <w:pStyle w:val="ListParagraph"/>
        <w:numPr>
          <w:ilvl w:val="0"/>
          <w:numId w:val="1"/>
        </w:numPr>
        <w:spacing w:line="360" w:lineRule="auto"/>
        <w:jc w:val="both"/>
        <w:rPr>
          <w:rFonts w:ascii="Times New Roman" w:hAnsi="Times New Roman" w:cs="Times New Roman"/>
          <w:sz w:val="28"/>
          <w:szCs w:val="28"/>
        </w:rPr>
      </w:pPr>
      <w:r w:rsidRPr="003D2139">
        <w:rPr>
          <w:rFonts w:ascii="Times New Roman" w:hAnsi="Times New Roman" w:cs="Times New Roman"/>
          <w:sz w:val="28"/>
          <w:szCs w:val="28"/>
        </w:rPr>
        <w:lastRenderedPageBreak/>
        <w:t>One area for future improvement involves expanding the dataset to include more diverse patient profiles. While the current system utilizes the enhanced Pima Indians Diabetes Database, it could be beneficial to integrate data from other populations, regions, and health conditions. This would help improve the generalization of the model and make it more applicable to a broader range of individuals. Incorporating real-world health data from diverse sources could also address the issue of underrepresented groups, improving prediction accuracy across different demographics.</w:t>
      </w:r>
    </w:p>
    <w:p w14:paraId="6CA01FD8" w14:textId="77777777" w:rsidR="00FB22AA" w:rsidRPr="003D2139" w:rsidRDefault="00FB22AA" w:rsidP="003D2139">
      <w:pPr>
        <w:pStyle w:val="ListParagraph"/>
        <w:numPr>
          <w:ilvl w:val="0"/>
          <w:numId w:val="1"/>
        </w:numPr>
        <w:spacing w:line="360" w:lineRule="auto"/>
        <w:jc w:val="both"/>
        <w:rPr>
          <w:rFonts w:ascii="Times New Roman" w:hAnsi="Times New Roman" w:cs="Times New Roman"/>
          <w:sz w:val="28"/>
          <w:szCs w:val="28"/>
        </w:rPr>
      </w:pPr>
      <w:r w:rsidRPr="003D2139">
        <w:rPr>
          <w:rFonts w:ascii="Times New Roman" w:hAnsi="Times New Roman" w:cs="Times New Roman"/>
          <w:sz w:val="28"/>
          <w:szCs w:val="28"/>
        </w:rPr>
        <w:t>Additionally, enhancing the interpretability of the machine learning models could be a significant step forward. While the current models provide high accuracy, they operate as black-box models, which may limit their use in clinical settings where understanding the decision-making process is crucial. Implementing explainable AI techniques such as SHAP (</w:t>
      </w:r>
      <w:proofErr w:type="spellStart"/>
      <w:r w:rsidRPr="003D2139">
        <w:rPr>
          <w:rFonts w:ascii="Times New Roman" w:hAnsi="Times New Roman" w:cs="Times New Roman"/>
          <w:sz w:val="28"/>
          <w:szCs w:val="28"/>
        </w:rPr>
        <w:t>SHapley</w:t>
      </w:r>
      <w:proofErr w:type="spellEnd"/>
      <w:r w:rsidRPr="003D2139">
        <w:rPr>
          <w:rFonts w:ascii="Times New Roman" w:hAnsi="Times New Roman" w:cs="Times New Roman"/>
          <w:sz w:val="28"/>
          <w:szCs w:val="28"/>
        </w:rPr>
        <w:t xml:space="preserve"> Additive </w:t>
      </w:r>
      <w:proofErr w:type="spellStart"/>
      <w:r w:rsidRPr="003D2139">
        <w:rPr>
          <w:rFonts w:ascii="Times New Roman" w:hAnsi="Times New Roman" w:cs="Times New Roman"/>
          <w:sz w:val="28"/>
          <w:szCs w:val="28"/>
        </w:rPr>
        <w:t>exPlanations</w:t>
      </w:r>
      <w:proofErr w:type="spellEnd"/>
      <w:r w:rsidRPr="003D2139">
        <w:rPr>
          <w:rFonts w:ascii="Times New Roman" w:hAnsi="Times New Roman" w:cs="Times New Roman"/>
          <w:sz w:val="28"/>
          <w:szCs w:val="28"/>
        </w:rPr>
        <w:t>) or LIME (Local Interpretable Model-Agnostic Explanations) could offer insights into the key features driving the predictions, making the system more transparent and trustworthy for healthcare professionals and patients alike.</w:t>
      </w:r>
    </w:p>
    <w:p w14:paraId="6CA01FD9" w14:textId="77777777" w:rsidR="00FB22AA" w:rsidRPr="003D2139" w:rsidRDefault="00FB22AA" w:rsidP="003D2139">
      <w:pPr>
        <w:pStyle w:val="ListParagraph"/>
        <w:numPr>
          <w:ilvl w:val="0"/>
          <w:numId w:val="1"/>
        </w:numPr>
        <w:spacing w:line="360" w:lineRule="auto"/>
        <w:jc w:val="both"/>
        <w:rPr>
          <w:rFonts w:ascii="Times New Roman" w:hAnsi="Times New Roman" w:cs="Times New Roman"/>
          <w:sz w:val="28"/>
          <w:szCs w:val="28"/>
        </w:rPr>
      </w:pPr>
      <w:r w:rsidRPr="003D2139">
        <w:rPr>
          <w:rFonts w:ascii="Times New Roman" w:hAnsi="Times New Roman" w:cs="Times New Roman"/>
          <w:sz w:val="28"/>
          <w:szCs w:val="28"/>
        </w:rPr>
        <w:t>Another avenue for future work is integrating the system with real-time health monitoring devices. With the rise of wearable devices and health apps, the ability to gather continuous data on users' glucose levels, BMI, insulin, physical activity, and other health parameters would provide real-time predictions and alerts. This would enhance the system’s ability to monitor diabetes risk on an ongoing basis and offer timely recommendations to users, enabling proactive health management.</w:t>
      </w:r>
    </w:p>
    <w:p w14:paraId="6CA01FDA" w14:textId="77777777" w:rsidR="00FB22AA" w:rsidRPr="003D2139" w:rsidRDefault="00FB22AA" w:rsidP="003D2139">
      <w:pPr>
        <w:pStyle w:val="ListParagraph"/>
        <w:numPr>
          <w:ilvl w:val="0"/>
          <w:numId w:val="1"/>
        </w:numPr>
        <w:spacing w:line="360" w:lineRule="auto"/>
        <w:jc w:val="both"/>
        <w:rPr>
          <w:rFonts w:ascii="Times New Roman" w:hAnsi="Times New Roman" w:cs="Times New Roman"/>
          <w:sz w:val="28"/>
          <w:szCs w:val="28"/>
        </w:rPr>
      </w:pPr>
      <w:r w:rsidRPr="003D2139">
        <w:rPr>
          <w:rFonts w:ascii="Times New Roman" w:hAnsi="Times New Roman" w:cs="Times New Roman"/>
          <w:sz w:val="28"/>
          <w:szCs w:val="28"/>
        </w:rPr>
        <w:t xml:space="preserve">Furthermore, expanding the system's capabilities to provide personalized health recommendations based on prediction outcomes could increase its usefulness. Integrating the system with decision-support tools could allow </w:t>
      </w:r>
      <w:r w:rsidRPr="003D2139">
        <w:rPr>
          <w:rFonts w:ascii="Times New Roman" w:hAnsi="Times New Roman" w:cs="Times New Roman"/>
          <w:sz w:val="28"/>
          <w:szCs w:val="28"/>
        </w:rPr>
        <w:lastRenderedPageBreak/>
        <w:t>for personalized interventions, such as suggesting lifestyle changes, dietary recommendations, or referrals to healthcare professionals based on an individual's risk factors.</w:t>
      </w:r>
    </w:p>
    <w:p w14:paraId="6CA01FDB" w14:textId="77777777" w:rsidR="00FB22AA" w:rsidRPr="003D2139" w:rsidRDefault="00FB22AA" w:rsidP="003D2139">
      <w:pPr>
        <w:pStyle w:val="ListParagraph"/>
        <w:numPr>
          <w:ilvl w:val="0"/>
          <w:numId w:val="1"/>
        </w:numPr>
        <w:spacing w:line="360" w:lineRule="auto"/>
        <w:jc w:val="both"/>
        <w:rPr>
          <w:rFonts w:ascii="Times New Roman" w:hAnsi="Times New Roman" w:cs="Times New Roman"/>
          <w:sz w:val="28"/>
          <w:szCs w:val="28"/>
        </w:rPr>
      </w:pPr>
      <w:r w:rsidRPr="003D2139">
        <w:rPr>
          <w:rFonts w:ascii="Times New Roman" w:hAnsi="Times New Roman" w:cs="Times New Roman"/>
          <w:sz w:val="28"/>
          <w:szCs w:val="28"/>
        </w:rPr>
        <w:t>Finally, improving the system's accessibility across various platforms would ensure it reaches a wider audience. Developing mobile applications for iOS and Android would make the system more accessible to users who may not have access to a computer or prefer using smartphones for health-related applications. Additionally, ensuring that the system is accessible to individuals with disabilities, such as through voice commands or screen reader compatibility, would further increase its reach and usability.</w:t>
      </w:r>
    </w:p>
    <w:p w14:paraId="6CA01FDC" w14:textId="77777777" w:rsidR="003C6A88" w:rsidRPr="00EA207B" w:rsidRDefault="00FB22AA" w:rsidP="00FB22AA">
      <w:pPr>
        <w:spacing w:line="360" w:lineRule="auto"/>
        <w:jc w:val="both"/>
        <w:rPr>
          <w:rFonts w:ascii="Times New Roman" w:hAnsi="Times New Roman" w:cs="Times New Roman"/>
          <w:sz w:val="28"/>
          <w:szCs w:val="28"/>
        </w:rPr>
      </w:pPr>
      <w:r w:rsidRPr="00FB22AA">
        <w:rPr>
          <w:rFonts w:ascii="Times New Roman" w:hAnsi="Times New Roman" w:cs="Times New Roman"/>
          <w:sz w:val="28"/>
          <w:szCs w:val="28"/>
        </w:rPr>
        <w:t>In conclusion, future work on the system will focus on enhancing its dataset diversity, model interpretability, real-time integration, personalized health recommendations, and platform accessibility. These improvements will make the system even more powerful and applicable to a wider audience, ultimately contributing to better diabetes prevention and management on a global scale.</w:t>
      </w:r>
    </w:p>
    <w:sectPr w:rsidR="003C6A88" w:rsidRPr="00EA207B" w:rsidSect="00834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534C0"/>
    <w:multiLevelType w:val="hybridMultilevel"/>
    <w:tmpl w:val="C268AF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7783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A207B"/>
    <w:rsid w:val="00260C3D"/>
    <w:rsid w:val="003C6A88"/>
    <w:rsid w:val="003D2139"/>
    <w:rsid w:val="00534349"/>
    <w:rsid w:val="0083168D"/>
    <w:rsid w:val="00834D66"/>
    <w:rsid w:val="009525D9"/>
    <w:rsid w:val="00CD178D"/>
    <w:rsid w:val="00EA207B"/>
    <w:rsid w:val="00FB2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1FD1"/>
  <w15:docId w15:val="{196646E7-62FA-4314-AEF9-67FFE294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D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1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443695">
      <w:bodyDiv w:val="1"/>
      <w:marLeft w:val="0"/>
      <w:marRight w:val="0"/>
      <w:marTop w:val="0"/>
      <w:marBottom w:val="0"/>
      <w:divBdr>
        <w:top w:val="none" w:sz="0" w:space="0" w:color="auto"/>
        <w:left w:val="none" w:sz="0" w:space="0" w:color="auto"/>
        <w:bottom w:val="none" w:sz="0" w:space="0" w:color="auto"/>
        <w:right w:val="none" w:sz="0" w:space="0" w:color="auto"/>
      </w:divBdr>
    </w:div>
    <w:div w:id="1677070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Himani Bohara</cp:lastModifiedBy>
  <cp:revision>9</cp:revision>
  <dcterms:created xsi:type="dcterms:W3CDTF">2012-10-10T11:09:00Z</dcterms:created>
  <dcterms:modified xsi:type="dcterms:W3CDTF">2025-09-19T13:54:00Z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