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DE4" w:rsidRDefault="00000DE4" w:rsidP="00000DE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B95504" w:rsidRDefault="00B95504" w:rsidP="00B95504">
      <w:pPr>
        <w:spacing w:after="0" w:line="360" w:lineRule="auto"/>
        <w:jc w:val="both"/>
        <w:rPr>
          <w:rFonts w:ascii="Times New Roman" w:hAnsi="Times New Roman" w:cs="Times New Roman"/>
          <w:bCs/>
          <w:sz w:val="28"/>
          <w:szCs w:val="28"/>
        </w:rPr>
      </w:pPr>
    </w:p>
    <w:p w:rsidR="00B95504" w:rsidRPr="00B95504" w:rsidRDefault="00B95504" w:rsidP="00B95504">
      <w:pPr>
        <w:spacing w:after="0" w:line="360" w:lineRule="auto"/>
        <w:jc w:val="both"/>
        <w:rPr>
          <w:rFonts w:ascii="Times New Roman" w:hAnsi="Times New Roman" w:cs="Times New Roman"/>
          <w:bCs/>
          <w:sz w:val="28"/>
          <w:szCs w:val="28"/>
        </w:rPr>
      </w:pPr>
      <w:r w:rsidRPr="00B95504">
        <w:rPr>
          <w:rFonts w:ascii="Times New Roman" w:hAnsi="Times New Roman" w:cs="Times New Roman"/>
          <w:bCs/>
          <w:sz w:val="28"/>
          <w:szCs w:val="28"/>
        </w:rPr>
        <w:t>Diabetes is a chronic medical condition that occurs when the body is unable to properly regulate blood sugar (glucose) levels. It affects millions of people worldwide and is classified into two main types: Type 1 and Type 2 diabetes. Type 1 diabetes is an autoimmune condition where the immune system attacks insulin-producing cells in the pancreas, while Type 2 diabetes is more common and occurs when the body becomes resistant to insulin or when the pancreas fails to produce enough insulin. Both types can lead to serious complications, including heart disease, kidney failure, blindness, and nerve damage, if not properly managed.</w:t>
      </w:r>
    </w:p>
    <w:p w:rsidR="00B95504" w:rsidRPr="00B95504" w:rsidRDefault="00B95504" w:rsidP="00B95504">
      <w:pPr>
        <w:spacing w:after="0" w:line="360" w:lineRule="auto"/>
        <w:jc w:val="both"/>
        <w:rPr>
          <w:rFonts w:ascii="Times New Roman" w:hAnsi="Times New Roman" w:cs="Times New Roman"/>
          <w:bCs/>
          <w:sz w:val="28"/>
          <w:szCs w:val="28"/>
        </w:rPr>
      </w:pPr>
    </w:p>
    <w:p w:rsidR="00B95504" w:rsidRPr="00B95504" w:rsidRDefault="00B95504" w:rsidP="00B95504">
      <w:pPr>
        <w:spacing w:after="0" w:line="360" w:lineRule="auto"/>
        <w:jc w:val="both"/>
        <w:rPr>
          <w:rFonts w:ascii="Times New Roman" w:hAnsi="Times New Roman" w:cs="Times New Roman"/>
          <w:bCs/>
          <w:sz w:val="28"/>
          <w:szCs w:val="28"/>
        </w:rPr>
      </w:pPr>
      <w:r w:rsidRPr="00B95504">
        <w:rPr>
          <w:rFonts w:ascii="Times New Roman" w:hAnsi="Times New Roman" w:cs="Times New Roman"/>
          <w:bCs/>
          <w:sz w:val="28"/>
          <w:szCs w:val="28"/>
        </w:rPr>
        <w:t>The growing prevalence of diabetes, particularly Type 2, is a significant public health concern. This rise is largely driven by factors such as poor diet, sedentary lifestyles, obesity, and genetics. Early detection of diabetes risk is crucial in preventing or delaying the onset of the disease, especially in individuals who may not yet show symptoms but are at high risk due to genetic, environmental, or lifestyle factors.</w:t>
      </w:r>
    </w:p>
    <w:p w:rsidR="00B95504" w:rsidRPr="00B95504" w:rsidRDefault="00B95504" w:rsidP="00B95504">
      <w:pPr>
        <w:spacing w:after="0" w:line="360" w:lineRule="auto"/>
        <w:jc w:val="both"/>
        <w:rPr>
          <w:rFonts w:ascii="Times New Roman" w:hAnsi="Times New Roman" w:cs="Times New Roman"/>
          <w:bCs/>
          <w:sz w:val="28"/>
          <w:szCs w:val="28"/>
        </w:rPr>
      </w:pPr>
    </w:p>
    <w:p w:rsidR="00B95504" w:rsidRPr="00B95504" w:rsidRDefault="00B95504" w:rsidP="00B95504">
      <w:pPr>
        <w:spacing w:after="0" w:line="360" w:lineRule="auto"/>
        <w:jc w:val="both"/>
        <w:rPr>
          <w:rFonts w:ascii="Times New Roman" w:hAnsi="Times New Roman" w:cs="Times New Roman"/>
          <w:bCs/>
          <w:sz w:val="28"/>
          <w:szCs w:val="28"/>
        </w:rPr>
      </w:pPr>
      <w:r w:rsidRPr="00B95504">
        <w:rPr>
          <w:rFonts w:ascii="Times New Roman" w:hAnsi="Times New Roman" w:cs="Times New Roman"/>
          <w:bCs/>
          <w:sz w:val="28"/>
          <w:szCs w:val="28"/>
        </w:rPr>
        <w:t>Predicting diabetes risk is an essential step in managing the disease and mitigating its impact. Early diagnosis allows for timely interventions, such as lifestyle changes, medication, and regular monitoring, which can significantly improve outcomes and quality of life. In recent years, the application of machine learning algorithms has shown great promise in the field of diabetes prediction, offering the ability to analyze complex datasets and identify patterns that can be used to predict the likelihood of developing diabetes.</w:t>
      </w:r>
    </w:p>
    <w:p w:rsidR="00B95504" w:rsidRPr="00B95504" w:rsidRDefault="00B95504" w:rsidP="00B95504">
      <w:pPr>
        <w:spacing w:after="0" w:line="360" w:lineRule="auto"/>
        <w:jc w:val="both"/>
        <w:rPr>
          <w:rFonts w:ascii="Times New Roman" w:hAnsi="Times New Roman" w:cs="Times New Roman"/>
          <w:bCs/>
          <w:sz w:val="28"/>
          <w:szCs w:val="28"/>
        </w:rPr>
      </w:pPr>
    </w:p>
    <w:p w:rsidR="00B95504" w:rsidRPr="00B95504" w:rsidRDefault="00B95504" w:rsidP="00B95504">
      <w:pPr>
        <w:spacing w:after="0" w:line="360" w:lineRule="auto"/>
        <w:jc w:val="both"/>
        <w:rPr>
          <w:rFonts w:ascii="Times New Roman" w:hAnsi="Times New Roman" w:cs="Times New Roman"/>
          <w:bCs/>
          <w:sz w:val="28"/>
          <w:szCs w:val="28"/>
        </w:rPr>
      </w:pPr>
      <w:r w:rsidRPr="00B95504">
        <w:rPr>
          <w:rFonts w:ascii="Times New Roman" w:hAnsi="Times New Roman" w:cs="Times New Roman"/>
          <w:bCs/>
          <w:sz w:val="28"/>
          <w:szCs w:val="28"/>
        </w:rPr>
        <w:t xml:space="preserve">Machine learning models, when trained on health-related data such as blood glucose levels, BMI, age, family history, and other factors, can effectively </w:t>
      </w:r>
      <w:r w:rsidRPr="00B95504">
        <w:rPr>
          <w:rFonts w:ascii="Times New Roman" w:hAnsi="Times New Roman" w:cs="Times New Roman"/>
          <w:bCs/>
          <w:sz w:val="28"/>
          <w:szCs w:val="28"/>
        </w:rPr>
        <w:lastRenderedPageBreak/>
        <w:t>identify individuals at risk and provide early warning signs of the disease. By leveraging advanced classification algorithms and predictive modeling, diabetes prediction systems have the potential to improve early diagnosis, guide preventative healthcare efforts, and reduce the long-term impact of the disease.</w:t>
      </w:r>
    </w:p>
    <w:p w:rsidR="00B95504" w:rsidRDefault="00B95504" w:rsidP="00000DE4">
      <w:pPr>
        <w:spacing w:after="0" w:line="360" w:lineRule="auto"/>
        <w:jc w:val="both"/>
        <w:rPr>
          <w:rFonts w:ascii="Times New Roman" w:hAnsi="Times New Roman" w:cs="Times New Roman"/>
          <w:b/>
          <w:bCs/>
          <w:sz w:val="28"/>
          <w:szCs w:val="28"/>
        </w:rPr>
      </w:pPr>
    </w:p>
    <w:p w:rsidR="00B95504" w:rsidRDefault="00B95504" w:rsidP="00000DE4">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sz w:val="28"/>
          <w:szCs w:val="28"/>
        </w:rPr>
      </w:pPr>
      <w:bookmarkStart w:id="0" w:name="_GoBack"/>
      <w:bookmarkEnd w:id="0"/>
      <w:r w:rsidRPr="00646EE3">
        <w:rPr>
          <w:rFonts w:ascii="Times New Roman" w:hAnsi="Times New Roman" w:cs="Times New Roman"/>
          <w:b/>
          <w:sz w:val="28"/>
          <w:szCs w:val="28"/>
        </w:rPr>
        <w:t>What is Machine Learning?</w:t>
      </w:r>
    </w:p>
    <w:p w:rsidR="00E27C72" w:rsidRPr="00646EE3" w:rsidRDefault="00E27C72" w:rsidP="00E27C72">
      <w:pPr>
        <w:spacing w:after="0" w:line="360" w:lineRule="auto"/>
        <w:jc w:val="both"/>
        <w:rPr>
          <w:rFonts w:ascii="Times New Roman" w:hAnsi="Times New Roman" w:cs="Times New Roman"/>
          <w:b/>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lastRenderedPageBreak/>
        <w:t xml:space="preserve">Traditional programming differs significantly from machine learning. In traditional programming, </w:t>
      </w:r>
      <w:proofErr w:type="gramStart"/>
      <w:r w:rsidRPr="00223062">
        <w:rPr>
          <w:rFonts w:ascii="Times New Roman" w:hAnsi="Times New Roman" w:cs="Times New Roman"/>
          <w:sz w:val="28"/>
          <w:szCs w:val="28"/>
        </w:rPr>
        <w:t>a programmer code</w:t>
      </w:r>
      <w:proofErr w:type="gramEnd"/>
      <w:r w:rsidRPr="00223062">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Traditional programming differs significantly from machine learning. In traditional programming, </w:t>
      </w:r>
      <w:proofErr w:type="gramStart"/>
      <w:r w:rsidRPr="00155D5B">
        <w:rPr>
          <w:rFonts w:ascii="Times New Roman" w:hAnsi="Times New Roman" w:cs="Times New Roman"/>
          <w:sz w:val="28"/>
          <w:szCs w:val="28"/>
        </w:rPr>
        <w:t>a programmer code</w:t>
      </w:r>
      <w:proofErr w:type="gramEnd"/>
      <w:r w:rsidRPr="00155D5B">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745D4C" w:rsidRDefault="00745D4C" w:rsidP="00E27C72">
      <w:pPr>
        <w:spacing w:after="0" w:line="360" w:lineRule="auto"/>
        <w:jc w:val="both"/>
        <w:rPr>
          <w:rFonts w:ascii="Times New Roman" w:hAnsi="Times New Roman" w:cs="Times New Roman"/>
          <w:sz w:val="28"/>
          <w:szCs w:val="28"/>
        </w:rPr>
      </w:pPr>
    </w:p>
    <w:p w:rsidR="00745D4C" w:rsidRPr="00155D5B" w:rsidRDefault="00745D4C"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 xml:space="preserve">Machine Learning Algorithms and </w:t>
      </w:r>
      <w:proofErr w:type="gramStart"/>
      <w:r w:rsidRPr="00155D5B">
        <w:rPr>
          <w:rFonts w:ascii="Times New Roman" w:hAnsi="Times New Roman" w:cs="Times New Roman"/>
          <w:b/>
          <w:bCs/>
          <w:sz w:val="28"/>
          <w:szCs w:val="28"/>
        </w:rPr>
        <w:t>Where</w:t>
      </w:r>
      <w:proofErr w:type="gramEnd"/>
      <w:r w:rsidRPr="00155D5B">
        <w:rPr>
          <w:rFonts w:ascii="Times New Roman" w:hAnsi="Times New Roman" w:cs="Times New Roman"/>
          <w:b/>
          <w:bCs/>
          <w:sz w:val="28"/>
          <w:szCs w:val="28"/>
        </w:rPr>
        <w:t xml:space="preserv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An algorithm uses training data and feedback from humans to learn the relationship of given inputs to a given output. For instance, a practitioner can </w:t>
      </w:r>
      <w:r w:rsidRPr="00155D5B">
        <w:rPr>
          <w:rFonts w:ascii="Times New Roman" w:hAnsi="Times New Roman" w:cs="Times New Roman"/>
          <w:sz w:val="28"/>
          <w:szCs w:val="28"/>
        </w:rPr>
        <w:lastRenderedPageBreak/>
        <w:t>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Imagine you want to predict the gender of a customer for a commercial. You will start gathering data on the height, weight, job, salary, purchasing basket, etc. from your customer database. You know the gender of each of your </w:t>
      </w:r>
      <w:proofErr w:type="gramStart"/>
      <w:r w:rsidRPr="00155D5B">
        <w:rPr>
          <w:rFonts w:ascii="Times New Roman" w:hAnsi="Times New Roman" w:cs="Times New Roman"/>
          <w:sz w:val="28"/>
          <w:szCs w:val="28"/>
        </w:rPr>
        <w:t>customer,</w:t>
      </w:r>
      <w:proofErr w:type="gramEnd"/>
      <w:r w:rsidRPr="00155D5B">
        <w:rPr>
          <w:rFonts w:ascii="Times New Roman" w:hAnsi="Times New Roman" w:cs="Times New Roman"/>
          <w:sz w:val="28"/>
          <w:szCs w:val="28"/>
        </w:rPr>
        <w:t xml:space="preserve">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When the output is a continuous value, the task is a regression. For instance, a financial analyst may need to forecast the value of a stock based on a range of feature like equity, previous stock performances, </w:t>
      </w:r>
      <w:proofErr w:type="gramStart"/>
      <w:r w:rsidRPr="00155D5B">
        <w:rPr>
          <w:rFonts w:ascii="Times New Roman" w:hAnsi="Times New Roman" w:cs="Times New Roman"/>
          <w:sz w:val="28"/>
          <w:szCs w:val="28"/>
        </w:rPr>
        <w:t>macroeconomics</w:t>
      </w:r>
      <w:proofErr w:type="gramEnd"/>
      <w:r w:rsidRPr="00155D5B">
        <w:rPr>
          <w:rFonts w:ascii="Times New Roman" w:hAnsi="Times New Roman" w:cs="Times New Roman"/>
          <w:sz w:val="28"/>
          <w:szCs w:val="28"/>
        </w:rPr>
        <w:t xml:space="preserve">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hyperplane that </w:t>
            </w:r>
            <w:r w:rsidRPr="00155D5B">
              <w:rPr>
                <w:rFonts w:ascii="Times New Roman" w:hAnsi="Times New Roman" w:cs="Times New Roman"/>
                <w:sz w:val="28"/>
                <w:szCs w:val="28"/>
              </w:rPr>
              <w:lastRenderedPageBreak/>
              <w:t>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Regression (not very </w:t>
            </w:r>
            <w:r w:rsidRPr="00155D5B">
              <w:rPr>
                <w:rFonts w:ascii="Times New Roman" w:hAnsi="Times New Roman" w:cs="Times New Roman"/>
                <w:sz w:val="28"/>
                <w:szCs w:val="28"/>
              </w:rPr>
              <w:lastRenderedPageBreak/>
              <w:t>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w:t>
            </w:r>
            <w:proofErr w:type="gramStart"/>
            <w:r w:rsidRPr="00155D5B">
              <w:rPr>
                <w:rFonts w:ascii="Times New Roman" w:hAnsi="Times New Roman" w:cs="Times New Roman"/>
                <w:sz w:val="28"/>
                <w:szCs w:val="28"/>
              </w:rPr>
              <w:t>vote</w:t>
            </w:r>
            <w:proofErr w:type="gramEnd"/>
            <w:r w:rsidRPr="00155D5B">
              <w:rPr>
                <w:rFonts w:ascii="Times New Roman" w:hAnsi="Times New Roman" w:cs="Times New Roman"/>
                <w:sz w:val="28"/>
                <w:szCs w:val="28"/>
              </w:rPr>
              <w:t>;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AdaBoost</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proofErr w:type="gramStart"/>
            <w:r w:rsidRPr="00155D5B">
              <w:rPr>
                <w:rFonts w:ascii="Times New Roman" w:hAnsi="Times New Roman" w:cs="Times New Roman"/>
                <w:sz w:val="28"/>
                <w:szCs w:val="28"/>
              </w:rPr>
              <w:t>Gradient-boosting trees is</w:t>
            </w:r>
            <w:proofErr w:type="gramEnd"/>
            <w:r w:rsidRPr="00155D5B">
              <w:rPr>
                <w:rFonts w:ascii="Times New Roman" w:hAnsi="Times New Roman" w:cs="Times New Roman"/>
                <w:sz w:val="28"/>
                <w:szCs w:val="28"/>
              </w:rPr>
              <w:t xml:space="preserve">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w:t>
      </w:r>
      <w:proofErr w:type="gramStart"/>
      <w:r w:rsidRPr="00155D5B">
        <w:rPr>
          <w:rFonts w:ascii="Times New Roman" w:hAnsi="Times New Roman" w:cs="Times New Roman"/>
          <w:sz w:val="28"/>
          <w:szCs w:val="28"/>
        </w:rPr>
        <w:t>part,</w:t>
      </w:r>
      <w:proofErr w:type="gramEnd"/>
      <w:r w:rsidRPr="00155D5B">
        <w:rPr>
          <w:rFonts w:ascii="Times New Roman" w:hAnsi="Times New Roman" w:cs="Times New Roman"/>
          <w:sz w:val="28"/>
          <w:szCs w:val="28"/>
        </w:rPr>
        <w:t xml:space="preserve"> there is a mixture of uncertainty and light blue while the bottom corresponds to the dark category. The other images show different algorithms and how they try to </w:t>
      </w:r>
      <w:proofErr w:type="gramStart"/>
      <w:r w:rsidRPr="00155D5B">
        <w:rPr>
          <w:rFonts w:ascii="Times New Roman" w:hAnsi="Times New Roman" w:cs="Times New Roman"/>
          <w:sz w:val="28"/>
          <w:szCs w:val="28"/>
        </w:rPr>
        <w:t>classified</w:t>
      </w:r>
      <w:proofErr w:type="gramEnd"/>
      <w:r w:rsidRPr="00155D5B">
        <w:rPr>
          <w:rFonts w:ascii="Times New Roman" w:hAnsi="Times New Roman" w:cs="Times New Roman"/>
          <w:sz w:val="28"/>
          <w:szCs w:val="28"/>
        </w:rPr>
        <w:t xml:space="preserve">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Healthcare was one of the first </w:t>
      </w:r>
      <w:proofErr w:type="gramStart"/>
      <w:r w:rsidRPr="00155D5B">
        <w:rPr>
          <w:rFonts w:ascii="Times New Roman" w:hAnsi="Times New Roman" w:cs="Times New Roman"/>
          <w:sz w:val="28"/>
          <w:szCs w:val="28"/>
        </w:rPr>
        <w:t>industry</w:t>
      </w:r>
      <w:proofErr w:type="gramEnd"/>
      <w:r w:rsidRPr="00155D5B">
        <w:rPr>
          <w:rFonts w:ascii="Times New Roman" w:hAnsi="Times New Roman" w:cs="Times New Roman"/>
          <w:sz w:val="28"/>
          <w:szCs w:val="28"/>
        </w:rPr>
        <w:t xml:space="preserve">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instance, IBM's Watson platform can determine shipping container damage. Watson combines visual and systems-based data to </w:t>
      </w:r>
      <w:proofErr w:type="gramStart"/>
      <w:r w:rsidRPr="00155D5B">
        <w:rPr>
          <w:rFonts w:ascii="Times New Roman" w:hAnsi="Times New Roman" w:cs="Times New Roman"/>
          <w:sz w:val="28"/>
          <w:szCs w:val="28"/>
        </w:rPr>
        <w:t>track,</w:t>
      </w:r>
      <w:proofErr w:type="gramEnd"/>
      <w:r w:rsidRPr="00155D5B">
        <w:rPr>
          <w:rFonts w:ascii="Times New Roman" w:hAnsi="Times New Roman" w:cs="Times New Roman"/>
          <w:sz w:val="28"/>
          <w:szCs w:val="28"/>
        </w:rPr>
        <w:t xml:space="preserve">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past year stock manager relies extensively on the primary method to evaluate and forecast the inventory. When combining big data and machine learning, better forecasting techniques have been implemented (an improvement of 20 to </w:t>
      </w:r>
      <w:r w:rsidRPr="00155D5B">
        <w:rPr>
          <w:rFonts w:ascii="Times New Roman" w:hAnsi="Times New Roman" w:cs="Times New Roman"/>
          <w:sz w:val="28"/>
          <w:szCs w:val="28"/>
        </w:rPr>
        <w:lastRenderedPageBreak/>
        <w:t>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the machine, it takes millions of data, (i.e., example) to master this art. At the very beginning of its learning, the machine makes a mistake, somehow like the junior salesman. Once the machine sees </w:t>
      </w:r>
      <w:proofErr w:type="gramStart"/>
      <w:r w:rsidRPr="00155D5B">
        <w:rPr>
          <w:rFonts w:ascii="Times New Roman" w:hAnsi="Times New Roman" w:cs="Times New Roman"/>
          <w:sz w:val="28"/>
          <w:szCs w:val="28"/>
        </w:rPr>
        <w:t>all the</w:t>
      </w:r>
      <w:proofErr w:type="gramEnd"/>
      <w:r w:rsidRPr="00155D5B">
        <w:rPr>
          <w:rFonts w:ascii="Times New Roman" w:hAnsi="Times New Roman" w:cs="Times New Roman"/>
          <w:sz w:val="28"/>
          <w:szCs w:val="28"/>
        </w:rPr>
        <w:t xml:space="preserv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Most of the big </w:t>
      </w:r>
      <w:proofErr w:type="gramStart"/>
      <w:r w:rsidRPr="00155D5B">
        <w:rPr>
          <w:rFonts w:ascii="Times New Roman" w:hAnsi="Times New Roman" w:cs="Times New Roman"/>
          <w:sz w:val="28"/>
          <w:szCs w:val="28"/>
        </w:rPr>
        <w:t>company have</w:t>
      </w:r>
      <w:proofErr w:type="gramEnd"/>
      <w:r w:rsidRPr="00155D5B">
        <w:rPr>
          <w:rFonts w:ascii="Times New Roman" w:hAnsi="Times New Roman" w:cs="Times New Roman"/>
          <w:sz w:val="28"/>
          <w:szCs w:val="28"/>
        </w:rPr>
        <w:t xml:space="preser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w:t>
      </w:r>
      <w:r w:rsidRPr="00DA7C2B">
        <w:rPr>
          <w:rFonts w:ascii="Times New Roman" w:hAnsi="Times New Roman" w:cs="Times New Roman"/>
          <w:sz w:val="28"/>
          <w:szCs w:val="28"/>
        </w:rPr>
        <w:lastRenderedPageBreak/>
        <w:t>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w:t>
      </w:r>
      <w:r w:rsidRPr="00DA7C2B">
        <w:rPr>
          <w:rFonts w:ascii="Times New Roman" w:hAnsi="Times New Roman" w:cs="Times New Roman"/>
          <w:sz w:val="28"/>
          <w:szCs w:val="28"/>
        </w:rPr>
        <w:lastRenderedPageBreak/>
        <w:t>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Other approaches have been developed which don't fit neatly into this three-fold categorisation, and sometimes more than one is used by the same machine learning system. For example topic modeling, dimensionalit</w:t>
      </w:r>
      <w:r>
        <w:rPr>
          <w:rFonts w:ascii="Times New Roman" w:hAnsi="Times New Roman" w:cs="Times New Roman"/>
          <w:sz w:val="28"/>
          <w:szCs w:val="28"/>
        </w:rPr>
        <w:t xml:space="preserve">y reduction or </w:t>
      </w:r>
      <w:proofErr w:type="gramStart"/>
      <w:r>
        <w:rPr>
          <w:rFonts w:ascii="Times New Roman" w:hAnsi="Times New Roman" w:cs="Times New Roman"/>
          <w:sz w:val="28"/>
          <w:szCs w:val="28"/>
        </w:rPr>
        <w:t>meta</w:t>
      </w:r>
      <w:proofErr w:type="gramEnd"/>
      <w:r>
        <w:rPr>
          <w:rFonts w:ascii="Times New Roman" w:hAnsi="Times New Roman" w:cs="Times New Roman"/>
          <w:sz w:val="28"/>
          <w:szCs w:val="28"/>
        </w:rPr>
        <w:t xml:space="preserv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IBMer and pioneer in the field of computer gaming and artificial intelligence. A representative book of the machine learning research during the 1960s was the Nilsson's book on Learning Machines, dealing mostly with machine learning for pattern classification. Interest related to pattern recognition continued into the 1970s, as described by Duda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E."This definition of the tasks in which machine learning is concerned offers a fundamentally operational definition rather than defining the field in cognitive terms. This follows Alan Turing's proposal in his paper "Computing Machinery and Intelligence", in which the question "Can </w:t>
      </w:r>
      <w:r w:rsidRPr="00DA7C2B">
        <w:rPr>
          <w:rFonts w:ascii="Times New Roman" w:hAnsi="Times New Roman" w:cs="Times New Roman"/>
          <w:sz w:val="28"/>
          <w:szCs w:val="28"/>
        </w:rPr>
        <w:lastRenderedPageBreak/>
        <w:t>machines think?" is replaced with the question "Can machines do what we (as thinking entities) can do?</w:t>
      </w:r>
      <w:proofErr w:type="gramStart"/>
      <w:r w:rsidRPr="00DA7C2B">
        <w:rPr>
          <w:rFonts w:ascii="Times New Roman" w:hAnsi="Times New Roman" w:cs="Times New Roman"/>
          <w:sz w:val="28"/>
          <w:szCs w:val="28"/>
        </w:rPr>
        <w:t>".</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w:t>
      </w:r>
      <w:proofErr w:type="gramStart"/>
      <w:r w:rsidRPr="00DA7C2B">
        <w:rPr>
          <w:rFonts w:ascii="Times New Roman" w:hAnsi="Times New Roman" w:cs="Times New Roman"/>
          <w:sz w:val="28"/>
          <w:szCs w:val="28"/>
        </w:rPr>
        <w:t>the</w:t>
      </w:r>
      <w:proofErr w:type="gramEnd"/>
      <w:r w:rsidRPr="00DA7C2B">
        <w:rPr>
          <w:rFonts w:ascii="Times New Roman" w:hAnsi="Times New Roman" w:cs="Times New Roman"/>
          <w:sz w:val="28"/>
          <w:szCs w:val="28"/>
        </w:rPr>
        <w:t xml:space="preserve"> other purpose is to make predictions for future outcomes based on these models. A hypothetical algorithm specific to classifying data may use computer vision of moles coupled with supervised learning in order to train it to classify the cancerous moles. Where as,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w:t>
      </w:r>
      <w:proofErr w:type="gramStart"/>
      <w:r w:rsidRPr="00DA7C2B">
        <w:rPr>
          <w:rFonts w:ascii="Times New Roman" w:hAnsi="Times New Roman" w:cs="Times New Roman"/>
          <w:sz w:val="28"/>
          <w:szCs w:val="28"/>
        </w:rPr>
        <w:t>Learning</w:t>
      </w:r>
      <w:proofErr w:type="gramEnd"/>
      <w:r w:rsidRPr="00DA7C2B">
        <w:rPr>
          <w:rFonts w:ascii="Times New Roman" w:hAnsi="Times New Roman" w:cs="Times New Roman"/>
          <w:sz w:val="28"/>
          <w:szCs w:val="28"/>
        </w:rPr>
        <w:t xml:space="preserve">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perceptrons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Rumelhart and Hinton. Their main success came in the mid-1980s with the </w:t>
      </w:r>
      <w:r>
        <w:rPr>
          <w:rFonts w:ascii="Times New Roman" w:hAnsi="Times New Roman" w:cs="Times New Roman"/>
          <w:sz w:val="28"/>
          <w:szCs w:val="28"/>
        </w:rPr>
        <w:t>reinvention of backpropagation.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(ML),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question to what is the difference between ML and AI is answered by Judea Pearl in The Book of Why. Accordingly ML learns and predicts based on passive observations, whereas AI implies an agent interacting with the </w:t>
      </w:r>
      <w:r w:rsidRPr="00DA7C2B">
        <w:rPr>
          <w:rFonts w:ascii="Times New Roman" w:hAnsi="Times New Roman" w:cs="Times New Roman"/>
          <w:sz w:val="28"/>
          <w:szCs w:val="28"/>
        </w:rPr>
        <w:lastRenderedPageBreak/>
        <w:t>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w:t>
      </w:r>
      <w:proofErr w:type="gramStart"/>
      <w:r w:rsidRPr="00DA7C2B">
        <w:rPr>
          <w:rFonts w:ascii="Times New Roman" w:hAnsi="Times New Roman" w:cs="Times New Roman"/>
          <w:sz w:val="28"/>
          <w:szCs w:val="28"/>
        </w:rPr>
        <w:t>task,</w:t>
      </w:r>
      <w:proofErr w:type="gramEnd"/>
      <w:r w:rsidRPr="00DA7C2B">
        <w:rPr>
          <w:rFonts w:ascii="Times New Roman" w:hAnsi="Times New Roman" w:cs="Times New Roman"/>
          <w:sz w:val="28"/>
          <w:szCs w:val="28"/>
        </w:rPr>
        <w:t xml:space="preserve">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Leo Breiman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core objective of a learner is to generalize from its experience. Generalization in this context is the ability of a learning machine to perform accurately on new, unseen examples/tasks after having experienced a learning data set. The training </w:t>
      </w:r>
      <w:r w:rsidRPr="00DA7C2B">
        <w:rPr>
          <w:rFonts w:ascii="Times New Roman" w:hAnsi="Times New Roman" w:cs="Times New Roman"/>
          <w:sz w:val="28"/>
          <w:szCs w:val="28"/>
        </w:rPr>
        <w:lastRenderedPageBreak/>
        <w:t>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optimization of an objective function, supervised learning algorithms learn a function that can be used to predict the output 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proofErr w:type="gramStart"/>
      <w:r w:rsidRPr="00DA7C2B">
        <w:rPr>
          <w:rFonts w:ascii="Times New Roman" w:hAnsi="Times New Roman" w:cs="Times New Roman"/>
          <w:sz w:val="28"/>
          <w:szCs w:val="28"/>
        </w:rPr>
        <w:t>Though unsupervised learning encompasses other domains involving summarizing and explaining data features.</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Cluster analysis is the assignment of a set of observations into subsets (called clusters)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information theory, simulation-based optimization, multi-agent systems, swarm intelligence, statistics and genetic algorithms. In machine learning, the 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r w:rsidRPr="007B2F34">
        <w:rPr>
          <w:rFonts w:ascii="Times New Roman" w:hAnsi="Times New Roman" w:cs="Times New Roman"/>
          <w:b/>
          <w:sz w:val="28"/>
          <w:szCs w:val="28"/>
        </w:rPr>
        <w:t>Self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Self-learning as a machine learning paradigm was introduced in 1982 along with a neural network capable of self-learning named crossbar adaptive array (CAA). It is </w:t>
      </w:r>
      <w:proofErr w:type="gramStart"/>
      <w:r w:rsidRPr="00DA7C2B">
        <w:rPr>
          <w:rFonts w:ascii="Times New Roman" w:hAnsi="Times New Roman" w:cs="Times New Roman"/>
          <w:sz w:val="28"/>
          <w:szCs w:val="28"/>
        </w:rPr>
        <w:t>a learning</w:t>
      </w:r>
      <w:proofErr w:type="gramEnd"/>
      <w:r w:rsidRPr="00DA7C2B">
        <w:rPr>
          <w:rFonts w:ascii="Times New Roman" w:hAnsi="Times New Roman" w:cs="Times New Roman"/>
          <w:sz w:val="28"/>
          <w:szCs w:val="28"/>
        </w:rPr>
        <w:t xml:space="preserve"> with no external rewards and no external teacher advice. </w:t>
      </w:r>
      <w:r w:rsidRPr="00DA7C2B">
        <w:rPr>
          <w:rFonts w:ascii="Times New Roman" w:hAnsi="Times New Roman" w:cs="Times New Roman"/>
          <w:sz w:val="28"/>
          <w:szCs w:val="28"/>
        </w:rPr>
        <w:lastRenderedPageBreak/>
        <w:t>The CAA self-learning algorithm computes, in a crossbar fashion, both decisions about actions and emotions (feelings) about consequence situations. The system is driven by the interaction between cognition and emotion. The self-learning algorithm updates a memory matrix W =||</w:t>
      </w:r>
      <w:proofErr w:type="gramStart"/>
      <w:r w:rsidRPr="00DA7C2B">
        <w:rPr>
          <w:rFonts w:ascii="Times New Roman" w:hAnsi="Times New Roman" w:cs="Times New Roman"/>
          <w:sz w:val="28"/>
          <w:szCs w:val="28"/>
        </w:rPr>
        <w:t>w(</w:t>
      </w:r>
      <w:proofErr w:type="gramEnd"/>
      <w:r w:rsidRPr="00DA7C2B">
        <w:rPr>
          <w:rFonts w:ascii="Times New Roman" w:hAnsi="Times New Roman" w:cs="Times New Roman"/>
          <w:sz w:val="28"/>
          <w:szCs w:val="28"/>
        </w:rPr>
        <w:t>a,s)||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w:t>
      </w:r>
      <w:proofErr w:type="gramStart"/>
      <w:r w:rsidRPr="00DA7C2B">
        <w:rPr>
          <w:rFonts w:ascii="Times New Roman" w:hAnsi="Times New Roman" w:cs="Times New Roman"/>
          <w:sz w:val="28"/>
          <w:szCs w:val="28"/>
        </w:rPr>
        <w:t>memory  w’</w:t>
      </w:r>
      <w:proofErr w:type="gramEnd"/>
      <w:r w:rsidRPr="00DA7C2B">
        <w:rPr>
          <w:rFonts w:ascii="Times New Roman" w:hAnsi="Times New Roman" w:cs="Times New Roman"/>
          <w:sz w:val="28"/>
          <w:szCs w:val="28"/>
        </w:rPr>
        <w:t>(a,s) = w(a,s)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It is a system with only one input, situation s, and only one output, action (or behavior) a. There is neither a separate reinforcement input nor an advice input from the environment. The backpropagated value (secondary reinforcement) is the emotion toward the consequence situation. The CAA exists in two environments, one is the behavioral environment where it behaves, and the other is the genetic environment, wherefrom it initially and only once receives initial emotions about situations to be encountered in the behavioral environment. After receiving the genome (species) vector from the genetic 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w:t>
      </w:r>
      <w:r w:rsidRPr="00DA7C2B">
        <w:rPr>
          <w:rFonts w:ascii="Times New Roman" w:hAnsi="Times New Roman" w:cs="Times New Roman"/>
          <w:sz w:val="28"/>
          <w:szCs w:val="28"/>
        </w:rPr>
        <w:lastRenderedPageBreak/>
        <w:t>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can be either supervised or unsupervised. In supervised feature learning, features are learned using labeled input data. Examples include artificial neural networks, multilayer perceptrons, and supervised dictionary learning. In unsupervised feature learning, features are learned with unlabeled input data. Examples include dictionary learning, independent component analysis, autoencoders,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Manifold learning algorithms attempt to do so under the constraint that the learned representation is low-dimensional. Sparse coding algorithms attempt to do so under the constraint that the learned representation is sparse, meaning that the mathematical model has many zeros. Multilinear subspace learning algorithms aim to learn low-dimensional representations directly from tensor representations for multidimensional data, without reshaping them into higher-dimensional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w:t>
      </w:r>
      <w:r w:rsidRPr="00DA7C2B">
        <w:rPr>
          <w:rFonts w:ascii="Times New Roman" w:hAnsi="Times New Roman" w:cs="Times New Roman"/>
          <w:sz w:val="28"/>
          <w:szCs w:val="28"/>
        </w:rPr>
        <w:lastRenderedPageBreak/>
        <w:t>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Sparse dictionary learning is a feature learning method where a training example is represented as a linear combination of basis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w:t>
      </w:r>
      <w:r w:rsidRPr="00DA7C2B">
        <w:rPr>
          <w:rFonts w:ascii="Times New Roman" w:hAnsi="Times New Roman" w:cs="Times New Roman"/>
          <w:sz w:val="28"/>
          <w:szCs w:val="28"/>
        </w:rPr>
        <w:lastRenderedPageBreak/>
        <w:t>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Based on the concept of strong rules, Rakesh Agrawal, Tomasz Imieliński and Arun Swami introduced association rules for discovering regularities between products in large-scale transaction data recorded by point-of-sale (POS) systems in supermarkets. For example, the rule {\displaystyle \{\mathrm {onions,potatoes} \}\Rightarrow \{\mathrm {burger} \}}\{{\mathrm  {onions,potatoes}}\}\Rightarrow \{{\mathrm  {burger}}\} found in the sales 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Learning classifier systems (LCS) are a family of rule-based machine learning algorithms that combine a discovery component, typically a genetic algorithm, </w:t>
      </w:r>
      <w:r w:rsidRPr="00DA7C2B">
        <w:rPr>
          <w:rFonts w:ascii="Times New Roman" w:hAnsi="Times New Roman" w:cs="Times New Roman"/>
          <w:sz w:val="28"/>
          <w:szCs w:val="28"/>
        </w:rPr>
        <w:lastRenderedPageBreak/>
        <w:t xml:space="preserve">with a learning component, performing </w:t>
      </w:r>
      <w:proofErr w:type="gramStart"/>
      <w:r w:rsidRPr="00DA7C2B">
        <w:rPr>
          <w:rFonts w:ascii="Times New Roman" w:hAnsi="Times New Roman" w:cs="Times New Roman"/>
          <w:sz w:val="28"/>
          <w:szCs w:val="28"/>
        </w:rPr>
        <w:t>either supervised</w:t>
      </w:r>
      <w:proofErr w:type="gramEnd"/>
      <w:r w:rsidRPr="00DA7C2B">
        <w:rPr>
          <w:rFonts w:ascii="Times New Roman" w:hAnsi="Times New Roman" w:cs="Times New Roman"/>
          <w:sz w:val="28"/>
          <w:szCs w:val="28"/>
        </w:rPr>
        <w:t xml:space="preserve">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is particularly useful in bioinformatics and natural language processing. Gordon Plotkin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t>Shapiro built their first implementation (Model Inference System) in 1981: a 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lastRenderedPageBreak/>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w:t>
      </w:r>
      <w:proofErr w:type="gramStart"/>
      <w:r w:rsidRPr="00DA7C2B">
        <w:rPr>
          <w:rFonts w:ascii="Times New Roman" w:hAnsi="Times New Roman" w:cs="Times New Roman"/>
          <w:sz w:val="28"/>
          <w:szCs w:val="28"/>
        </w:rPr>
        <w:t>implementations, the signal at a connection between artificial neurons is</w:t>
      </w:r>
      <w:proofErr w:type="gramEnd"/>
      <w:r w:rsidRPr="00DA7C2B">
        <w:rPr>
          <w:rFonts w:ascii="Times New Roman" w:hAnsi="Times New Roman" w:cs="Times New Roman"/>
          <w:sz w:val="28"/>
          <w:szCs w:val="28"/>
        </w:rPr>
        <w:t xml:space="preserve">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Support vector machines (SVMs), also known as support vector networks, are a set of related supervised learning methods used for classification and regression. </w:t>
      </w:r>
      <w:r w:rsidRPr="00DA7C2B">
        <w:rPr>
          <w:rFonts w:ascii="Times New Roman" w:hAnsi="Times New Roman" w:cs="Times New Roman"/>
          <w:sz w:val="28"/>
          <w:szCs w:val="28"/>
        </w:rPr>
        <w:lastRenderedPageBreak/>
        <w:t>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overfitting and bias, as in ridge regression. When dealing with non-linear problems, go-to models include polynomial regression (for example, used for trendline fitting in Microsoft Excel, logistic regression (often used in 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roofErr w:type="gramStart"/>
      <w:r w:rsidRPr="00DA7C2B">
        <w:rPr>
          <w:rFonts w:ascii="Times New Roman" w:hAnsi="Times New Roman" w:cs="Times New Roman"/>
          <w:sz w:val="28"/>
          <w:szCs w:val="28"/>
        </w:rPr>
        <w:t>A simple Bayesian network.</w:t>
      </w:r>
      <w:proofErr w:type="gramEnd"/>
      <w:r w:rsidRPr="00DA7C2B">
        <w:rPr>
          <w:rFonts w:ascii="Times New Roman" w:hAnsi="Times New Roman" w:cs="Times New Roman"/>
          <w:sz w:val="28"/>
          <w:szCs w:val="28"/>
        </w:rPr>
        <w:t xml:space="preserve">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Bayesian network, belief network, or directed acyclic graphical model is a probabilistic graphical model that represents a set of random variables and their </w:t>
      </w:r>
      <w:r w:rsidRPr="00DA7C2B">
        <w:rPr>
          <w:rFonts w:ascii="Times New Roman" w:hAnsi="Times New Roman" w:cs="Times New Roman"/>
          <w:sz w:val="28"/>
          <w:szCs w:val="28"/>
        </w:rPr>
        <w:lastRenderedPageBreak/>
        <w:t xml:space="preserve">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w:t>
      </w:r>
      <w:proofErr w:type="gramStart"/>
      <w:r w:rsidRPr="00DA7C2B">
        <w:rPr>
          <w:rFonts w:ascii="Times New Roman" w:hAnsi="Times New Roman" w:cs="Times New Roman"/>
          <w:sz w:val="28"/>
          <w:szCs w:val="28"/>
        </w:rPr>
        <w:t>sequences,</w:t>
      </w:r>
      <w:proofErr w:type="gramEnd"/>
      <w:r w:rsidRPr="00DA7C2B">
        <w:rPr>
          <w:rFonts w:ascii="Times New Roman" w:hAnsi="Times New Roman" w:cs="Times New Roman"/>
          <w:sz w:val="28"/>
          <w:szCs w:val="28"/>
        </w:rPr>
        <w:t xml:space="preserve">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Overfitting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lastRenderedPageBreak/>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Gboard uses federated machine learning to train search query prediction models on users' mobile phones without having to send individual searches back to Google</w:t>
      </w:r>
    </w:p>
    <w:p w:rsidR="00115C5D" w:rsidRDefault="00115C5D"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sectPr w:rsidR="00666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115C5D"/>
    <w:rsid w:val="00000DE4"/>
    <w:rsid w:val="00004D9B"/>
    <w:rsid w:val="00115C5D"/>
    <w:rsid w:val="00210042"/>
    <w:rsid w:val="003871D5"/>
    <w:rsid w:val="004F0F87"/>
    <w:rsid w:val="00666725"/>
    <w:rsid w:val="00725DA1"/>
    <w:rsid w:val="00731458"/>
    <w:rsid w:val="00745D4C"/>
    <w:rsid w:val="00A67698"/>
    <w:rsid w:val="00B17C15"/>
    <w:rsid w:val="00B94C2A"/>
    <w:rsid w:val="00B95504"/>
    <w:rsid w:val="00C34BF1"/>
    <w:rsid w:val="00CB7229"/>
    <w:rsid w:val="00E2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485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54</Pages>
  <Words>8127</Words>
  <Characters>46327</Characters>
  <Application>Microsoft Office Word</Application>
  <DocSecurity>0</DocSecurity>
  <Lines>386</Lines>
  <Paragraphs>108</Paragraphs>
  <ScaleCrop>false</ScaleCrop>
  <Company/>
  <LinksUpToDate>false</LinksUpToDate>
  <CharactersWithSpaces>54346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17</cp:revision>
  <dcterms:created xsi:type="dcterms:W3CDTF">2012-10-10T14:06:00Z</dcterms:created>
  <dcterms:modified xsi:type="dcterms:W3CDTF">2024-11-07T08:12:00Z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