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174A" w14:textId="638A6CC8" w:rsidR="00613ECD" w:rsidRDefault="00613ECD">
      <w:bookmarkStart w:id="0" w:name="_Hlk86648854"/>
      <w:bookmarkEnd w:id="0"/>
      <w:r w:rsidRPr="00385F2E">
        <w:rPr>
          <w:noProof/>
        </w:rPr>
        <w:drawing>
          <wp:inline distT="0" distB="0" distL="0" distR="0" wp14:anchorId="1FDB1F07" wp14:editId="786F5E88">
            <wp:extent cx="5731510" cy="1470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0025"/>
                    </a:xfrm>
                    <a:prstGeom prst="rect">
                      <a:avLst/>
                    </a:prstGeom>
                  </pic:spPr>
                </pic:pic>
              </a:graphicData>
            </a:graphic>
          </wp:inline>
        </w:drawing>
      </w:r>
    </w:p>
    <w:p w14:paraId="6B6C4C81" w14:textId="77777777" w:rsidR="003B1C47" w:rsidRPr="003B1C47" w:rsidRDefault="003B1C47" w:rsidP="003B1C47"/>
    <w:p w14:paraId="441C8591" w14:textId="7A1D5A94" w:rsidR="008E0FFA" w:rsidRDefault="00D15FE5" w:rsidP="00D15FE5">
      <w:pPr>
        <w:pStyle w:val="Heading2"/>
        <w:numPr>
          <w:ilvl w:val="0"/>
          <w:numId w:val="0"/>
        </w:numPr>
        <w:ind w:left="576" w:hanging="576"/>
        <w:jc w:val="center"/>
        <w:rPr>
          <w:bCs/>
          <w:sz w:val="40"/>
        </w:rPr>
      </w:pPr>
      <w:bookmarkStart w:id="1" w:name="_Toc129608411"/>
      <w:r>
        <w:rPr>
          <w:bCs/>
          <w:sz w:val="40"/>
        </w:rPr>
        <w:t>Statistical Analysis of “</w:t>
      </w:r>
      <w:r w:rsidRPr="00D15FE5">
        <w:rPr>
          <w:bCs/>
          <w:sz w:val="40"/>
        </w:rPr>
        <w:t>Pampers develops a rash- a rash of market share</w:t>
      </w:r>
      <w:r>
        <w:rPr>
          <w:bCs/>
          <w:sz w:val="40"/>
        </w:rPr>
        <w:t>”</w:t>
      </w:r>
      <w:bookmarkEnd w:id="1"/>
    </w:p>
    <w:p w14:paraId="4D999768" w14:textId="77777777" w:rsidR="00D15FE5" w:rsidRPr="00D15FE5" w:rsidRDefault="00D15FE5" w:rsidP="00D15FE5"/>
    <w:p w14:paraId="6D75CA2F" w14:textId="77777777" w:rsidR="00AB5921" w:rsidRDefault="00AB5921">
      <w:pPr>
        <w:spacing w:line="259" w:lineRule="auto"/>
        <w:jc w:val="left"/>
        <w:rPr>
          <w:b/>
          <w:bCs/>
          <w:sz w:val="32"/>
          <w:szCs w:val="28"/>
          <w:lang w:val="en-US"/>
        </w:rPr>
      </w:pPr>
      <w:bookmarkStart w:id="2" w:name="_Toc129608413"/>
      <w:r>
        <w:rPr>
          <w:lang w:val="en-US"/>
        </w:rPr>
        <w:br w:type="page"/>
      </w:r>
    </w:p>
    <w:p w14:paraId="081D94D8" w14:textId="1D269D85" w:rsidR="001815AA" w:rsidRDefault="007B1A49" w:rsidP="001815AA">
      <w:pPr>
        <w:pStyle w:val="Heading1"/>
        <w:rPr>
          <w:lang w:val="en-US"/>
        </w:rPr>
      </w:pPr>
      <w:r>
        <w:rPr>
          <w:lang w:val="en-US"/>
        </w:rPr>
        <w:lastRenderedPageBreak/>
        <w:t>Estimate the regression of brand preference on the ratings of nine attributes. Interpret the results.</w:t>
      </w:r>
      <w:bookmarkEnd w:id="2"/>
    </w:p>
    <w:p w14:paraId="56488CAE" w14:textId="4EFF56A2" w:rsidR="005F4904" w:rsidRDefault="0000280D">
      <w:pPr>
        <w:spacing w:line="259" w:lineRule="auto"/>
        <w:jc w:val="left"/>
        <w:rPr>
          <w:lang w:val="en-US"/>
        </w:rPr>
      </w:pPr>
      <w:r w:rsidRPr="0000280D">
        <w:rPr>
          <w:b/>
          <w:bCs/>
          <w:u w:val="single"/>
          <w:lang w:val="en-US"/>
        </w:rPr>
        <w:t>Solution:</w:t>
      </w:r>
    </w:p>
    <w:p w14:paraId="6E447B9C" w14:textId="0E42A13A" w:rsidR="009B46C4" w:rsidRDefault="005F4904" w:rsidP="009B46C4">
      <w:pPr>
        <w:rPr>
          <w:lang w:val="en-US"/>
        </w:rPr>
      </w:pPr>
      <w:r>
        <w:rPr>
          <w:lang w:val="en-US"/>
        </w:rPr>
        <w:t xml:space="preserve">As given in the case, P&amp;G’s marketing department has collected </w:t>
      </w:r>
      <w:r w:rsidR="00D71028">
        <w:rPr>
          <w:lang w:val="en-US"/>
        </w:rPr>
        <w:t xml:space="preserve">the survey data from 300 mothers of infants to understand the competitive diaper market. </w:t>
      </w:r>
      <w:r w:rsidR="004523BE">
        <w:rPr>
          <w:lang w:val="en-US"/>
        </w:rPr>
        <w:t xml:space="preserve">The first variable represents brand preference (Y). </w:t>
      </w:r>
      <w:r w:rsidR="009B46C4">
        <w:rPr>
          <w:lang w:val="en-US"/>
        </w:rPr>
        <w:t>The dependent and independent variables are as follows:</w:t>
      </w:r>
    </w:p>
    <w:p w14:paraId="2D2FF7E0" w14:textId="12A0541E" w:rsidR="008237F5" w:rsidRPr="005B553E" w:rsidRDefault="008237F5" w:rsidP="009B46C4">
      <w:pPr>
        <w:rPr>
          <w:b/>
          <w:bCs/>
          <w:lang w:val="en-US"/>
        </w:rPr>
      </w:pPr>
      <w:r w:rsidRPr="005B553E">
        <w:rPr>
          <w:b/>
          <w:bCs/>
          <w:lang w:val="en-US"/>
        </w:rPr>
        <w:t>Dependent Variable:</w:t>
      </w:r>
    </w:p>
    <w:p w14:paraId="1A6776BB" w14:textId="77777777" w:rsidR="008237F5" w:rsidRPr="005B553E" w:rsidRDefault="008237F5" w:rsidP="0073104D">
      <w:pPr>
        <w:pStyle w:val="TOC1"/>
        <w:rPr>
          <w:lang w:val="en-US"/>
        </w:rPr>
      </w:pPr>
      <w:r w:rsidRPr="005B553E">
        <w:rPr>
          <w:lang w:val="en-US"/>
        </w:rPr>
        <w:t>Y = Brand Preference</w:t>
      </w:r>
    </w:p>
    <w:p w14:paraId="7F4DCDDE" w14:textId="6D66DD67" w:rsidR="005B553E" w:rsidRPr="005B553E" w:rsidRDefault="005B553E" w:rsidP="005B553E">
      <w:pPr>
        <w:rPr>
          <w:b/>
          <w:bCs/>
          <w:lang w:val="en-US"/>
        </w:rPr>
      </w:pPr>
      <w:r>
        <w:rPr>
          <w:b/>
          <w:bCs/>
          <w:lang w:val="en-US"/>
        </w:rPr>
        <w:t>Ind</w:t>
      </w:r>
      <w:r w:rsidRPr="005B553E">
        <w:rPr>
          <w:b/>
          <w:bCs/>
          <w:lang w:val="en-US"/>
        </w:rPr>
        <w:t>ependent Variable:</w:t>
      </w:r>
    </w:p>
    <w:tbl>
      <w:tblPr>
        <w:tblStyle w:val="TableGrid"/>
        <w:tblpPr w:leftFromText="180" w:rightFromText="180" w:vertAnchor="text" w:horzAnchor="margin" w:tblpXSpec="center" w:tblpY="149"/>
        <w:tblW w:w="7366" w:type="dxa"/>
        <w:tblLook w:val="04A0" w:firstRow="1" w:lastRow="0" w:firstColumn="1" w:lastColumn="0" w:noHBand="0" w:noVBand="1"/>
      </w:tblPr>
      <w:tblGrid>
        <w:gridCol w:w="1980"/>
        <w:gridCol w:w="5386"/>
      </w:tblGrid>
      <w:tr w:rsidR="002C57D9" w:rsidRPr="00132B1D" w14:paraId="1022D108" w14:textId="77777777" w:rsidTr="00611DCE">
        <w:trPr>
          <w:trHeight w:val="290"/>
        </w:trPr>
        <w:tc>
          <w:tcPr>
            <w:tcW w:w="1980" w:type="dxa"/>
            <w:noWrap/>
            <w:hideMark/>
          </w:tcPr>
          <w:p w14:paraId="7339FFA3" w14:textId="77777777" w:rsidR="002C57D9" w:rsidRPr="00132B1D" w:rsidRDefault="002C57D9" w:rsidP="002C57D9">
            <w:pPr>
              <w:jc w:val="center"/>
              <w:rPr>
                <w:sz w:val="24"/>
                <w:szCs w:val="18"/>
              </w:rPr>
            </w:pPr>
            <w:r w:rsidRPr="00132B1D">
              <w:rPr>
                <w:sz w:val="24"/>
                <w:szCs w:val="18"/>
              </w:rPr>
              <w:t>x1</w:t>
            </w:r>
          </w:p>
        </w:tc>
        <w:tc>
          <w:tcPr>
            <w:tcW w:w="5386" w:type="dxa"/>
            <w:noWrap/>
            <w:hideMark/>
          </w:tcPr>
          <w:p w14:paraId="13110CC0" w14:textId="77777777" w:rsidR="002C57D9" w:rsidRPr="00132B1D" w:rsidRDefault="002C57D9" w:rsidP="002C57D9">
            <w:pPr>
              <w:jc w:val="center"/>
              <w:rPr>
                <w:sz w:val="24"/>
                <w:szCs w:val="18"/>
              </w:rPr>
            </w:pPr>
            <w:r w:rsidRPr="00132B1D">
              <w:rPr>
                <w:sz w:val="24"/>
                <w:szCs w:val="18"/>
              </w:rPr>
              <w:t>COUNT PER BOX</w:t>
            </w:r>
          </w:p>
        </w:tc>
      </w:tr>
      <w:tr w:rsidR="002C57D9" w:rsidRPr="00132B1D" w14:paraId="1B8D2A61" w14:textId="77777777" w:rsidTr="00611DCE">
        <w:trPr>
          <w:trHeight w:val="290"/>
        </w:trPr>
        <w:tc>
          <w:tcPr>
            <w:tcW w:w="1980" w:type="dxa"/>
            <w:noWrap/>
            <w:hideMark/>
          </w:tcPr>
          <w:p w14:paraId="22B9EAFD" w14:textId="77777777" w:rsidR="002C57D9" w:rsidRPr="00132B1D" w:rsidRDefault="002C57D9" w:rsidP="002C57D9">
            <w:pPr>
              <w:jc w:val="center"/>
              <w:rPr>
                <w:sz w:val="24"/>
                <w:szCs w:val="18"/>
              </w:rPr>
            </w:pPr>
            <w:r w:rsidRPr="00132B1D">
              <w:rPr>
                <w:sz w:val="24"/>
                <w:szCs w:val="18"/>
              </w:rPr>
              <w:t>x2</w:t>
            </w:r>
          </w:p>
        </w:tc>
        <w:tc>
          <w:tcPr>
            <w:tcW w:w="5386" w:type="dxa"/>
            <w:noWrap/>
            <w:hideMark/>
          </w:tcPr>
          <w:p w14:paraId="51789F89" w14:textId="77777777" w:rsidR="002C57D9" w:rsidRPr="00132B1D" w:rsidRDefault="002C57D9" w:rsidP="002C57D9">
            <w:pPr>
              <w:jc w:val="center"/>
              <w:rPr>
                <w:sz w:val="24"/>
                <w:szCs w:val="18"/>
              </w:rPr>
            </w:pPr>
            <w:r w:rsidRPr="00132B1D">
              <w:rPr>
                <w:sz w:val="24"/>
                <w:szCs w:val="18"/>
              </w:rPr>
              <w:t>PRICE</w:t>
            </w:r>
          </w:p>
        </w:tc>
      </w:tr>
      <w:tr w:rsidR="002C57D9" w:rsidRPr="00132B1D" w14:paraId="1F10F243" w14:textId="77777777" w:rsidTr="00611DCE">
        <w:trPr>
          <w:trHeight w:val="290"/>
        </w:trPr>
        <w:tc>
          <w:tcPr>
            <w:tcW w:w="1980" w:type="dxa"/>
            <w:noWrap/>
            <w:hideMark/>
          </w:tcPr>
          <w:p w14:paraId="119F9C64" w14:textId="77777777" w:rsidR="002C57D9" w:rsidRPr="00132B1D" w:rsidRDefault="002C57D9" w:rsidP="002C57D9">
            <w:pPr>
              <w:jc w:val="center"/>
              <w:rPr>
                <w:sz w:val="24"/>
                <w:szCs w:val="18"/>
              </w:rPr>
            </w:pPr>
            <w:r w:rsidRPr="00132B1D">
              <w:rPr>
                <w:sz w:val="24"/>
                <w:szCs w:val="18"/>
              </w:rPr>
              <w:t>x3</w:t>
            </w:r>
          </w:p>
        </w:tc>
        <w:tc>
          <w:tcPr>
            <w:tcW w:w="5386" w:type="dxa"/>
            <w:noWrap/>
            <w:hideMark/>
          </w:tcPr>
          <w:p w14:paraId="333F50F1" w14:textId="77777777" w:rsidR="002C57D9" w:rsidRPr="00132B1D" w:rsidRDefault="002C57D9" w:rsidP="002C57D9">
            <w:pPr>
              <w:jc w:val="center"/>
              <w:rPr>
                <w:sz w:val="24"/>
                <w:szCs w:val="18"/>
              </w:rPr>
            </w:pPr>
            <w:r w:rsidRPr="00132B1D">
              <w:rPr>
                <w:sz w:val="24"/>
                <w:szCs w:val="18"/>
              </w:rPr>
              <w:t>VALUE</w:t>
            </w:r>
          </w:p>
        </w:tc>
      </w:tr>
      <w:tr w:rsidR="002C57D9" w:rsidRPr="00132B1D" w14:paraId="64A4275F" w14:textId="77777777" w:rsidTr="00611DCE">
        <w:trPr>
          <w:trHeight w:val="290"/>
        </w:trPr>
        <w:tc>
          <w:tcPr>
            <w:tcW w:w="1980" w:type="dxa"/>
            <w:noWrap/>
            <w:hideMark/>
          </w:tcPr>
          <w:p w14:paraId="682ABD78" w14:textId="77777777" w:rsidR="002C57D9" w:rsidRPr="00132B1D" w:rsidRDefault="002C57D9" w:rsidP="002C57D9">
            <w:pPr>
              <w:jc w:val="center"/>
              <w:rPr>
                <w:sz w:val="24"/>
                <w:szCs w:val="18"/>
              </w:rPr>
            </w:pPr>
            <w:r w:rsidRPr="00132B1D">
              <w:rPr>
                <w:sz w:val="24"/>
                <w:szCs w:val="18"/>
              </w:rPr>
              <w:t>x4</w:t>
            </w:r>
          </w:p>
        </w:tc>
        <w:tc>
          <w:tcPr>
            <w:tcW w:w="5386" w:type="dxa"/>
            <w:noWrap/>
            <w:hideMark/>
          </w:tcPr>
          <w:p w14:paraId="4AB38939" w14:textId="77777777" w:rsidR="002C57D9" w:rsidRPr="00132B1D" w:rsidRDefault="002C57D9" w:rsidP="002C57D9">
            <w:pPr>
              <w:jc w:val="center"/>
              <w:rPr>
                <w:sz w:val="24"/>
                <w:szCs w:val="18"/>
              </w:rPr>
            </w:pPr>
            <w:r w:rsidRPr="00132B1D">
              <w:rPr>
                <w:sz w:val="24"/>
                <w:szCs w:val="18"/>
              </w:rPr>
              <w:t>UNISEX</w:t>
            </w:r>
          </w:p>
        </w:tc>
      </w:tr>
      <w:tr w:rsidR="002C57D9" w:rsidRPr="00132B1D" w14:paraId="7C965573" w14:textId="77777777" w:rsidTr="00611DCE">
        <w:trPr>
          <w:trHeight w:val="290"/>
        </w:trPr>
        <w:tc>
          <w:tcPr>
            <w:tcW w:w="1980" w:type="dxa"/>
            <w:noWrap/>
            <w:hideMark/>
          </w:tcPr>
          <w:p w14:paraId="08875549" w14:textId="77777777" w:rsidR="002C57D9" w:rsidRPr="00132B1D" w:rsidRDefault="002C57D9" w:rsidP="002C57D9">
            <w:pPr>
              <w:jc w:val="center"/>
              <w:rPr>
                <w:sz w:val="24"/>
                <w:szCs w:val="18"/>
              </w:rPr>
            </w:pPr>
            <w:r w:rsidRPr="00132B1D">
              <w:rPr>
                <w:sz w:val="24"/>
                <w:szCs w:val="18"/>
              </w:rPr>
              <w:t>x5</w:t>
            </w:r>
          </w:p>
        </w:tc>
        <w:tc>
          <w:tcPr>
            <w:tcW w:w="5386" w:type="dxa"/>
            <w:noWrap/>
            <w:hideMark/>
          </w:tcPr>
          <w:p w14:paraId="4ADF88F7" w14:textId="77777777" w:rsidR="002C57D9" w:rsidRPr="00132B1D" w:rsidRDefault="002C57D9" w:rsidP="002C57D9">
            <w:pPr>
              <w:jc w:val="center"/>
              <w:rPr>
                <w:sz w:val="24"/>
                <w:szCs w:val="18"/>
              </w:rPr>
            </w:pPr>
            <w:r w:rsidRPr="00132B1D">
              <w:rPr>
                <w:sz w:val="24"/>
                <w:szCs w:val="18"/>
              </w:rPr>
              <w:t>STYLE</w:t>
            </w:r>
          </w:p>
        </w:tc>
      </w:tr>
      <w:tr w:rsidR="002C57D9" w:rsidRPr="00132B1D" w14:paraId="1604D22F" w14:textId="77777777" w:rsidTr="00611DCE">
        <w:trPr>
          <w:trHeight w:val="290"/>
        </w:trPr>
        <w:tc>
          <w:tcPr>
            <w:tcW w:w="1980" w:type="dxa"/>
            <w:noWrap/>
            <w:hideMark/>
          </w:tcPr>
          <w:p w14:paraId="2E59284C" w14:textId="77777777" w:rsidR="002C57D9" w:rsidRPr="00132B1D" w:rsidRDefault="002C57D9" w:rsidP="002C57D9">
            <w:pPr>
              <w:jc w:val="center"/>
              <w:rPr>
                <w:sz w:val="24"/>
                <w:szCs w:val="18"/>
              </w:rPr>
            </w:pPr>
            <w:r w:rsidRPr="00132B1D">
              <w:rPr>
                <w:sz w:val="24"/>
                <w:szCs w:val="18"/>
              </w:rPr>
              <w:t>x6</w:t>
            </w:r>
          </w:p>
        </w:tc>
        <w:tc>
          <w:tcPr>
            <w:tcW w:w="5386" w:type="dxa"/>
            <w:noWrap/>
            <w:hideMark/>
          </w:tcPr>
          <w:p w14:paraId="2D6BA77B" w14:textId="77777777" w:rsidR="002C57D9" w:rsidRPr="00132B1D" w:rsidRDefault="002C57D9" w:rsidP="002C57D9">
            <w:pPr>
              <w:jc w:val="center"/>
              <w:rPr>
                <w:sz w:val="24"/>
                <w:szCs w:val="18"/>
              </w:rPr>
            </w:pPr>
            <w:r w:rsidRPr="00132B1D">
              <w:rPr>
                <w:sz w:val="24"/>
                <w:szCs w:val="18"/>
              </w:rPr>
              <w:t>ABSORBENCY</w:t>
            </w:r>
          </w:p>
        </w:tc>
      </w:tr>
      <w:tr w:rsidR="002C57D9" w:rsidRPr="00132B1D" w14:paraId="665142FC" w14:textId="77777777" w:rsidTr="00611DCE">
        <w:trPr>
          <w:trHeight w:val="290"/>
        </w:trPr>
        <w:tc>
          <w:tcPr>
            <w:tcW w:w="1980" w:type="dxa"/>
            <w:noWrap/>
            <w:hideMark/>
          </w:tcPr>
          <w:p w14:paraId="520006E7" w14:textId="77777777" w:rsidR="002C57D9" w:rsidRPr="00132B1D" w:rsidRDefault="002C57D9" w:rsidP="002C57D9">
            <w:pPr>
              <w:jc w:val="center"/>
              <w:rPr>
                <w:sz w:val="24"/>
                <w:szCs w:val="18"/>
              </w:rPr>
            </w:pPr>
            <w:r w:rsidRPr="00132B1D">
              <w:rPr>
                <w:sz w:val="24"/>
                <w:szCs w:val="18"/>
              </w:rPr>
              <w:t>x7</w:t>
            </w:r>
          </w:p>
        </w:tc>
        <w:tc>
          <w:tcPr>
            <w:tcW w:w="5386" w:type="dxa"/>
            <w:noWrap/>
            <w:hideMark/>
          </w:tcPr>
          <w:p w14:paraId="66159DBD" w14:textId="77777777" w:rsidR="002C57D9" w:rsidRPr="00132B1D" w:rsidRDefault="002C57D9" w:rsidP="002C57D9">
            <w:pPr>
              <w:jc w:val="center"/>
              <w:rPr>
                <w:sz w:val="24"/>
                <w:szCs w:val="18"/>
              </w:rPr>
            </w:pPr>
            <w:r w:rsidRPr="00132B1D">
              <w:rPr>
                <w:sz w:val="24"/>
                <w:szCs w:val="18"/>
              </w:rPr>
              <w:t>LEAKAGE</w:t>
            </w:r>
          </w:p>
        </w:tc>
      </w:tr>
      <w:tr w:rsidR="002C57D9" w:rsidRPr="00132B1D" w14:paraId="31B7AB99" w14:textId="77777777" w:rsidTr="00611DCE">
        <w:trPr>
          <w:trHeight w:val="290"/>
        </w:trPr>
        <w:tc>
          <w:tcPr>
            <w:tcW w:w="1980" w:type="dxa"/>
            <w:noWrap/>
            <w:hideMark/>
          </w:tcPr>
          <w:p w14:paraId="5683A9E4" w14:textId="77777777" w:rsidR="002C57D9" w:rsidRPr="00132B1D" w:rsidRDefault="002C57D9" w:rsidP="002C57D9">
            <w:pPr>
              <w:jc w:val="center"/>
              <w:rPr>
                <w:sz w:val="24"/>
                <w:szCs w:val="18"/>
              </w:rPr>
            </w:pPr>
            <w:r w:rsidRPr="00132B1D">
              <w:rPr>
                <w:sz w:val="24"/>
                <w:szCs w:val="18"/>
              </w:rPr>
              <w:t>x8</w:t>
            </w:r>
          </w:p>
        </w:tc>
        <w:tc>
          <w:tcPr>
            <w:tcW w:w="5386" w:type="dxa"/>
            <w:noWrap/>
            <w:hideMark/>
          </w:tcPr>
          <w:p w14:paraId="141982B2" w14:textId="77777777" w:rsidR="002C57D9" w:rsidRPr="00132B1D" w:rsidRDefault="002C57D9" w:rsidP="002C57D9">
            <w:pPr>
              <w:jc w:val="center"/>
              <w:rPr>
                <w:sz w:val="24"/>
                <w:szCs w:val="18"/>
              </w:rPr>
            </w:pPr>
            <w:r w:rsidRPr="00132B1D">
              <w:rPr>
                <w:sz w:val="24"/>
                <w:szCs w:val="18"/>
              </w:rPr>
              <w:t>COMFORT/SIZE</w:t>
            </w:r>
          </w:p>
        </w:tc>
      </w:tr>
      <w:tr w:rsidR="002C57D9" w:rsidRPr="00132B1D" w14:paraId="7B505DB2" w14:textId="77777777" w:rsidTr="00611DCE">
        <w:trPr>
          <w:trHeight w:val="290"/>
        </w:trPr>
        <w:tc>
          <w:tcPr>
            <w:tcW w:w="1980" w:type="dxa"/>
            <w:noWrap/>
            <w:hideMark/>
          </w:tcPr>
          <w:p w14:paraId="6E3EEA9D" w14:textId="77777777" w:rsidR="002C57D9" w:rsidRPr="00132B1D" w:rsidRDefault="002C57D9" w:rsidP="002C57D9">
            <w:pPr>
              <w:jc w:val="center"/>
              <w:rPr>
                <w:sz w:val="24"/>
                <w:szCs w:val="18"/>
              </w:rPr>
            </w:pPr>
            <w:r w:rsidRPr="00132B1D">
              <w:rPr>
                <w:sz w:val="24"/>
                <w:szCs w:val="18"/>
              </w:rPr>
              <w:t>x9</w:t>
            </w:r>
          </w:p>
        </w:tc>
        <w:tc>
          <w:tcPr>
            <w:tcW w:w="5386" w:type="dxa"/>
            <w:noWrap/>
            <w:hideMark/>
          </w:tcPr>
          <w:p w14:paraId="7EBB87A9" w14:textId="77777777" w:rsidR="002C57D9" w:rsidRPr="00132B1D" w:rsidRDefault="002C57D9" w:rsidP="002C57D9">
            <w:pPr>
              <w:jc w:val="center"/>
              <w:rPr>
                <w:sz w:val="24"/>
                <w:szCs w:val="18"/>
              </w:rPr>
            </w:pPr>
            <w:r w:rsidRPr="00132B1D">
              <w:rPr>
                <w:sz w:val="24"/>
                <w:szCs w:val="18"/>
              </w:rPr>
              <w:t>TAPING</w:t>
            </w:r>
          </w:p>
        </w:tc>
      </w:tr>
    </w:tbl>
    <w:p w14:paraId="4CD4CB8E" w14:textId="452FB6AC" w:rsidR="00132B1D" w:rsidRDefault="00132B1D" w:rsidP="009B46C4">
      <w:pPr>
        <w:rPr>
          <w:rFonts w:asciiTheme="minorHAnsi" w:hAnsiTheme="minorHAnsi" w:cstheme="minorBidi"/>
          <w:sz w:val="22"/>
        </w:rPr>
      </w:pPr>
      <w:r w:rsidRPr="00AA54DA">
        <w:rPr>
          <w:lang w:val="en-US"/>
        </w:rPr>
        <w:fldChar w:fldCharType="begin"/>
      </w:r>
      <w:r>
        <w:rPr>
          <w:lang w:val="en-US"/>
        </w:rPr>
        <w:instrText xml:space="preserve"> LINK Excel.Sheet.12 "Book1" "Sheet1!R2C2:R10C3" \a \f 5 \h  \* MERGEFORMAT </w:instrText>
      </w:r>
      <w:r w:rsidRPr="00AA54DA">
        <w:rPr>
          <w:lang w:val="en-US"/>
        </w:rPr>
        <w:fldChar w:fldCharType="separate"/>
      </w:r>
    </w:p>
    <w:p w14:paraId="22DEEF33" w14:textId="5CB5D610" w:rsidR="005C50ED" w:rsidRDefault="00132B1D" w:rsidP="0073104D">
      <w:pPr>
        <w:pStyle w:val="TOC1"/>
        <w:rPr>
          <w:lang w:val="en-US"/>
        </w:rPr>
      </w:pPr>
      <w:r w:rsidRPr="00AA54DA">
        <w:rPr>
          <w:lang w:val="en-US"/>
        </w:rPr>
        <w:fldChar w:fldCharType="end"/>
      </w:r>
    </w:p>
    <w:p w14:paraId="46E204FF" w14:textId="67E674AA" w:rsidR="00365078" w:rsidRPr="00365078" w:rsidRDefault="00365078" w:rsidP="00365078">
      <w:pPr>
        <w:rPr>
          <w:lang w:val="en-US"/>
        </w:rPr>
      </w:pPr>
    </w:p>
    <w:p w14:paraId="0F168949" w14:textId="6E9D5BBB" w:rsidR="00365078" w:rsidRPr="00365078" w:rsidRDefault="00365078" w:rsidP="00365078">
      <w:pPr>
        <w:rPr>
          <w:lang w:val="en-US"/>
        </w:rPr>
      </w:pPr>
    </w:p>
    <w:p w14:paraId="25D50733" w14:textId="78820983" w:rsidR="00365078" w:rsidRPr="00365078" w:rsidRDefault="00365078" w:rsidP="00365078">
      <w:pPr>
        <w:rPr>
          <w:lang w:val="en-US"/>
        </w:rPr>
      </w:pPr>
    </w:p>
    <w:p w14:paraId="2FB3EC90" w14:textId="24872176" w:rsidR="00365078" w:rsidRDefault="00365078" w:rsidP="00365078">
      <w:pPr>
        <w:rPr>
          <w:lang w:val="en-US"/>
        </w:rPr>
      </w:pPr>
    </w:p>
    <w:p w14:paraId="39502EEB" w14:textId="5424B29B" w:rsidR="00365078" w:rsidRDefault="00365078" w:rsidP="00365078">
      <w:pPr>
        <w:jc w:val="center"/>
        <w:rPr>
          <w:lang w:val="en-US"/>
        </w:rPr>
      </w:pPr>
    </w:p>
    <w:p w14:paraId="017C797F" w14:textId="634C4F4F" w:rsidR="00526C54" w:rsidRDefault="00742B36" w:rsidP="00365078">
      <w:pPr>
        <w:tabs>
          <w:tab w:val="left" w:pos="310"/>
        </w:tabs>
        <w:rPr>
          <w:lang w:val="en-US"/>
        </w:rPr>
      </w:pPr>
      <w:r>
        <w:rPr>
          <w:lang w:val="en-US"/>
        </w:rPr>
        <w:t xml:space="preserve">After running the regression </w:t>
      </w:r>
      <w:r w:rsidR="00287199">
        <w:rPr>
          <w:lang w:val="en-US"/>
        </w:rPr>
        <w:t>in SPSS, we got the following output. Let’s try to interpret the results:</w:t>
      </w:r>
    </w:p>
    <w:p w14:paraId="018B80D7" w14:textId="2CED55AE" w:rsidR="008B2D00" w:rsidRDefault="009931D0" w:rsidP="00365078">
      <w:pPr>
        <w:tabs>
          <w:tab w:val="left" w:pos="310"/>
        </w:tabs>
        <w:rPr>
          <w:lang w:val="en-US"/>
        </w:rPr>
      </w:pPr>
      <w:r>
        <w:rPr>
          <w:lang w:val="en-US"/>
        </w:rPr>
        <w:t>Table 1 gives t</w:t>
      </w:r>
      <w:r w:rsidR="008B2D00">
        <w:rPr>
          <w:lang w:val="en-US"/>
        </w:rPr>
        <w:t>he model summary</w:t>
      </w:r>
      <w:r w:rsidR="00677963">
        <w:rPr>
          <w:lang w:val="en-US"/>
        </w:rPr>
        <w:t xml:space="preserve"> </w:t>
      </w:r>
      <w:r>
        <w:rPr>
          <w:lang w:val="en-US"/>
        </w:rPr>
        <w:t xml:space="preserve">for the regression with the given dependent and independent variables. </w:t>
      </w:r>
      <w:r w:rsidR="00724C16">
        <w:rPr>
          <w:lang w:val="en-US"/>
        </w:rPr>
        <w:t xml:space="preserve">The adjusted R square of 0.722 indicates that </w:t>
      </w:r>
      <w:r w:rsidR="002062D4">
        <w:rPr>
          <w:lang w:val="en-US"/>
        </w:rPr>
        <w:t xml:space="preserve">the </w:t>
      </w:r>
      <w:r w:rsidR="001A3778">
        <w:rPr>
          <w:lang w:val="en-US"/>
        </w:rPr>
        <w:t>72.2</w:t>
      </w:r>
      <w:r w:rsidR="00930E7D">
        <w:rPr>
          <w:lang w:val="en-US"/>
        </w:rPr>
        <w:t>% of</w:t>
      </w:r>
      <w:r w:rsidR="001A3778">
        <w:rPr>
          <w:lang w:val="en-US"/>
        </w:rPr>
        <w:t xml:space="preserve"> the variation in dependent variable is explained by the independent variable.</w:t>
      </w:r>
      <w:r w:rsidR="005D1FF3">
        <w:rPr>
          <w:lang w:val="en-US"/>
        </w:rPr>
        <w:t xml:space="preserve"> </w:t>
      </w:r>
      <w:r w:rsidR="00681A8E">
        <w:rPr>
          <w:lang w:val="en-US"/>
        </w:rPr>
        <w:t xml:space="preserve">Table 2 </w:t>
      </w:r>
      <w:r w:rsidR="00A7714D">
        <w:rPr>
          <w:lang w:val="en-US"/>
        </w:rPr>
        <w:t>i.e.,</w:t>
      </w:r>
      <w:r w:rsidR="00681A8E">
        <w:rPr>
          <w:lang w:val="en-US"/>
        </w:rPr>
        <w:t xml:space="preserve"> the ANOVA </w:t>
      </w:r>
      <w:r w:rsidR="00A7714D">
        <w:rPr>
          <w:lang w:val="en-US"/>
        </w:rPr>
        <w:t xml:space="preserve">table shows the variance explained by the regression versus the variance that the regression model </w:t>
      </w:r>
      <w:r w:rsidR="00615ACE">
        <w:rPr>
          <w:lang w:val="en-US"/>
        </w:rPr>
        <w:t>cannot</w:t>
      </w:r>
      <w:r w:rsidR="00A7714D">
        <w:rPr>
          <w:lang w:val="en-US"/>
        </w:rPr>
        <w:t xml:space="preserve"> explain</w:t>
      </w:r>
      <w:r w:rsidR="00DF1084">
        <w:rPr>
          <w:lang w:val="en-US"/>
        </w:rPr>
        <w:t>. The p-</w:t>
      </w:r>
      <w:r w:rsidR="00DF1084">
        <w:rPr>
          <w:lang w:val="en-US"/>
        </w:rPr>
        <w:lastRenderedPageBreak/>
        <w:t>value of F-statistics</w:t>
      </w:r>
      <w:r w:rsidR="00223A36">
        <w:rPr>
          <w:lang w:val="en-US"/>
        </w:rPr>
        <w:t xml:space="preserve"> (0.000 &lt; 0.05)</w:t>
      </w:r>
      <w:r w:rsidR="00DF1084">
        <w:rPr>
          <w:lang w:val="en-US"/>
        </w:rPr>
        <w:t xml:space="preserve"> clearly indicates that the model is significant </w:t>
      </w:r>
      <w:r w:rsidR="00223A36">
        <w:rPr>
          <w:lang w:val="en-US"/>
        </w:rPr>
        <w:t xml:space="preserve">at 5% level of significance </w:t>
      </w:r>
      <w:r w:rsidR="00DF1084">
        <w:rPr>
          <w:lang w:val="en-US"/>
        </w:rPr>
        <w:t>and is a good fit on given data.</w:t>
      </w:r>
    </w:p>
    <w:p w14:paraId="00EF9E66" w14:textId="77777777" w:rsidR="008B2D00" w:rsidRDefault="005C50ED" w:rsidP="0073104D">
      <w:pPr>
        <w:pStyle w:val="TOC1"/>
      </w:pPr>
      <w:r w:rsidRPr="005C50ED">
        <w:rPr>
          <w:noProof/>
          <w:lang w:val="en-US"/>
        </w:rPr>
        <w:drawing>
          <wp:inline distT="0" distB="0" distL="0" distR="0" wp14:anchorId="0D8DD743" wp14:editId="1587CCAE">
            <wp:extent cx="37147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1343025"/>
                    </a:xfrm>
                    <a:prstGeom prst="rect">
                      <a:avLst/>
                    </a:prstGeom>
                  </pic:spPr>
                </pic:pic>
              </a:graphicData>
            </a:graphic>
          </wp:inline>
        </w:drawing>
      </w:r>
    </w:p>
    <w:p w14:paraId="2FD285F2" w14:textId="5D506FA2" w:rsidR="00DE31D9" w:rsidRDefault="008B2D00" w:rsidP="00CF1DF4">
      <w:pPr>
        <w:pStyle w:val="TableandFigure"/>
      </w:pPr>
      <w:r>
        <w:t xml:space="preserve">Table </w:t>
      </w:r>
      <w:fldSimple w:instr=" SEQ Table \* ARABIC ">
        <w:r w:rsidR="00397677">
          <w:rPr>
            <w:noProof/>
          </w:rPr>
          <w:t>1</w:t>
        </w:r>
      </w:fldSimple>
      <w:r>
        <w:t>: Model Summary of Regression</w:t>
      </w:r>
    </w:p>
    <w:p w14:paraId="43320461" w14:textId="77777777" w:rsidR="000025AE" w:rsidRDefault="000A678E" w:rsidP="0073104D">
      <w:pPr>
        <w:pStyle w:val="TOC1"/>
      </w:pPr>
      <w:r w:rsidRPr="000A678E">
        <w:rPr>
          <w:noProof/>
          <w:lang w:val="en-US"/>
        </w:rPr>
        <w:drawing>
          <wp:inline distT="0" distB="0" distL="0" distR="0" wp14:anchorId="65A3F0F9" wp14:editId="5D606E73">
            <wp:extent cx="50196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781175"/>
                    </a:xfrm>
                    <a:prstGeom prst="rect">
                      <a:avLst/>
                    </a:prstGeom>
                  </pic:spPr>
                </pic:pic>
              </a:graphicData>
            </a:graphic>
          </wp:inline>
        </w:drawing>
      </w:r>
    </w:p>
    <w:p w14:paraId="70DEE16A" w14:textId="094ADDEA" w:rsidR="000025AE" w:rsidRDefault="000025AE" w:rsidP="000025AE">
      <w:pPr>
        <w:pStyle w:val="TableandFigure"/>
      </w:pPr>
      <w:r>
        <w:t xml:space="preserve">Table </w:t>
      </w:r>
      <w:fldSimple w:instr=" SEQ Table \* ARABIC ">
        <w:r w:rsidR="00397677">
          <w:rPr>
            <w:noProof/>
          </w:rPr>
          <w:t>2</w:t>
        </w:r>
      </w:fldSimple>
      <w:r>
        <w:t>: ANOVA Table</w:t>
      </w:r>
    </w:p>
    <w:p w14:paraId="1F4FF871" w14:textId="675E1E71" w:rsidR="006A0E8E" w:rsidRDefault="006A0E8E" w:rsidP="00615ACE">
      <w:pPr>
        <w:rPr>
          <w:lang w:val="en-US"/>
        </w:rPr>
      </w:pPr>
      <w:r>
        <w:rPr>
          <w:lang w:val="en-US"/>
        </w:rPr>
        <w:t>As the model is significant, we can proceed with interpreting the significance and sign of the coefficient of the independent variables which is given in Table 3.</w:t>
      </w:r>
      <w:r w:rsidR="00755E38">
        <w:rPr>
          <w:lang w:val="en-US"/>
        </w:rPr>
        <w:t xml:space="preserve"> The results indicate that the variables count per box, unisex, absorbency are significant </w:t>
      </w:r>
      <w:r w:rsidR="00375F1F">
        <w:rPr>
          <w:lang w:val="en-US"/>
        </w:rPr>
        <w:t xml:space="preserve">at 5% level of significance </w:t>
      </w:r>
      <w:r w:rsidR="00755E38">
        <w:rPr>
          <w:lang w:val="en-US"/>
        </w:rPr>
        <w:t>and are contributing positively to brand preference which is our dependent variable.</w:t>
      </w:r>
      <w:r w:rsidR="00470592">
        <w:rPr>
          <w:lang w:val="en-US"/>
        </w:rPr>
        <w:t xml:space="preserve"> </w:t>
      </w:r>
      <w:r w:rsidR="00375F1F">
        <w:rPr>
          <w:lang w:val="en-US"/>
        </w:rPr>
        <w:t xml:space="preserve">Rest all other independent variables are coming out to be insignificant. </w:t>
      </w:r>
    </w:p>
    <w:p w14:paraId="20C2C0CD" w14:textId="18BCB428" w:rsidR="0028385C" w:rsidRDefault="0028385C" w:rsidP="0028385C">
      <w:pPr>
        <w:rPr>
          <w:lang w:val="en-US"/>
        </w:rPr>
      </w:pPr>
      <w:r>
        <w:rPr>
          <w:lang w:val="en-US"/>
        </w:rPr>
        <w:t>One important problem to notice is also that the model suffers from the problem of multicollinearity. The VIF value for the variable leakage is more than 10 and for absorbency it is 9.4 which signifies the pr</w:t>
      </w:r>
      <w:r w:rsidR="004C22E1">
        <w:rPr>
          <w:lang w:val="en-US"/>
        </w:rPr>
        <w:t>esence of multicollinearity in the model.</w:t>
      </w:r>
      <w:r w:rsidR="009A3EA8">
        <w:rPr>
          <w:lang w:val="en-US"/>
        </w:rPr>
        <w:t xml:space="preserve"> </w:t>
      </w:r>
      <w:r w:rsidR="00A0369E">
        <w:rPr>
          <w:lang w:val="en-US"/>
        </w:rPr>
        <w:t>Due to this multicollinearity in the independent variables, the following problems could be present in the model:</w:t>
      </w:r>
    </w:p>
    <w:p w14:paraId="1A58181C" w14:textId="2D8149DE" w:rsidR="00A0369E" w:rsidRDefault="00A0369E" w:rsidP="00A0369E">
      <w:pPr>
        <w:pStyle w:val="ListParagraph"/>
        <w:numPr>
          <w:ilvl w:val="0"/>
          <w:numId w:val="10"/>
        </w:numPr>
        <w:rPr>
          <w:lang w:val="en-US"/>
        </w:rPr>
      </w:pPr>
      <w:r>
        <w:rPr>
          <w:lang w:val="en-US"/>
        </w:rPr>
        <w:t>Multiple independent variables might come insignificant</w:t>
      </w:r>
    </w:p>
    <w:p w14:paraId="53FB8A50" w14:textId="73755C42" w:rsidR="00A0369E" w:rsidRDefault="00A0369E" w:rsidP="00A0369E">
      <w:pPr>
        <w:pStyle w:val="ListParagraph"/>
        <w:numPr>
          <w:ilvl w:val="0"/>
          <w:numId w:val="10"/>
        </w:numPr>
        <w:rPr>
          <w:lang w:val="en-US"/>
        </w:rPr>
      </w:pPr>
      <w:r>
        <w:rPr>
          <w:lang w:val="en-US"/>
        </w:rPr>
        <w:lastRenderedPageBreak/>
        <w:t>The estimated sign of the coefficient variable might not be correct</w:t>
      </w:r>
    </w:p>
    <w:p w14:paraId="067C9AC6" w14:textId="5EDE9CCC" w:rsidR="00F74987" w:rsidRDefault="00F74987" w:rsidP="00F74987">
      <w:pPr>
        <w:rPr>
          <w:lang w:val="en-US"/>
        </w:rPr>
      </w:pPr>
      <w:r>
        <w:rPr>
          <w:lang w:val="en-US"/>
        </w:rPr>
        <w:t>The regression equation for the model is given as:</w:t>
      </w:r>
    </w:p>
    <w:p w14:paraId="2EAF935A" w14:textId="694AA7E1" w:rsidR="00A13F4A" w:rsidRDefault="002671B3" w:rsidP="00A13F4A">
      <w:r>
        <w:rPr>
          <w:lang w:val="en-US"/>
        </w:rPr>
        <w:t xml:space="preserve">Y = </w:t>
      </w:r>
      <w:r w:rsidR="00A13F4A" w:rsidRPr="00A13F4A">
        <w:t>-3.458 x1 + 0.503 x2 + 0.108 x3 + 0.016 x4 + 0.472 x5 -</w:t>
      </w:r>
      <w:r w:rsidR="00A13F4A">
        <w:t xml:space="preserve"> </w:t>
      </w:r>
      <w:r w:rsidR="00A13F4A" w:rsidRPr="00A13F4A">
        <w:t xml:space="preserve">0.065 x6 + 0.341 x7 + 0.252 x8 + 0.106 x9 </w:t>
      </w:r>
    </w:p>
    <w:p w14:paraId="1D323A0B" w14:textId="21A42115" w:rsidR="00F74987" w:rsidRPr="003D5E69" w:rsidRDefault="00097F71" w:rsidP="00F74987">
      <w:r>
        <w:t xml:space="preserve">Which clearly indicates that one unit increase in independent </w:t>
      </w:r>
      <w:r w:rsidR="004276E8">
        <w:t>variable</w:t>
      </w:r>
      <w:r>
        <w:t xml:space="preserve"> count per box will increase the dependent variable brand preference score by 0.504 units. The similar </w:t>
      </w:r>
      <w:r w:rsidR="003E1F01">
        <w:t>interpretation can be done for the other independent variables.</w:t>
      </w:r>
    </w:p>
    <w:p w14:paraId="60F6FF71" w14:textId="77777777" w:rsidR="00843C65" w:rsidRDefault="00843C65" w:rsidP="0073104D">
      <w:pPr>
        <w:pStyle w:val="TOC1"/>
      </w:pPr>
      <w:r w:rsidRPr="00843C65">
        <w:rPr>
          <w:noProof/>
          <w:lang w:val="en-US"/>
        </w:rPr>
        <w:drawing>
          <wp:inline distT="0" distB="0" distL="0" distR="0" wp14:anchorId="7CAF922C" wp14:editId="29257448">
            <wp:extent cx="5731510" cy="24898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9835"/>
                    </a:xfrm>
                    <a:prstGeom prst="rect">
                      <a:avLst/>
                    </a:prstGeom>
                  </pic:spPr>
                </pic:pic>
              </a:graphicData>
            </a:graphic>
          </wp:inline>
        </w:drawing>
      </w:r>
    </w:p>
    <w:p w14:paraId="7EB269DD" w14:textId="1D3ABC34" w:rsidR="00843C65" w:rsidRDefault="00843C65" w:rsidP="00843C65">
      <w:pPr>
        <w:pStyle w:val="TableandFigure"/>
      </w:pPr>
      <w:r>
        <w:t xml:space="preserve">Table </w:t>
      </w:r>
      <w:fldSimple w:instr=" SEQ Table \* ARABIC ">
        <w:r w:rsidR="00397677">
          <w:rPr>
            <w:noProof/>
          </w:rPr>
          <w:t>3</w:t>
        </w:r>
      </w:fldSimple>
      <w:r>
        <w:t>:Regression Results</w:t>
      </w:r>
    </w:p>
    <w:p w14:paraId="51CAF0ED" w14:textId="33792CF4" w:rsidR="001815AA" w:rsidRPr="006A0E8E" w:rsidRDefault="008942BE" w:rsidP="00615ACE">
      <w:pPr>
        <w:rPr>
          <w:lang w:val="en-US"/>
        </w:rPr>
      </w:pPr>
      <w:r>
        <w:rPr>
          <w:lang w:val="en-US"/>
        </w:rPr>
        <w:t>Hence, to avoid these problems with so many independent variables, the managers of P&amp;G’s marketing department must proceed with the ‘Factor Analysis.’</w:t>
      </w:r>
      <w:r w:rsidR="001815AA" w:rsidRPr="00AA54DA">
        <w:rPr>
          <w:lang w:val="en-US"/>
        </w:rPr>
        <w:br w:type="page"/>
      </w:r>
    </w:p>
    <w:p w14:paraId="279DCB51" w14:textId="0B9610CC" w:rsidR="001815AA" w:rsidRDefault="009110E3" w:rsidP="009110E3">
      <w:pPr>
        <w:pStyle w:val="Heading1"/>
        <w:rPr>
          <w:lang w:val="en-US"/>
        </w:rPr>
      </w:pPr>
      <w:bookmarkStart w:id="3" w:name="_Toc129608414"/>
      <w:r>
        <w:rPr>
          <w:lang w:val="en-US"/>
        </w:rPr>
        <w:lastRenderedPageBreak/>
        <w:t>Carry out a chapter analysis of the nine attributes. Label the factors and interpret the results. Save the factors scores and use them as independent variables in running the regression of brand preference on attributes. Interpret all the results and also compare the regression results so obtained with the regression as obtained in question 1.</w:t>
      </w:r>
      <w:bookmarkEnd w:id="3"/>
    </w:p>
    <w:p w14:paraId="170F1C08" w14:textId="7A614811" w:rsidR="00A95928" w:rsidRPr="00A95928" w:rsidRDefault="00D46F31" w:rsidP="00A95928">
      <w:pPr>
        <w:rPr>
          <w:lang w:val="en-US"/>
        </w:rPr>
      </w:pPr>
      <w:r w:rsidRPr="002F2F86">
        <w:rPr>
          <w:b/>
          <w:bCs/>
          <w:sz w:val="36"/>
          <w:szCs w:val="24"/>
          <w:u w:val="single"/>
          <w:lang w:val="en-US"/>
        </w:rPr>
        <w:t>Solution</w:t>
      </w:r>
      <w:r w:rsidRPr="0000280D">
        <w:rPr>
          <w:b/>
          <w:bCs/>
          <w:u w:val="single"/>
          <w:lang w:val="en-US"/>
        </w:rPr>
        <w:t>:</w:t>
      </w:r>
    </w:p>
    <w:p w14:paraId="7F395505" w14:textId="03DB3213" w:rsidR="003E3301" w:rsidRPr="003E3301" w:rsidRDefault="003E3301" w:rsidP="003E3301">
      <w:pPr>
        <w:rPr>
          <w:b/>
          <w:bCs/>
          <w:sz w:val="32"/>
          <w:szCs w:val="22"/>
          <w:u w:val="single"/>
          <w:lang w:val="en-US"/>
        </w:rPr>
      </w:pPr>
      <w:r w:rsidRPr="003E3301">
        <w:rPr>
          <w:b/>
          <w:bCs/>
          <w:sz w:val="32"/>
          <w:szCs w:val="22"/>
          <w:u w:val="single"/>
          <w:lang w:val="en-US"/>
        </w:rPr>
        <w:t>Part I: Factor Analysis:</w:t>
      </w:r>
    </w:p>
    <w:p w14:paraId="0B1CC285" w14:textId="77777777" w:rsidR="003E3301" w:rsidRPr="003E3301" w:rsidRDefault="003E3301" w:rsidP="003E3301">
      <w:pPr>
        <w:rPr>
          <w:lang w:val="en-US"/>
        </w:rPr>
      </w:pPr>
    </w:p>
    <w:p w14:paraId="7C54424F" w14:textId="54D1D468" w:rsidR="002D587F" w:rsidRDefault="00C55702">
      <w:pPr>
        <w:spacing w:line="259" w:lineRule="auto"/>
        <w:jc w:val="left"/>
        <w:rPr>
          <w:lang w:val="en-US"/>
        </w:rPr>
      </w:pPr>
      <w:r>
        <w:rPr>
          <w:lang w:val="en-US"/>
        </w:rPr>
        <w:t>The results of the factor analysis are as follows:</w:t>
      </w:r>
    </w:p>
    <w:p w14:paraId="10CE8947" w14:textId="77777777" w:rsidR="00C55702" w:rsidRDefault="00C55702">
      <w:pPr>
        <w:spacing w:line="259" w:lineRule="auto"/>
        <w:jc w:val="left"/>
        <w:rPr>
          <w:lang w:val="en-US"/>
        </w:rPr>
      </w:pPr>
    </w:p>
    <w:p w14:paraId="3BBD4682" w14:textId="77777777" w:rsidR="004F108C" w:rsidRDefault="00C55702" w:rsidP="004F108C">
      <w:pPr>
        <w:keepNext/>
        <w:spacing w:line="259" w:lineRule="auto"/>
        <w:jc w:val="center"/>
      </w:pPr>
      <w:r w:rsidRPr="00C55702">
        <w:rPr>
          <w:noProof/>
          <w:lang w:val="en-US"/>
        </w:rPr>
        <w:drawing>
          <wp:inline distT="0" distB="0" distL="0" distR="0" wp14:anchorId="6B37431D" wp14:editId="4216A493">
            <wp:extent cx="37338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1095375"/>
                    </a:xfrm>
                    <a:prstGeom prst="rect">
                      <a:avLst/>
                    </a:prstGeom>
                  </pic:spPr>
                </pic:pic>
              </a:graphicData>
            </a:graphic>
          </wp:inline>
        </w:drawing>
      </w:r>
    </w:p>
    <w:p w14:paraId="61BCEB5D" w14:textId="53085473" w:rsidR="00C55702" w:rsidRDefault="004F108C" w:rsidP="004F108C">
      <w:pPr>
        <w:pStyle w:val="TableandFigure"/>
        <w:rPr>
          <w:lang w:val="en-US"/>
        </w:rPr>
      </w:pPr>
      <w:r>
        <w:t xml:space="preserve">Table </w:t>
      </w:r>
      <w:fldSimple w:instr=" SEQ Table \* ARABIC ">
        <w:r w:rsidR="00397677">
          <w:rPr>
            <w:noProof/>
          </w:rPr>
          <w:t>4</w:t>
        </w:r>
      </w:fldSimple>
      <w:r>
        <w:t>: KMO and Bartlett's Test</w:t>
      </w:r>
    </w:p>
    <w:p w14:paraId="6067E8DB" w14:textId="77777777" w:rsidR="0033299B" w:rsidRDefault="0033299B">
      <w:pPr>
        <w:spacing w:line="259" w:lineRule="auto"/>
        <w:jc w:val="left"/>
        <w:rPr>
          <w:lang w:val="en-US"/>
        </w:rPr>
      </w:pPr>
      <w:r>
        <w:rPr>
          <w:lang w:val="en-US"/>
        </w:rPr>
        <w:t>As given in table 4, t</w:t>
      </w:r>
      <w:r w:rsidR="00856503">
        <w:rPr>
          <w:lang w:val="en-US"/>
        </w:rPr>
        <w:t>he measure of sampling adequacy from the KMO test is 0.803</w:t>
      </w:r>
      <w:r>
        <w:rPr>
          <w:lang w:val="en-US"/>
        </w:rPr>
        <w:t xml:space="preserve"> and the Bartlett’s test of Sphericity is significant indicates that factor analysis can be applied to the given set of data.</w:t>
      </w:r>
    </w:p>
    <w:p w14:paraId="6F1F58B8" w14:textId="77777777" w:rsidR="0029137B" w:rsidRDefault="00E30175" w:rsidP="0029137B">
      <w:pPr>
        <w:keepNext/>
        <w:spacing w:line="259" w:lineRule="auto"/>
        <w:jc w:val="center"/>
      </w:pPr>
      <w:r w:rsidRPr="00E30175">
        <w:rPr>
          <w:noProof/>
          <w:lang w:val="en-US"/>
        </w:rPr>
        <w:drawing>
          <wp:inline distT="0" distB="0" distL="0" distR="0" wp14:anchorId="5BA16FB7" wp14:editId="3CAC7C9B">
            <wp:extent cx="6127136" cy="19177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2670" cy="1919432"/>
                    </a:xfrm>
                    <a:prstGeom prst="rect">
                      <a:avLst/>
                    </a:prstGeom>
                  </pic:spPr>
                </pic:pic>
              </a:graphicData>
            </a:graphic>
          </wp:inline>
        </w:drawing>
      </w:r>
    </w:p>
    <w:p w14:paraId="209B7638" w14:textId="33756E6B" w:rsidR="0029137B" w:rsidRDefault="0029137B" w:rsidP="0029137B">
      <w:pPr>
        <w:pStyle w:val="TableandFigure"/>
      </w:pPr>
      <w:r>
        <w:t xml:space="preserve">Table </w:t>
      </w:r>
      <w:fldSimple w:instr=" SEQ Table \* ARABIC ">
        <w:r w:rsidR="00397677">
          <w:rPr>
            <w:noProof/>
          </w:rPr>
          <w:t>5</w:t>
        </w:r>
      </w:fldSimple>
      <w:r>
        <w:t>: Factor Analysis: Total Variance Explained</w:t>
      </w:r>
    </w:p>
    <w:p w14:paraId="53B4FA0C" w14:textId="77777777" w:rsidR="00C83811" w:rsidRPr="004A6CCE" w:rsidRDefault="00485ECC" w:rsidP="004A6CCE">
      <w:pPr>
        <w:spacing w:line="259" w:lineRule="auto"/>
        <w:rPr>
          <w:lang w:val="en-US"/>
        </w:rPr>
      </w:pPr>
      <w:r w:rsidRPr="004A6CCE">
        <w:rPr>
          <w:lang w:val="en-US"/>
        </w:rPr>
        <w:lastRenderedPageBreak/>
        <w:t xml:space="preserve">From the analysis, we got three factors for our data as given in table 5 which are explaining a total of 83.95% of the variation in the independent variables i.e., 83.95% of the variation in all the nine independent variables is captured in the three factors generated. </w:t>
      </w:r>
      <w:r w:rsidR="00E57770" w:rsidRPr="004A6CCE">
        <w:rPr>
          <w:lang w:val="en-US"/>
        </w:rPr>
        <w:t xml:space="preserve">The percentage of variation explained by the first, second and third factor after rotation is 34.06%, 28.26% and 21.64% respectively. </w:t>
      </w:r>
    </w:p>
    <w:p w14:paraId="02E8EF19" w14:textId="77777777" w:rsidR="006F2781" w:rsidRDefault="006F2781" w:rsidP="006F2781">
      <w:pPr>
        <w:keepNext/>
        <w:spacing w:line="259" w:lineRule="auto"/>
        <w:jc w:val="center"/>
      </w:pPr>
      <w:r w:rsidRPr="006F2781">
        <w:rPr>
          <w:noProof/>
          <w:lang w:val="en-US"/>
        </w:rPr>
        <w:drawing>
          <wp:inline distT="0" distB="0" distL="0" distR="0" wp14:anchorId="68088455" wp14:editId="29C9A28C">
            <wp:extent cx="309562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2790825"/>
                    </a:xfrm>
                    <a:prstGeom prst="rect">
                      <a:avLst/>
                    </a:prstGeom>
                  </pic:spPr>
                </pic:pic>
              </a:graphicData>
            </a:graphic>
          </wp:inline>
        </w:drawing>
      </w:r>
    </w:p>
    <w:p w14:paraId="3D2936CC" w14:textId="5C8DF0CB" w:rsidR="006F2781" w:rsidRDefault="006F2781" w:rsidP="006F2781">
      <w:pPr>
        <w:pStyle w:val="TableandFigure"/>
      </w:pPr>
      <w:r>
        <w:t xml:space="preserve">Table </w:t>
      </w:r>
      <w:fldSimple w:instr=" SEQ Table \* ARABIC ">
        <w:r w:rsidR="00397677">
          <w:rPr>
            <w:noProof/>
          </w:rPr>
          <w:t>6</w:t>
        </w:r>
      </w:fldSimple>
      <w:r>
        <w:t>: Factor Analysis</w:t>
      </w:r>
      <w:r w:rsidR="00764280">
        <w:t xml:space="preserve"> - </w:t>
      </w:r>
      <w:r>
        <w:t>Component Matrix</w:t>
      </w:r>
    </w:p>
    <w:p w14:paraId="4BC366C8" w14:textId="77777777" w:rsidR="00764280" w:rsidRDefault="00764280" w:rsidP="00764280">
      <w:pPr>
        <w:pStyle w:val="TableandFigure"/>
        <w:keepNext/>
      </w:pPr>
      <w:r w:rsidRPr="00764280">
        <w:rPr>
          <w:noProof/>
        </w:rPr>
        <w:drawing>
          <wp:inline distT="0" distB="0" distL="0" distR="0" wp14:anchorId="244DB8FA" wp14:editId="54BE1C4C">
            <wp:extent cx="309562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933700"/>
                    </a:xfrm>
                    <a:prstGeom prst="rect">
                      <a:avLst/>
                    </a:prstGeom>
                  </pic:spPr>
                </pic:pic>
              </a:graphicData>
            </a:graphic>
          </wp:inline>
        </w:drawing>
      </w:r>
    </w:p>
    <w:p w14:paraId="2998DD46" w14:textId="52C89B7C" w:rsidR="006F2781" w:rsidRDefault="00764280" w:rsidP="00764280">
      <w:pPr>
        <w:pStyle w:val="TableandFigure"/>
      </w:pPr>
      <w:r>
        <w:t xml:space="preserve">Table </w:t>
      </w:r>
      <w:fldSimple w:instr=" SEQ Table \* ARABIC ">
        <w:r w:rsidR="00397677">
          <w:rPr>
            <w:noProof/>
          </w:rPr>
          <w:t>7</w:t>
        </w:r>
      </w:fldSimple>
      <w:r>
        <w:t xml:space="preserve">: </w:t>
      </w:r>
      <w:r w:rsidRPr="00D2644C">
        <w:t xml:space="preserve">Factor Analysis </w:t>
      </w:r>
      <w:r w:rsidR="004A6CCE">
        <w:t>–</w:t>
      </w:r>
      <w:r w:rsidRPr="00D2644C">
        <w:t xml:space="preserve"> </w:t>
      </w:r>
      <w:r w:rsidR="004A6CCE">
        <w:t xml:space="preserve">Rotated </w:t>
      </w:r>
      <w:r w:rsidRPr="00D2644C">
        <w:t>Component Matrix</w:t>
      </w:r>
    </w:p>
    <w:p w14:paraId="363A3469" w14:textId="7A097DB1" w:rsidR="00CA6076" w:rsidRDefault="00842349" w:rsidP="00CA6076">
      <w:pPr>
        <w:pStyle w:val="TableandFigure"/>
        <w:jc w:val="both"/>
        <w:rPr>
          <w:b w:val="0"/>
          <w:bCs/>
        </w:rPr>
      </w:pPr>
      <w:r>
        <w:rPr>
          <w:b w:val="0"/>
          <w:bCs/>
        </w:rPr>
        <w:t>Let us take 0.75 as our cut of point to name the factors from the rotated component matrix:</w:t>
      </w:r>
    </w:p>
    <w:p w14:paraId="5927E83C" w14:textId="06B735A6" w:rsidR="00842349" w:rsidRPr="00842349" w:rsidRDefault="00683192" w:rsidP="00CA6076">
      <w:pPr>
        <w:pStyle w:val="TableandFigure"/>
        <w:jc w:val="both"/>
        <w:rPr>
          <w:b w:val="0"/>
          <w:bCs/>
        </w:rPr>
      </w:pPr>
      <w:bookmarkStart w:id="4" w:name="_Hlk129537132"/>
      <w:r w:rsidRPr="006F19FD">
        <w:lastRenderedPageBreak/>
        <w:t>Factor 1 consist of the independent variables:</w:t>
      </w:r>
      <w:r>
        <w:rPr>
          <w:b w:val="0"/>
          <w:bCs/>
        </w:rPr>
        <w:t xml:space="preserve"> </w:t>
      </w:r>
      <w:bookmarkEnd w:id="4"/>
      <w:r>
        <w:rPr>
          <w:b w:val="0"/>
          <w:bCs/>
        </w:rPr>
        <w:t>1. Absorbency 2. Leakage 3. Comfort/Size and 4. Taping. These independ</w:t>
      </w:r>
      <w:r w:rsidR="00BA602E">
        <w:rPr>
          <w:b w:val="0"/>
          <w:bCs/>
        </w:rPr>
        <w:t>en</w:t>
      </w:r>
      <w:r>
        <w:rPr>
          <w:b w:val="0"/>
          <w:bCs/>
        </w:rPr>
        <w:t xml:space="preserve">t variables typically </w:t>
      </w:r>
      <w:r w:rsidR="00841546">
        <w:rPr>
          <w:b w:val="0"/>
          <w:bCs/>
        </w:rPr>
        <w:t>indicate</w:t>
      </w:r>
      <w:r>
        <w:rPr>
          <w:b w:val="0"/>
          <w:bCs/>
        </w:rPr>
        <w:t xml:space="preserve"> the functionality or the features of the Pampers product of each of the brand. So, let’s name this factor as “</w:t>
      </w:r>
      <w:r w:rsidRPr="00574B66">
        <w:t>Functionality/Features rating of the Pampers of respective brand.</w:t>
      </w:r>
      <w:r>
        <w:rPr>
          <w:b w:val="0"/>
          <w:bCs/>
        </w:rPr>
        <w:t>”</w:t>
      </w:r>
    </w:p>
    <w:p w14:paraId="2E658ED3" w14:textId="77777777" w:rsidR="009543EB" w:rsidRDefault="006F19FD" w:rsidP="00683192">
      <w:pPr>
        <w:tabs>
          <w:tab w:val="center" w:pos="4513"/>
        </w:tabs>
        <w:spacing w:line="259" w:lineRule="auto"/>
        <w:rPr>
          <w:lang w:val="en-US"/>
        </w:rPr>
      </w:pPr>
      <w:r w:rsidRPr="006F19FD">
        <w:rPr>
          <w:b/>
          <w:bCs/>
        </w:rPr>
        <w:t>Factor 2 consist of the independent variables:</w:t>
      </w:r>
      <w:r>
        <w:rPr>
          <w:b/>
          <w:bCs/>
          <w:lang w:val="en-US"/>
        </w:rPr>
        <w:t xml:space="preserve"> </w:t>
      </w:r>
      <w:r w:rsidR="00330E4B">
        <w:rPr>
          <w:lang w:val="en-US"/>
        </w:rPr>
        <w:t xml:space="preserve">Count per box, price and value. This </w:t>
      </w:r>
      <w:r w:rsidR="00574B66">
        <w:rPr>
          <w:lang w:val="en-US"/>
        </w:rPr>
        <w:t xml:space="preserve">factor </w:t>
      </w:r>
      <w:r w:rsidR="00330E4B">
        <w:rPr>
          <w:lang w:val="en-US"/>
        </w:rPr>
        <w:t>can be clearly defined as “</w:t>
      </w:r>
      <w:r w:rsidR="00330E4B" w:rsidRPr="00574B66">
        <w:rPr>
          <w:b/>
          <w:bCs/>
          <w:lang w:val="en-US"/>
        </w:rPr>
        <w:t>value for money</w:t>
      </w:r>
      <w:r w:rsidR="00574B66">
        <w:rPr>
          <w:lang w:val="en-US"/>
        </w:rPr>
        <w:t>.</w:t>
      </w:r>
      <w:r w:rsidR="00330E4B">
        <w:rPr>
          <w:lang w:val="en-US"/>
        </w:rPr>
        <w:t>”</w:t>
      </w:r>
    </w:p>
    <w:p w14:paraId="7197B746" w14:textId="6A258CD1" w:rsidR="009D3821" w:rsidRDefault="009543EB" w:rsidP="00683192">
      <w:pPr>
        <w:tabs>
          <w:tab w:val="center" w:pos="4513"/>
        </w:tabs>
        <w:spacing w:line="259" w:lineRule="auto"/>
      </w:pPr>
      <w:r w:rsidRPr="006F19FD">
        <w:rPr>
          <w:b/>
          <w:bCs/>
        </w:rPr>
        <w:t xml:space="preserve">Factor </w:t>
      </w:r>
      <w:r>
        <w:rPr>
          <w:b/>
          <w:bCs/>
        </w:rPr>
        <w:t>3</w:t>
      </w:r>
      <w:r w:rsidRPr="006F19FD">
        <w:rPr>
          <w:b/>
          <w:bCs/>
        </w:rPr>
        <w:t xml:space="preserve"> consist of the independent variables:</w:t>
      </w:r>
      <w:r>
        <w:rPr>
          <w:b/>
          <w:bCs/>
        </w:rPr>
        <w:t xml:space="preserve"> </w:t>
      </w:r>
      <w:r w:rsidR="008B4B71">
        <w:t xml:space="preserve">Unisex and Style. The third factor </w:t>
      </w:r>
      <w:r w:rsidR="00446ECE">
        <w:t>can be labelled as</w:t>
      </w:r>
      <w:r w:rsidR="008B4B71">
        <w:t xml:space="preserve"> “</w:t>
      </w:r>
      <w:r w:rsidR="008B4B71" w:rsidRPr="008B4B71">
        <w:rPr>
          <w:b/>
          <w:bCs/>
        </w:rPr>
        <w:t>Fashion Attributes of the product.</w:t>
      </w:r>
      <w:r w:rsidR="008B4B71">
        <w:t>”</w:t>
      </w:r>
    </w:p>
    <w:p w14:paraId="7A3757B2" w14:textId="77777777" w:rsidR="0018561A" w:rsidRDefault="0018561A" w:rsidP="0018561A">
      <w:pPr>
        <w:keepNext/>
        <w:tabs>
          <w:tab w:val="center" w:pos="4513"/>
        </w:tabs>
        <w:spacing w:line="259" w:lineRule="auto"/>
        <w:jc w:val="center"/>
      </w:pPr>
      <w:r w:rsidRPr="0018561A">
        <w:rPr>
          <w:b/>
          <w:bCs/>
          <w:noProof/>
          <w:lang w:val="en-US"/>
        </w:rPr>
        <w:drawing>
          <wp:inline distT="0" distB="0" distL="0" distR="0" wp14:anchorId="600B3C5B" wp14:editId="78FCA76D">
            <wp:extent cx="3416968" cy="3455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0619" cy="3459489"/>
                    </a:xfrm>
                    <a:prstGeom prst="rect">
                      <a:avLst/>
                    </a:prstGeom>
                  </pic:spPr>
                </pic:pic>
              </a:graphicData>
            </a:graphic>
          </wp:inline>
        </w:drawing>
      </w:r>
    </w:p>
    <w:p w14:paraId="382C35CF" w14:textId="13C7D117" w:rsidR="0018561A" w:rsidRDefault="0018561A" w:rsidP="0018561A">
      <w:pPr>
        <w:pStyle w:val="TableandFigure"/>
      </w:pPr>
      <w:r>
        <w:t xml:space="preserve">Table </w:t>
      </w:r>
      <w:fldSimple w:instr=" SEQ Table \* ARABIC ">
        <w:r w:rsidR="00397677">
          <w:rPr>
            <w:noProof/>
          </w:rPr>
          <w:t>8</w:t>
        </w:r>
      </w:fldSimple>
      <w:r>
        <w:t>: Factor Analysis - Communalities</w:t>
      </w:r>
    </w:p>
    <w:p w14:paraId="43A303D4" w14:textId="64D62D6E" w:rsidR="002A6093" w:rsidRDefault="0018561A" w:rsidP="00F96F56">
      <w:pPr>
        <w:rPr>
          <w:lang w:val="en-US"/>
        </w:rPr>
      </w:pPr>
      <w:r>
        <w:rPr>
          <w:b/>
          <w:bCs/>
          <w:lang w:val="en-US"/>
        </w:rPr>
        <w:tab/>
      </w:r>
      <w:r w:rsidR="00CE3EF2">
        <w:rPr>
          <w:lang w:val="en-US"/>
        </w:rPr>
        <w:t>The table 8 gives the communalities of the factor analysis for the given nine independent variables.</w:t>
      </w:r>
      <w:r w:rsidR="0077024A">
        <w:rPr>
          <w:lang w:val="en-US"/>
        </w:rPr>
        <w:t xml:space="preserve"> </w:t>
      </w:r>
      <w:r w:rsidR="00F96F56">
        <w:rPr>
          <w:lang w:val="en-US"/>
        </w:rPr>
        <w:t xml:space="preserve">The extraction value for 0.862 for the count per box indicates that the total of 86.2% of the variation in this independent variable is explained by all the three factors combined. </w:t>
      </w:r>
      <w:r w:rsidR="00F5476F">
        <w:rPr>
          <w:lang w:val="en-US"/>
        </w:rPr>
        <w:t>Similarly, 89% of the variation in price as an independent variable is explained by all the three factors combined.</w:t>
      </w:r>
    </w:p>
    <w:p w14:paraId="0799C090" w14:textId="5D33258C" w:rsidR="003F594A" w:rsidRDefault="00A54426" w:rsidP="003F594A">
      <w:pPr>
        <w:rPr>
          <w:lang w:val="en-US"/>
        </w:rPr>
      </w:pPr>
      <w:r>
        <w:rPr>
          <w:lang w:val="en-US"/>
        </w:rPr>
        <w:lastRenderedPageBreak/>
        <w:t xml:space="preserve">Finally, the factor </w:t>
      </w:r>
      <w:r w:rsidR="00DD6DBD">
        <w:rPr>
          <w:lang w:val="en-US"/>
        </w:rPr>
        <w:t xml:space="preserve">score </w:t>
      </w:r>
      <w:r>
        <w:rPr>
          <w:lang w:val="en-US"/>
        </w:rPr>
        <w:t>equations for the given factors</w:t>
      </w:r>
      <w:r w:rsidR="00DD6DBD">
        <w:rPr>
          <w:lang w:val="en-US"/>
        </w:rPr>
        <w:t xml:space="preserve"> for each respondent</w:t>
      </w:r>
      <w:r>
        <w:rPr>
          <w:lang w:val="en-US"/>
        </w:rPr>
        <w:t xml:space="preserve"> ca</w:t>
      </w:r>
      <w:r w:rsidR="00DD6DBD">
        <w:rPr>
          <w:lang w:val="en-US"/>
        </w:rPr>
        <w:t>n be written with the help of Component score coefficient score matrix as given in table 9 below:</w:t>
      </w:r>
    </w:p>
    <w:p w14:paraId="3F8AE031" w14:textId="10CA1DDA" w:rsidR="00B65038" w:rsidRPr="00B65038" w:rsidRDefault="00DD6DBD" w:rsidP="00B65038">
      <w:pPr>
        <w:spacing w:line="240" w:lineRule="auto"/>
        <w:rPr>
          <w:rFonts w:ascii="Calibri" w:eastAsia="Times New Roman" w:hAnsi="Calibri" w:cs="Calibri"/>
          <w:color w:val="000000"/>
          <w:sz w:val="22"/>
          <w:szCs w:val="22"/>
          <w:lang w:eastAsia="en-IN"/>
        </w:rPr>
      </w:pPr>
      <w:r w:rsidRPr="00C1696A">
        <w:rPr>
          <w:b/>
          <w:bCs/>
          <w:lang w:val="en-US"/>
        </w:rPr>
        <w:t>Factor score for 1</w:t>
      </w:r>
      <w:r w:rsidRPr="00C1696A">
        <w:rPr>
          <w:b/>
          <w:bCs/>
          <w:vertAlign w:val="superscript"/>
          <w:lang w:val="en-US"/>
        </w:rPr>
        <w:t>st</w:t>
      </w:r>
      <w:r w:rsidRPr="00C1696A">
        <w:rPr>
          <w:b/>
          <w:bCs/>
          <w:lang w:val="en-US"/>
        </w:rPr>
        <w:t xml:space="preserve"> factor =</w:t>
      </w:r>
      <w:r>
        <w:rPr>
          <w:lang w:val="en-US"/>
        </w:rPr>
        <w:t xml:space="preserve"> </w:t>
      </w:r>
      <w:r w:rsidR="00D30F8D" w:rsidRPr="00D30F8D">
        <w:rPr>
          <w:lang w:eastAsia="en-IN"/>
        </w:rPr>
        <w:t>-0.069 x</w:t>
      </w:r>
      <w:r w:rsidR="00452739" w:rsidRPr="00D30F8D">
        <w:rPr>
          <w:lang w:eastAsia="en-IN"/>
        </w:rPr>
        <w:t>1 -</w:t>
      </w:r>
      <w:r w:rsidR="003B6E3F">
        <w:rPr>
          <w:lang w:eastAsia="en-IN"/>
        </w:rPr>
        <w:t xml:space="preserve"> </w:t>
      </w:r>
      <w:r w:rsidR="00D30F8D" w:rsidRPr="00D30F8D">
        <w:rPr>
          <w:lang w:eastAsia="en-IN"/>
        </w:rPr>
        <w:t>0.085 x</w:t>
      </w:r>
      <w:r w:rsidR="00445B9A" w:rsidRPr="00D30F8D">
        <w:rPr>
          <w:lang w:eastAsia="en-IN"/>
        </w:rPr>
        <w:t>2 -</w:t>
      </w:r>
      <w:r w:rsidR="003B6E3F">
        <w:rPr>
          <w:lang w:eastAsia="en-IN"/>
        </w:rPr>
        <w:t xml:space="preserve"> </w:t>
      </w:r>
      <w:r w:rsidR="00D30F8D" w:rsidRPr="00D30F8D">
        <w:rPr>
          <w:lang w:eastAsia="en-IN"/>
        </w:rPr>
        <w:t>0.057 x</w:t>
      </w:r>
      <w:r w:rsidR="00452739" w:rsidRPr="00D30F8D">
        <w:rPr>
          <w:lang w:eastAsia="en-IN"/>
        </w:rPr>
        <w:t>3 -</w:t>
      </w:r>
      <w:r w:rsidR="003B6E3F">
        <w:rPr>
          <w:lang w:eastAsia="en-IN"/>
        </w:rPr>
        <w:t xml:space="preserve"> </w:t>
      </w:r>
      <w:r w:rsidR="00D30F8D" w:rsidRPr="00D30F8D">
        <w:rPr>
          <w:lang w:eastAsia="en-IN"/>
        </w:rPr>
        <w:t>0.109 x</w:t>
      </w:r>
      <w:r w:rsidR="00445B9A" w:rsidRPr="00D30F8D">
        <w:rPr>
          <w:lang w:eastAsia="en-IN"/>
        </w:rPr>
        <w:t>4 -</w:t>
      </w:r>
      <w:r w:rsidR="003B6E3F">
        <w:rPr>
          <w:lang w:eastAsia="en-IN"/>
        </w:rPr>
        <w:t xml:space="preserve"> </w:t>
      </w:r>
      <w:r w:rsidR="00D30F8D" w:rsidRPr="00D30F8D">
        <w:rPr>
          <w:lang w:eastAsia="en-IN"/>
        </w:rPr>
        <w:t>0.109 x5 + 0.309 x6 + 0.329 x7 + 0.343 x8 + 0.343 x8 + 0.319 x9</w:t>
      </w:r>
    </w:p>
    <w:p w14:paraId="48398D5E" w14:textId="781C6EC6" w:rsidR="00DD6DBD" w:rsidRDefault="008652F1" w:rsidP="0073104D">
      <w:pPr>
        <w:pStyle w:val="TOC1"/>
        <w:rPr>
          <w:lang w:val="en-US"/>
        </w:rPr>
      </w:pPr>
      <w:r w:rsidRPr="00C1696A">
        <w:rPr>
          <w:b/>
          <w:bCs/>
          <w:lang w:val="en-US"/>
        </w:rPr>
        <w:t xml:space="preserve">Factor score for </w:t>
      </w:r>
      <w:r>
        <w:rPr>
          <w:b/>
          <w:bCs/>
          <w:lang w:val="en-US"/>
        </w:rPr>
        <w:t>2</w:t>
      </w:r>
      <w:r w:rsidRPr="00C1696A">
        <w:rPr>
          <w:b/>
          <w:bCs/>
          <w:vertAlign w:val="superscript"/>
          <w:lang w:val="en-US"/>
        </w:rPr>
        <w:t>st</w:t>
      </w:r>
      <w:r w:rsidRPr="00C1696A">
        <w:rPr>
          <w:b/>
          <w:bCs/>
          <w:lang w:val="en-US"/>
        </w:rPr>
        <w:t xml:space="preserve"> factor</w:t>
      </w:r>
      <w:r>
        <w:rPr>
          <w:b/>
          <w:bCs/>
          <w:lang w:val="en-US"/>
        </w:rPr>
        <w:t xml:space="preserve"> = </w:t>
      </w:r>
      <w:r w:rsidR="00113544" w:rsidRPr="00113544">
        <w:rPr>
          <w:lang w:val="en-US"/>
        </w:rPr>
        <w:t>0.398 x1 + 0.419 x2 + 0.437 x</w:t>
      </w:r>
      <w:r w:rsidR="00445B9A" w:rsidRPr="00113544">
        <w:rPr>
          <w:lang w:val="en-US"/>
        </w:rPr>
        <w:t>3 -</w:t>
      </w:r>
      <w:r w:rsidR="004D5FC5">
        <w:rPr>
          <w:lang w:val="en-US"/>
        </w:rPr>
        <w:t xml:space="preserve"> </w:t>
      </w:r>
      <w:r w:rsidR="00113544" w:rsidRPr="00113544">
        <w:rPr>
          <w:lang w:val="en-US"/>
        </w:rPr>
        <w:t>0.096 x</w:t>
      </w:r>
      <w:r w:rsidR="00445B9A" w:rsidRPr="00113544">
        <w:rPr>
          <w:lang w:val="en-US"/>
        </w:rPr>
        <w:t>4 -</w:t>
      </w:r>
      <w:r w:rsidR="004D5FC5">
        <w:rPr>
          <w:lang w:val="en-US"/>
        </w:rPr>
        <w:t xml:space="preserve"> </w:t>
      </w:r>
      <w:r w:rsidR="00113544" w:rsidRPr="00113544">
        <w:rPr>
          <w:lang w:val="en-US"/>
        </w:rPr>
        <w:t>0.125 x</w:t>
      </w:r>
      <w:r w:rsidR="00445B9A" w:rsidRPr="00113544">
        <w:rPr>
          <w:lang w:val="en-US"/>
        </w:rPr>
        <w:t>5 -</w:t>
      </w:r>
      <w:r w:rsidR="004D5FC5">
        <w:rPr>
          <w:lang w:val="en-US"/>
        </w:rPr>
        <w:t xml:space="preserve"> </w:t>
      </w:r>
      <w:r w:rsidR="00113544" w:rsidRPr="00113544">
        <w:rPr>
          <w:lang w:val="en-US"/>
        </w:rPr>
        <w:t>0.048 x</w:t>
      </w:r>
      <w:r w:rsidR="00445B9A" w:rsidRPr="00113544">
        <w:rPr>
          <w:lang w:val="en-US"/>
        </w:rPr>
        <w:t>6 -</w:t>
      </w:r>
      <w:r w:rsidR="004D5FC5">
        <w:rPr>
          <w:lang w:val="en-US"/>
        </w:rPr>
        <w:t xml:space="preserve"> </w:t>
      </w:r>
      <w:r w:rsidR="00113544" w:rsidRPr="00113544">
        <w:rPr>
          <w:lang w:val="en-US"/>
        </w:rPr>
        <w:t>0.08 x</w:t>
      </w:r>
      <w:r w:rsidR="00445B9A" w:rsidRPr="00113544">
        <w:rPr>
          <w:lang w:val="en-US"/>
        </w:rPr>
        <w:t>7 -</w:t>
      </w:r>
      <w:r w:rsidR="00EE7A0B">
        <w:rPr>
          <w:lang w:val="en-US"/>
        </w:rPr>
        <w:t xml:space="preserve"> </w:t>
      </w:r>
      <w:r w:rsidR="00113544" w:rsidRPr="00113544">
        <w:rPr>
          <w:lang w:val="en-US"/>
        </w:rPr>
        <w:t>0.058 x</w:t>
      </w:r>
      <w:r w:rsidR="00445B9A" w:rsidRPr="00113544">
        <w:rPr>
          <w:lang w:val="en-US"/>
        </w:rPr>
        <w:t>8 -</w:t>
      </w:r>
      <w:r w:rsidR="00967B13">
        <w:rPr>
          <w:lang w:val="en-US"/>
        </w:rPr>
        <w:t xml:space="preserve"> </w:t>
      </w:r>
      <w:r w:rsidR="00113544" w:rsidRPr="00113544">
        <w:rPr>
          <w:lang w:val="en-US"/>
        </w:rPr>
        <w:t>0.044 x9</w:t>
      </w:r>
    </w:p>
    <w:p w14:paraId="1885889B" w14:textId="3D23A4D7" w:rsidR="00BA2A34" w:rsidRPr="00BA2A34" w:rsidRDefault="00BA2A34" w:rsidP="00BA2A34">
      <w:pPr>
        <w:rPr>
          <w:lang w:val="en-US"/>
        </w:rPr>
      </w:pPr>
      <w:r w:rsidRPr="00C1696A">
        <w:rPr>
          <w:b/>
          <w:bCs/>
          <w:lang w:val="en-US"/>
        </w:rPr>
        <w:t xml:space="preserve">Factor score for </w:t>
      </w:r>
      <w:r>
        <w:rPr>
          <w:b/>
          <w:bCs/>
          <w:lang w:val="en-US"/>
        </w:rPr>
        <w:t>3</w:t>
      </w:r>
      <w:r>
        <w:rPr>
          <w:b/>
          <w:bCs/>
          <w:vertAlign w:val="superscript"/>
          <w:lang w:val="en-US"/>
        </w:rPr>
        <w:t>rd</w:t>
      </w:r>
      <w:r w:rsidRPr="00C1696A">
        <w:rPr>
          <w:b/>
          <w:bCs/>
          <w:lang w:val="en-US"/>
        </w:rPr>
        <w:t xml:space="preserve"> factor</w:t>
      </w:r>
      <w:r>
        <w:rPr>
          <w:b/>
          <w:bCs/>
          <w:lang w:val="en-US"/>
        </w:rPr>
        <w:t xml:space="preserve"> = </w:t>
      </w:r>
      <w:r w:rsidR="00C642F5" w:rsidRPr="00C642F5">
        <w:rPr>
          <w:lang w:val="en-US"/>
        </w:rPr>
        <w:t>-0.055 x</w:t>
      </w:r>
      <w:r w:rsidR="00445B9A" w:rsidRPr="00C642F5">
        <w:rPr>
          <w:lang w:val="en-US"/>
        </w:rPr>
        <w:t>1 -</w:t>
      </w:r>
      <w:r w:rsidR="00BA3E1A">
        <w:rPr>
          <w:lang w:val="en-US"/>
        </w:rPr>
        <w:t xml:space="preserve"> </w:t>
      </w:r>
      <w:r w:rsidR="00C642F5" w:rsidRPr="00C642F5">
        <w:rPr>
          <w:lang w:val="en-US"/>
        </w:rPr>
        <w:t>0.062 x</w:t>
      </w:r>
      <w:r w:rsidR="00445B9A" w:rsidRPr="00C642F5">
        <w:rPr>
          <w:lang w:val="en-US"/>
        </w:rPr>
        <w:t>2 -</w:t>
      </w:r>
      <w:r w:rsidR="00BA3E1A">
        <w:rPr>
          <w:lang w:val="en-US"/>
        </w:rPr>
        <w:t xml:space="preserve"> </w:t>
      </w:r>
      <w:r w:rsidR="00C642F5" w:rsidRPr="00C642F5">
        <w:rPr>
          <w:lang w:val="en-US"/>
        </w:rPr>
        <w:t>0.16 x3 + 0.585 x4 + 0.609 x</w:t>
      </w:r>
      <w:r w:rsidR="00445B9A" w:rsidRPr="00C642F5">
        <w:rPr>
          <w:lang w:val="en-US"/>
        </w:rPr>
        <w:t>5 -</w:t>
      </w:r>
      <w:r w:rsidR="00BA3E1A">
        <w:rPr>
          <w:lang w:val="en-US"/>
        </w:rPr>
        <w:t xml:space="preserve"> </w:t>
      </w:r>
      <w:r w:rsidR="00C642F5" w:rsidRPr="00C642F5">
        <w:rPr>
          <w:lang w:val="en-US"/>
        </w:rPr>
        <w:t>0.03 x</w:t>
      </w:r>
      <w:r w:rsidR="00445B9A" w:rsidRPr="00C642F5">
        <w:rPr>
          <w:lang w:val="en-US"/>
        </w:rPr>
        <w:t>6 -</w:t>
      </w:r>
      <w:r w:rsidR="00BA3E1A">
        <w:rPr>
          <w:lang w:val="en-US"/>
        </w:rPr>
        <w:t xml:space="preserve"> </w:t>
      </w:r>
      <w:r w:rsidR="00C642F5" w:rsidRPr="00C642F5">
        <w:rPr>
          <w:lang w:val="en-US"/>
        </w:rPr>
        <w:t>0.024 x</w:t>
      </w:r>
      <w:r w:rsidR="003A08DE" w:rsidRPr="00C642F5">
        <w:rPr>
          <w:lang w:val="en-US"/>
        </w:rPr>
        <w:t>7 -</w:t>
      </w:r>
      <w:r w:rsidR="00BA3E1A">
        <w:rPr>
          <w:lang w:val="en-US"/>
        </w:rPr>
        <w:t xml:space="preserve"> </w:t>
      </w:r>
      <w:r w:rsidR="00C642F5" w:rsidRPr="00C642F5">
        <w:rPr>
          <w:lang w:val="en-US"/>
        </w:rPr>
        <w:t>0.097 x</w:t>
      </w:r>
      <w:r w:rsidR="003A08DE" w:rsidRPr="00C642F5">
        <w:rPr>
          <w:lang w:val="en-US"/>
        </w:rPr>
        <w:t>8 -</w:t>
      </w:r>
      <w:r w:rsidR="00BA3E1A">
        <w:rPr>
          <w:lang w:val="en-US"/>
        </w:rPr>
        <w:t xml:space="preserve"> </w:t>
      </w:r>
      <w:r w:rsidR="00C642F5" w:rsidRPr="00C642F5">
        <w:rPr>
          <w:lang w:val="en-US"/>
        </w:rPr>
        <w:t>0.131 x9</w:t>
      </w:r>
    </w:p>
    <w:p w14:paraId="6CDF69BA" w14:textId="77777777" w:rsidR="0085449D" w:rsidRDefault="002A6093" w:rsidP="0085449D">
      <w:pPr>
        <w:keepNext/>
        <w:jc w:val="center"/>
      </w:pPr>
      <w:r w:rsidRPr="002A6093">
        <w:rPr>
          <w:b/>
          <w:bCs/>
          <w:noProof/>
          <w:lang w:val="en-US"/>
        </w:rPr>
        <w:drawing>
          <wp:inline distT="0" distB="0" distL="0" distR="0" wp14:anchorId="384D94BC" wp14:editId="05B8C0CC">
            <wp:extent cx="3617494" cy="336148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3753" cy="3367303"/>
                    </a:xfrm>
                    <a:prstGeom prst="rect">
                      <a:avLst/>
                    </a:prstGeom>
                  </pic:spPr>
                </pic:pic>
              </a:graphicData>
            </a:graphic>
          </wp:inline>
        </w:drawing>
      </w:r>
    </w:p>
    <w:p w14:paraId="51E7F0EA" w14:textId="104F25EE" w:rsidR="0085449D" w:rsidRDefault="0085449D" w:rsidP="0085449D">
      <w:pPr>
        <w:pStyle w:val="TableandFigure"/>
      </w:pPr>
      <w:r>
        <w:t xml:space="preserve">Table </w:t>
      </w:r>
      <w:fldSimple w:instr=" SEQ Table \* ARABIC ">
        <w:r w:rsidR="00397677">
          <w:rPr>
            <w:noProof/>
          </w:rPr>
          <w:t>9</w:t>
        </w:r>
      </w:fldSimple>
      <w:r>
        <w:t>: Factor Analysis - Component Score coefficient Matrix</w:t>
      </w:r>
    </w:p>
    <w:p w14:paraId="4D1CA1E4" w14:textId="77777777" w:rsidR="00A95928" w:rsidRDefault="00A95928" w:rsidP="0085449D">
      <w:pPr>
        <w:tabs>
          <w:tab w:val="center" w:pos="4513"/>
        </w:tabs>
        <w:rPr>
          <w:b/>
          <w:bCs/>
          <w:lang w:val="en-US"/>
        </w:rPr>
      </w:pPr>
    </w:p>
    <w:p w14:paraId="5E7B92D3" w14:textId="35360713" w:rsidR="00A95928" w:rsidRPr="003E3301" w:rsidRDefault="00A95928" w:rsidP="00A95928">
      <w:pPr>
        <w:rPr>
          <w:b/>
          <w:bCs/>
          <w:sz w:val="32"/>
          <w:szCs w:val="22"/>
          <w:u w:val="single"/>
          <w:lang w:val="en-US"/>
        </w:rPr>
      </w:pPr>
      <w:r w:rsidRPr="003E3301">
        <w:rPr>
          <w:b/>
          <w:bCs/>
          <w:sz w:val="32"/>
          <w:szCs w:val="22"/>
          <w:u w:val="single"/>
          <w:lang w:val="en-US"/>
        </w:rPr>
        <w:t>Part I</w:t>
      </w:r>
      <w:r>
        <w:rPr>
          <w:b/>
          <w:bCs/>
          <w:sz w:val="32"/>
          <w:szCs w:val="22"/>
          <w:u w:val="single"/>
          <w:lang w:val="en-US"/>
        </w:rPr>
        <w:t>I</w:t>
      </w:r>
      <w:r w:rsidRPr="003E3301">
        <w:rPr>
          <w:b/>
          <w:bCs/>
          <w:sz w:val="32"/>
          <w:szCs w:val="22"/>
          <w:u w:val="single"/>
          <w:lang w:val="en-US"/>
        </w:rPr>
        <w:t xml:space="preserve">: </w:t>
      </w:r>
      <w:r>
        <w:rPr>
          <w:b/>
          <w:bCs/>
          <w:sz w:val="32"/>
          <w:szCs w:val="22"/>
          <w:u w:val="single"/>
          <w:lang w:val="en-US"/>
        </w:rPr>
        <w:t>Regression</w:t>
      </w:r>
      <w:r w:rsidRPr="003E3301">
        <w:rPr>
          <w:b/>
          <w:bCs/>
          <w:sz w:val="32"/>
          <w:szCs w:val="22"/>
          <w:u w:val="single"/>
          <w:lang w:val="en-US"/>
        </w:rPr>
        <w:t xml:space="preserve"> Analysis</w:t>
      </w:r>
      <w:r>
        <w:rPr>
          <w:b/>
          <w:bCs/>
          <w:sz w:val="32"/>
          <w:szCs w:val="22"/>
          <w:u w:val="single"/>
          <w:lang w:val="en-US"/>
        </w:rPr>
        <w:t xml:space="preserve"> using the factor scores</w:t>
      </w:r>
      <w:r w:rsidRPr="003E3301">
        <w:rPr>
          <w:b/>
          <w:bCs/>
          <w:sz w:val="32"/>
          <w:szCs w:val="22"/>
          <w:u w:val="single"/>
          <w:lang w:val="en-US"/>
        </w:rPr>
        <w:t>:</w:t>
      </w:r>
    </w:p>
    <w:p w14:paraId="20D63B80" w14:textId="74BA31E6" w:rsidR="00D5087E" w:rsidRPr="00D5087E" w:rsidRDefault="00CC6E55" w:rsidP="00175293">
      <w:pPr>
        <w:rPr>
          <w:lang w:val="en-US"/>
        </w:rPr>
      </w:pPr>
      <w:r w:rsidRPr="00D5087E">
        <w:rPr>
          <w:lang w:val="en-US"/>
        </w:rPr>
        <w:t xml:space="preserve">Now, after running the </w:t>
      </w:r>
      <w:r w:rsidR="00CA702D">
        <w:rPr>
          <w:lang w:val="en-US"/>
        </w:rPr>
        <w:t xml:space="preserve">regression using </w:t>
      </w:r>
      <w:r w:rsidRPr="00D5087E">
        <w:rPr>
          <w:lang w:val="en-US"/>
        </w:rPr>
        <w:t>factor score, we got the following results:</w:t>
      </w:r>
    </w:p>
    <w:p w14:paraId="34914546" w14:textId="77777777" w:rsidR="00D5087E" w:rsidRDefault="00D5087E" w:rsidP="0085449D">
      <w:pPr>
        <w:tabs>
          <w:tab w:val="center" w:pos="4513"/>
        </w:tabs>
        <w:rPr>
          <w:b/>
          <w:bCs/>
          <w:lang w:val="en-US"/>
        </w:rPr>
      </w:pPr>
    </w:p>
    <w:p w14:paraId="1FF933BF" w14:textId="634D844F" w:rsidR="00081A59" w:rsidRDefault="006D0EA9" w:rsidP="00081A59">
      <w:pPr>
        <w:keepNext/>
        <w:tabs>
          <w:tab w:val="center" w:pos="4513"/>
        </w:tabs>
        <w:jc w:val="center"/>
      </w:pPr>
      <w:r w:rsidRPr="006D0EA9">
        <w:rPr>
          <w:noProof/>
        </w:rPr>
        <w:lastRenderedPageBreak/>
        <w:drawing>
          <wp:inline distT="0" distB="0" distL="0" distR="0" wp14:anchorId="2FD9BE8A" wp14:editId="0B8F7A23">
            <wp:extent cx="4121294" cy="133149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9029" cy="1333994"/>
                    </a:xfrm>
                    <a:prstGeom prst="rect">
                      <a:avLst/>
                    </a:prstGeom>
                  </pic:spPr>
                </pic:pic>
              </a:graphicData>
            </a:graphic>
          </wp:inline>
        </w:drawing>
      </w:r>
    </w:p>
    <w:p w14:paraId="3642DF8F" w14:textId="77EB1C26" w:rsidR="00081A59" w:rsidRDefault="00081A59" w:rsidP="00081A59">
      <w:pPr>
        <w:pStyle w:val="TableandFigure"/>
      </w:pPr>
      <w:r>
        <w:t xml:space="preserve">Table </w:t>
      </w:r>
      <w:fldSimple w:instr=" SEQ Table \* ARABIC ">
        <w:r w:rsidR="00397677">
          <w:rPr>
            <w:noProof/>
          </w:rPr>
          <w:t>10</w:t>
        </w:r>
      </w:fldSimple>
      <w:r>
        <w:t>: Model Summary of Regression</w:t>
      </w:r>
    </w:p>
    <w:p w14:paraId="4E3CC5FA" w14:textId="12A987D6" w:rsidR="00BE3DC0" w:rsidRDefault="00D44C55" w:rsidP="00F84002">
      <w:pPr>
        <w:keepNext/>
        <w:tabs>
          <w:tab w:val="center" w:pos="4513"/>
        </w:tabs>
        <w:ind w:left="-709"/>
        <w:jc w:val="center"/>
      </w:pPr>
      <w:r w:rsidRPr="00D44C55">
        <w:rPr>
          <w:noProof/>
        </w:rPr>
        <w:drawing>
          <wp:inline distT="0" distB="0" distL="0" distR="0" wp14:anchorId="0CCCCCC6" wp14:editId="4652D636">
            <wp:extent cx="5895474" cy="209194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1134" cy="2097499"/>
                    </a:xfrm>
                    <a:prstGeom prst="rect">
                      <a:avLst/>
                    </a:prstGeom>
                  </pic:spPr>
                </pic:pic>
              </a:graphicData>
            </a:graphic>
          </wp:inline>
        </w:drawing>
      </w:r>
    </w:p>
    <w:p w14:paraId="0C83E449" w14:textId="7BFC33BD" w:rsidR="00BE3DC0" w:rsidRDefault="00BE3DC0" w:rsidP="00D44C55">
      <w:pPr>
        <w:pStyle w:val="TableandFigure"/>
      </w:pPr>
      <w:r>
        <w:t xml:space="preserve">Table </w:t>
      </w:r>
      <w:fldSimple w:instr=" SEQ Table \* ARABIC ">
        <w:r w:rsidR="00397677">
          <w:rPr>
            <w:noProof/>
          </w:rPr>
          <w:t>11</w:t>
        </w:r>
      </w:fldSimple>
      <w:r>
        <w:t>: ANOVA Table from Regression Analysis</w:t>
      </w:r>
    </w:p>
    <w:p w14:paraId="777716DB" w14:textId="77777777" w:rsidR="008102D9" w:rsidRPr="008102D9" w:rsidRDefault="00714EAC" w:rsidP="008102D9">
      <w:pPr>
        <w:tabs>
          <w:tab w:val="center" w:pos="4513"/>
        </w:tabs>
        <w:rPr>
          <w:lang w:val="en-US"/>
        </w:rPr>
      </w:pPr>
      <w:r w:rsidRPr="008102D9">
        <w:rPr>
          <w:lang w:val="en-US"/>
        </w:rPr>
        <w:t xml:space="preserve">Model summary from Table 3 indicates that, around 70.6% variation in the dependent variable i.e., brand preference is explained by the three factors. </w:t>
      </w:r>
      <w:r w:rsidR="00523B76" w:rsidRPr="008102D9">
        <w:rPr>
          <w:lang w:val="en-US"/>
        </w:rPr>
        <w:t xml:space="preserve">Whereas, with all the 9 independent variables, the model was about to explain around 72.2% of the variation, so the information loss is very less with factor analysis while on the benefit side, we are using just the 3 factors instead of all the 9 variables which is amazing. </w:t>
      </w:r>
    </w:p>
    <w:p w14:paraId="63DCEBE2" w14:textId="240DD2EA" w:rsidR="007365B8" w:rsidRPr="0032114E" w:rsidRDefault="008102D9" w:rsidP="0032114E">
      <w:pPr>
        <w:tabs>
          <w:tab w:val="center" w:pos="4513"/>
        </w:tabs>
        <w:rPr>
          <w:lang w:val="en-US"/>
        </w:rPr>
      </w:pPr>
      <w:r w:rsidRPr="0032114E">
        <w:rPr>
          <w:lang w:val="en-US"/>
        </w:rPr>
        <w:t>The ANOVA table indicates that the model is significant at 1% level of significance which means that the model with three factors can explain a significant amount of variation in dependent variable</w:t>
      </w:r>
      <w:r w:rsidR="007365B8" w:rsidRPr="0032114E">
        <w:rPr>
          <w:lang w:val="en-US"/>
        </w:rPr>
        <w:t xml:space="preserve"> as compared to the error variance in the model.</w:t>
      </w:r>
    </w:p>
    <w:p w14:paraId="41611347" w14:textId="487A6BD1" w:rsidR="00B5771B" w:rsidRPr="007365B8" w:rsidRDefault="00AE46F0" w:rsidP="007365B8">
      <w:pPr>
        <w:tabs>
          <w:tab w:val="center" w:pos="4513"/>
        </w:tabs>
        <w:rPr>
          <w:lang w:val="en-US"/>
        </w:rPr>
      </w:pPr>
      <w:r>
        <w:rPr>
          <w:lang w:val="en-US"/>
        </w:rPr>
        <w:t xml:space="preserve">Table 12 shows the coefficient analysis of </w:t>
      </w:r>
      <w:r w:rsidR="00AF23C2">
        <w:rPr>
          <w:lang w:val="en-US"/>
        </w:rPr>
        <w:t>the regression model using factors. Note that all the three factors are statistically significant</w:t>
      </w:r>
      <w:r w:rsidR="00054FB9">
        <w:rPr>
          <w:lang w:val="en-US"/>
        </w:rPr>
        <w:t xml:space="preserve">. The VIF value of one for all the three factor indicates that the factor regression model has solved the </w:t>
      </w:r>
      <w:r w:rsidR="00054FB9">
        <w:rPr>
          <w:lang w:val="en-US"/>
        </w:rPr>
        <w:lastRenderedPageBreak/>
        <w:t>problem of multicollinearity which was originally there with all 9 independent variables model.</w:t>
      </w:r>
    </w:p>
    <w:p w14:paraId="7F3DCDE1" w14:textId="1D3BE87B" w:rsidR="008C6B52" w:rsidRDefault="00B068EB" w:rsidP="00B068EB">
      <w:pPr>
        <w:keepNext/>
        <w:tabs>
          <w:tab w:val="center" w:pos="4513"/>
        </w:tabs>
        <w:ind w:left="-709"/>
      </w:pPr>
      <w:r w:rsidRPr="00A13B8C">
        <w:rPr>
          <w:noProof/>
        </w:rPr>
        <w:drawing>
          <wp:inline distT="0" distB="0" distL="0" distR="0" wp14:anchorId="153B570E" wp14:editId="0A40199F">
            <wp:extent cx="6662464" cy="19812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11303" cy="1995723"/>
                    </a:xfrm>
                    <a:prstGeom prst="rect">
                      <a:avLst/>
                    </a:prstGeom>
                  </pic:spPr>
                </pic:pic>
              </a:graphicData>
            </a:graphic>
          </wp:inline>
        </w:drawing>
      </w:r>
    </w:p>
    <w:p w14:paraId="01102AA7" w14:textId="510D03B8" w:rsidR="008C6B52" w:rsidRDefault="008C6B52" w:rsidP="008C6B52">
      <w:pPr>
        <w:pStyle w:val="TableandFigure"/>
      </w:pPr>
      <w:r>
        <w:t xml:space="preserve">Table </w:t>
      </w:r>
      <w:fldSimple w:instr=" SEQ Table \* ARABIC ">
        <w:r w:rsidR="00397677">
          <w:rPr>
            <w:noProof/>
          </w:rPr>
          <w:t>12</w:t>
        </w:r>
      </w:fldSimple>
      <w:r>
        <w:t>: Regression Coefficient Analysis</w:t>
      </w:r>
    </w:p>
    <w:p w14:paraId="6CEC64DB" w14:textId="1DCC2375" w:rsidR="00C95E78" w:rsidRDefault="00C95E78" w:rsidP="00C95E78">
      <w:pPr>
        <w:pStyle w:val="TableandFigure"/>
        <w:jc w:val="both"/>
        <w:rPr>
          <w:b w:val="0"/>
          <w:bCs/>
        </w:rPr>
      </w:pPr>
      <w:r>
        <w:rPr>
          <w:b w:val="0"/>
          <w:bCs/>
        </w:rPr>
        <w:t>The regression equation with the help of factors as independent variables can be given as:</w:t>
      </w:r>
    </w:p>
    <w:p w14:paraId="3B790F74" w14:textId="16C8F72C" w:rsidR="00C95E78" w:rsidRDefault="005B4D0F" w:rsidP="00AD6F2E">
      <w:pPr>
        <w:pStyle w:val="TableandFigure"/>
        <w:rPr>
          <w:b w:val="0"/>
          <w:bCs/>
        </w:rPr>
      </w:pPr>
      <w:r>
        <w:rPr>
          <w:b w:val="0"/>
          <w:bCs/>
        </w:rPr>
        <w:t>Y = 4.020 + 1.019 * F1 + 0.913 * F2 + 0.922 F3</w:t>
      </w:r>
    </w:p>
    <w:p w14:paraId="36BF03B0" w14:textId="3C3023AB" w:rsidR="000336F8" w:rsidRDefault="000336F8" w:rsidP="000336F8">
      <w:pPr>
        <w:pStyle w:val="TableandFigure"/>
        <w:jc w:val="left"/>
        <w:rPr>
          <w:b w:val="0"/>
          <w:bCs/>
        </w:rPr>
      </w:pPr>
      <w:r>
        <w:rPr>
          <w:b w:val="0"/>
          <w:bCs/>
        </w:rPr>
        <w:t>Where,</w:t>
      </w:r>
    </w:p>
    <w:p w14:paraId="1DD521E7" w14:textId="1B1261F0" w:rsidR="000336F8" w:rsidRDefault="000336F8" w:rsidP="000336F8">
      <w:pPr>
        <w:pStyle w:val="TableandFigure"/>
        <w:jc w:val="left"/>
        <w:rPr>
          <w:b w:val="0"/>
          <w:bCs/>
        </w:rPr>
      </w:pPr>
      <w:r>
        <w:rPr>
          <w:b w:val="0"/>
          <w:bCs/>
        </w:rPr>
        <w:tab/>
      </w:r>
      <w:r w:rsidR="002B0AA8" w:rsidRPr="002B0AA8">
        <w:rPr>
          <w:b w:val="0"/>
          <w:bCs/>
        </w:rPr>
        <w:t>F1 = Feature/Functionality Rating</w:t>
      </w:r>
    </w:p>
    <w:p w14:paraId="2B43FD3F" w14:textId="5BF18A71" w:rsidR="002B0AA8" w:rsidRDefault="002B0AA8" w:rsidP="000336F8">
      <w:pPr>
        <w:pStyle w:val="TableandFigure"/>
        <w:jc w:val="left"/>
        <w:rPr>
          <w:b w:val="0"/>
          <w:bCs/>
        </w:rPr>
      </w:pPr>
      <w:r>
        <w:rPr>
          <w:b w:val="0"/>
          <w:bCs/>
        </w:rPr>
        <w:tab/>
      </w:r>
      <w:r w:rsidRPr="002B0AA8">
        <w:rPr>
          <w:b w:val="0"/>
          <w:bCs/>
        </w:rPr>
        <w:t>F2 = Value for money</w:t>
      </w:r>
    </w:p>
    <w:p w14:paraId="5C58F47B" w14:textId="4A597E12" w:rsidR="002B0AA8" w:rsidRDefault="002B0AA8" w:rsidP="000336F8">
      <w:pPr>
        <w:pStyle w:val="TableandFigure"/>
        <w:jc w:val="left"/>
        <w:rPr>
          <w:b w:val="0"/>
          <w:bCs/>
        </w:rPr>
      </w:pPr>
      <w:r>
        <w:rPr>
          <w:b w:val="0"/>
          <w:bCs/>
        </w:rPr>
        <w:tab/>
      </w:r>
      <w:r w:rsidRPr="002B0AA8">
        <w:rPr>
          <w:b w:val="0"/>
          <w:bCs/>
        </w:rPr>
        <w:t>F3 = Fashion attributes</w:t>
      </w:r>
    </w:p>
    <w:p w14:paraId="58E99CFE" w14:textId="77777777" w:rsidR="00127CC6" w:rsidRDefault="00471863" w:rsidP="006C3A1E">
      <w:pPr>
        <w:tabs>
          <w:tab w:val="center" w:pos="4513"/>
        </w:tabs>
        <w:rPr>
          <w:lang w:val="en-US"/>
        </w:rPr>
      </w:pPr>
      <w:r>
        <w:rPr>
          <w:lang w:val="en-US"/>
        </w:rPr>
        <w:t>The coefficient value of 1.109 for Feature/Functionality Rating score indicates that one unit increase in the score of this factor will bring 1.109 unit change in the value of the dependent variable brand preference.</w:t>
      </w:r>
      <w:r w:rsidR="0017756F">
        <w:rPr>
          <w:lang w:val="en-US"/>
        </w:rPr>
        <w:t xml:space="preserve"> Similarly, one unit change in the value for money factor will bring the 0.913 unit change in dependent variable.  </w:t>
      </w:r>
    </w:p>
    <w:p w14:paraId="2CDC0CC2" w14:textId="77777777" w:rsidR="00127CC6" w:rsidRDefault="00127CC6" w:rsidP="006C3A1E">
      <w:pPr>
        <w:tabs>
          <w:tab w:val="center" w:pos="4513"/>
        </w:tabs>
        <w:rPr>
          <w:lang w:val="en-US"/>
        </w:rPr>
      </w:pPr>
      <w:r>
        <w:rPr>
          <w:lang w:val="en-US"/>
        </w:rPr>
        <w:t>So, in comparison of the results of two regression models, we can conclude that:</w:t>
      </w:r>
    </w:p>
    <w:p w14:paraId="2CC6678C" w14:textId="77777777" w:rsidR="00127CC6" w:rsidRPr="00127CC6" w:rsidRDefault="00127CC6" w:rsidP="00127CC6">
      <w:pPr>
        <w:pStyle w:val="ListParagraph"/>
        <w:numPr>
          <w:ilvl w:val="0"/>
          <w:numId w:val="11"/>
        </w:numPr>
        <w:tabs>
          <w:tab w:val="center" w:pos="4513"/>
        </w:tabs>
        <w:rPr>
          <w:b/>
          <w:bCs/>
          <w:sz w:val="32"/>
          <w:szCs w:val="28"/>
          <w:lang w:val="en-US"/>
        </w:rPr>
      </w:pPr>
      <w:r>
        <w:rPr>
          <w:lang w:val="en-US"/>
        </w:rPr>
        <w:t>Almost all the variance explained by the original model is also explained by the factor regression model with only three independent variables.</w:t>
      </w:r>
    </w:p>
    <w:p w14:paraId="5A37B7B6" w14:textId="77777777" w:rsidR="00127CC6" w:rsidRPr="00127CC6" w:rsidRDefault="00127CC6" w:rsidP="00127CC6">
      <w:pPr>
        <w:pStyle w:val="ListParagraph"/>
        <w:numPr>
          <w:ilvl w:val="0"/>
          <w:numId w:val="11"/>
        </w:numPr>
        <w:tabs>
          <w:tab w:val="center" w:pos="4513"/>
        </w:tabs>
        <w:rPr>
          <w:b/>
          <w:bCs/>
          <w:sz w:val="32"/>
          <w:szCs w:val="28"/>
          <w:lang w:val="en-US"/>
        </w:rPr>
      </w:pPr>
      <w:r>
        <w:rPr>
          <w:lang w:val="en-US"/>
        </w:rPr>
        <w:lastRenderedPageBreak/>
        <w:t>In factor model, all the three factors came out to be significant but, in original 9 independent variable model, most of the variables were insignificant.</w:t>
      </w:r>
    </w:p>
    <w:p w14:paraId="0EA5D2A4" w14:textId="78C4C7C5" w:rsidR="001815AA" w:rsidRPr="00127CC6" w:rsidRDefault="00127CC6" w:rsidP="00127CC6">
      <w:pPr>
        <w:pStyle w:val="ListParagraph"/>
        <w:numPr>
          <w:ilvl w:val="0"/>
          <w:numId w:val="11"/>
        </w:numPr>
        <w:tabs>
          <w:tab w:val="center" w:pos="4513"/>
        </w:tabs>
        <w:rPr>
          <w:b/>
          <w:bCs/>
          <w:sz w:val="32"/>
          <w:szCs w:val="28"/>
          <w:lang w:val="en-US"/>
        </w:rPr>
      </w:pPr>
      <w:r>
        <w:rPr>
          <w:lang w:val="en-US"/>
        </w:rPr>
        <w:t xml:space="preserve">And most importantly, the factor model has solved the problem of </w:t>
      </w:r>
      <w:r w:rsidR="00CD5E68">
        <w:rPr>
          <w:lang w:val="en-US"/>
        </w:rPr>
        <w:t>multicollinearity in the independent variables. The three-factor model was not suffering from the problem of multicollinearity hence it is more reliable and satisfies the condition of linear regression.</w:t>
      </w:r>
      <w:r w:rsidR="001815AA" w:rsidRPr="00127CC6">
        <w:rPr>
          <w:b/>
          <w:bCs/>
          <w:lang w:val="en-US"/>
        </w:rPr>
        <w:br w:type="page"/>
      </w:r>
    </w:p>
    <w:p w14:paraId="36CA1665" w14:textId="18F1CA44" w:rsidR="000E25F8" w:rsidRDefault="009110E3" w:rsidP="0066322A">
      <w:pPr>
        <w:pStyle w:val="Heading1"/>
        <w:rPr>
          <w:lang w:val="en-US"/>
        </w:rPr>
      </w:pPr>
      <w:bookmarkStart w:id="5" w:name="_Toc129608415"/>
      <w:r>
        <w:rPr>
          <w:lang w:val="en-US"/>
        </w:rPr>
        <w:lastRenderedPageBreak/>
        <w:t xml:space="preserve">Carry out a </w:t>
      </w:r>
      <w:r w:rsidR="000E50C1">
        <w:rPr>
          <w:lang w:val="en-US"/>
        </w:rPr>
        <w:t>discriminant analysis</w:t>
      </w:r>
      <w:r>
        <w:rPr>
          <w:lang w:val="en-US"/>
        </w:rPr>
        <w:t xml:space="preserve"> by grouping the brand preference into two groups using a score of one to four as low preference and five to seven as high preference. Use the ratings of attributes as independent variables.  Interpret the results.</w:t>
      </w:r>
      <w:bookmarkEnd w:id="5"/>
    </w:p>
    <w:p w14:paraId="0EE9456F" w14:textId="261965AE" w:rsidR="00DA0BCB" w:rsidRPr="00DA0BCB" w:rsidRDefault="00DA0BCB" w:rsidP="00DA0BCB">
      <w:pPr>
        <w:rPr>
          <w:lang w:val="en-US"/>
        </w:rPr>
      </w:pPr>
      <w:r w:rsidRPr="0000280D">
        <w:rPr>
          <w:b/>
          <w:bCs/>
          <w:u w:val="single"/>
          <w:lang w:val="en-US"/>
        </w:rPr>
        <w:t>Solution:</w:t>
      </w:r>
    </w:p>
    <w:p w14:paraId="44D45F17" w14:textId="0360DFAE" w:rsidR="006735A2" w:rsidRPr="006735A2" w:rsidRDefault="00096346" w:rsidP="006735A2">
      <w:pPr>
        <w:rPr>
          <w:lang w:val="en-US"/>
        </w:rPr>
      </w:pPr>
      <w:r>
        <w:rPr>
          <w:lang w:val="en-US"/>
        </w:rPr>
        <w:t>After grouping the brand preference into two groups as per the condition in question, out of 300 respondents, 170 respondents fall in low brand preference while 130 respondents fall in high brand preference as shown in table 13.</w:t>
      </w:r>
    </w:p>
    <w:p w14:paraId="6957BD5E" w14:textId="77777777" w:rsidR="00096346" w:rsidRDefault="006735A2" w:rsidP="005252C0">
      <w:pPr>
        <w:keepNext/>
        <w:spacing w:line="259" w:lineRule="auto"/>
        <w:jc w:val="center"/>
      </w:pPr>
      <w:r w:rsidRPr="006735A2">
        <w:rPr>
          <w:noProof/>
          <w:lang w:val="en-US"/>
        </w:rPr>
        <w:drawing>
          <wp:inline distT="0" distB="0" distL="0" distR="0" wp14:anchorId="38A68BB7" wp14:editId="40ADF9C6">
            <wp:extent cx="4883573" cy="546072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270" cy="5463739"/>
                    </a:xfrm>
                    <a:prstGeom prst="rect">
                      <a:avLst/>
                    </a:prstGeom>
                  </pic:spPr>
                </pic:pic>
              </a:graphicData>
            </a:graphic>
          </wp:inline>
        </w:drawing>
      </w:r>
    </w:p>
    <w:p w14:paraId="6608BD7A" w14:textId="0F856EDF" w:rsidR="00096346" w:rsidRDefault="00096346" w:rsidP="00096346">
      <w:pPr>
        <w:pStyle w:val="TableandFigure"/>
      </w:pPr>
      <w:r>
        <w:t xml:space="preserve">Table </w:t>
      </w:r>
      <w:fldSimple w:instr=" SEQ Table \* ARABIC ">
        <w:r w:rsidR="00397677">
          <w:rPr>
            <w:noProof/>
          </w:rPr>
          <w:t>13</w:t>
        </w:r>
      </w:fldSimple>
      <w:r>
        <w:t>: Discriminant Analysis - Group Statistics</w:t>
      </w:r>
    </w:p>
    <w:p w14:paraId="0E04BCF2" w14:textId="77777777" w:rsidR="00C831A5" w:rsidRDefault="00DC6286" w:rsidP="00C831A5">
      <w:pPr>
        <w:keepNext/>
        <w:spacing w:line="259" w:lineRule="auto"/>
        <w:jc w:val="center"/>
      </w:pPr>
      <w:r w:rsidRPr="00DC6286">
        <w:rPr>
          <w:noProof/>
          <w:lang w:val="en-US"/>
        </w:rPr>
        <w:lastRenderedPageBreak/>
        <w:drawing>
          <wp:inline distT="0" distB="0" distL="0" distR="0" wp14:anchorId="72B285A5" wp14:editId="7C766733">
            <wp:extent cx="5245768" cy="26928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5295" cy="2697790"/>
                    </a:xfrm>
                    <a:prstGeom prst="rect">
                      <a:avLst/>
                    </a:prstGeom>
                  </pic:spPr>
                </pic:pic>
              </a:graphicData>
            </a:graphic>
          </wp:inline>
        </w:drawing>
      </w:r>
    </w:p>
    <w:p w14:paraId="66D13620" w14:textId="76E471BA" w:rsidR="00C831A5" w:rsidRDefault="00C831A5" w:rsidP="00C831A5">
      <w:pPr>
        <w:pStyle w:val="TableandFigure"/>
      </w:pPr>
      <w:r>
        <w:t xml:space="preserve">Table </w:t>
      </w:r>
      <w:fldSimple w:instr=" SEQ Table \* ARABIC ">
        <w:r w:rsidR="00397677">
          <w:rPr>
            <w:noProof/>
          </w:rPr>
          <w:t>14</w:t>
        </w:r>
      </w:fldSimple>
      <w:r>
        <w:t>: Test of equality of group mean using F-statistics</w:t>
      </w:r>
    </w:p>
    <w:p w14:paraId="30CB7D13" w14:textId="77777777" w:rsidR="00F42353" w:rsidRDefault="00C831A5" w:rsidP="00C831A5">
      <w:pPr>
        <w:tabs>
          <w:tab w:val="center" w:pos="4513"/>
        </w:tabs>
        <w:spacing w:line="259" w:lineRule="auto"/>
        <w:rPr>
          <w:lang w:val="en-US"/>
        </w:rPr>
      </w:pPr>
      <w:r>
        <w:rPr>
          <w:lang w:val="en-US"/>
        </w:rPr>
        <w:t xml:space="preserve">The significance of F-statistics in the table 14 for each independent variable indicates that on </w:t>
      </w:r>
      <w:r w:rsidR="00F42353">
        <w:rPr>
          <w:lang w:val="en-US"/>
        </w:rPr>
        <w:t>the basis of initial analysis</w:t>
      </w:r>
      <w:r>
        <w:rPr>
          <w:lang w:val="en-US"/>
        </w:rPr>
        <w:t xml:space="preserve">, all the variables </w:t>
      </w:r>
      <w:r w:rsidR="00F42353">
        <w:rPr>
          <w:lang w:val="en-US"/>
        </w:rPr>
        <w:t>seem</w:t>
      </w:r>
      <w:r>
        <w:rPr>
          <w:lang w:val="en-US"/>
        </w:rPr>
        <w:t xml:space="preserve"> to have discriminating power</w:t>
      </w:r>
      <w:r w:rsidR="00F42353">
        <w:rPr>
          <w:lang w:val="en-US"/>
        </w:rPr>
        <w:t xml:space="preserve"> into high and low preference.</w:t>
      </w:r>
    </w:p>
    <w:p w14:paraId="17A6D677" w14:textId="77777777" w:rsidR="00B527AE" w:rsidRDefault="00F42353" w:rsidP="00B527AE">
      <w:pPr>
        <w:keepNext/>
        <w:tabs>
          <w:tab w:val="center" w:pos="4513"/>
        </w:tabs>
        <w:spacing w:line="259" w:lineRule="auto"/>
        <w:ind w:hanging="851"/>
      </w:pPr>
      <w:r w:rsidRPr="00F42353">
        <w:rPr>
          <w:noProof/>
          <w:lang w:val="en-US"/>
        </w:rPr>
        <w:drawing>
          <wp:inline distT="0" distB="0" distL="0" distR="0" wp14:anchorId="0911B49A" wp14:editId="4FD7931C">
            <wp:extent cx="6793832" cy="189528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11612" cy="1900248"/>
                    </a:xfrm>
                    <a:prstGeom prst="rect">
                      <a:avLst/>
                    </a:prstGeom>
                  </pic:spPr>
                </pic:pic>
              </a:graphicData>
            </a:graphic>
          </wp:inline>
        </w:drawing>
      </w:r>
    </w:p>
    <w:p w14:paraId="767E5F6E" w14:textId="156B76E9" w:rsidR="00B527AE" w:rsidRDefault="00B527AE" w:rsidP="00B527AE">
      <w:pPr>
        <w:pStyle w:val="TableandFigure"/>
      </w:pPr>
      <w:r>
        <w:t xml:space="preserve">Table </w:t>
      </w:r>
      <w:fldSimple w:instr=" SEQ Table \* ARABIC ">
        <w:r w:rsidR="00397677">
          <w:rPr>
            <w:noProof/>
          </w:rPr>
          <w:t>15</w:t>
        </w:r>
      </w:fldSimple>
      <w:r>
        <w:t>: Pooled within-group Matrices</w:t>
      </w:r>
    </w:p>
    <w:p w14:paraId="72137F7B" w14:textId="77777777" w:rsidR="002E18F8" w:rsidRDefault="00C831A5" w:rsidP="00F42353">
      <w:pPr>
        <w:tabs>
          <w:tab w:val="center" w:pos="4513"/>
        </w:tabs>
        <w:spacing w:line="259" w:lineRule="auto"/>
        <w:ind w:hanging="851"/>
        <w:rPr>
          <w:lang w:val="en-US"/>
        </w:rPr>
      </w:pPr>
      <w:r>
        <w:rPr>
          <w:lang w:val="en-US"/>
        </w:rPr>
        <w:tab/>
      </w:r>
      <w:r w:rsidR="00C12A57">
        <w:rPr>
          <w:lang w:val="en-US"/>
        </w:rPr>
        <w:t xml:space="preserve">The independent variables count per box and price have a high correlation of 0.811. Also, the correlation between Leakage and absorbency is 0.913 which is again very high. So, the model might be suffering from the problem of multicollinearity. </w:t>
      </w:r>
      <w:r w:rsidR="00B8305D">
        <w:rPr>
          <w:lang w:val="en-US"/>
        </w:rPr>
        <w:t>Hence, the reliability of the model might be less and researcher should be cautious about it.</w:t>
      </w:r>
    </w:p>
    <w:p w14:paraId="7125BF20" w14:textId="77777777" w:rsidR="006A1460" w:rsidRPr="006A1460" w:rsidRDefault="00E302D2" w:rsidP="006A1460">
      <w:pPr>
        <w:tabs>
          <w:tab w:val="center" w:pos="4513"/>
        </w:tabs>
        <w:spacing w:line="259" w:lineRule="auto"/>
        <w:rPr>
          <w:lang w:val="en-US"/>
        </w:rPr>
      </w:pPr>
      <w:r w:rsidRPr="006A1460">
        <w:rPr>
          <w:lang w:val="en-US"/>
        </w:rPr>
        <w:t xml:space="preserve">The dependent variable in Discriminant analysis is always categorical and, in our case, it is high or low preference of the customer towards a particular brand of pampers. </w:t>
      </w:r>
      <w:r w:rsidR="000D3320" w:rsidRPr="006A1460">
        <w:rPr>
          <w:lang w:val="en-US"/>
        </w:rPr>
        <w:t xml:space="preserve">The estimated unstandardized discriminant function coefficients </w:t>
      </w:r>
      <w:r w:rsidR="006A1460" w:rsidRPr="006A1460">
        <w:rPr>
          <w:lang w:val="en-US"/>
        </w:rPr>
        <w:t>can be given using the table 16 below as:</w:t>
      </w:r>
    </w:p>
    <w:p w14:paraId="73219D33" w14:textId="77777777" w:rsidR="006A1460" w:rsidRDefault="006A1460" w:rsidP="006A1460">
      <w:pPr>
        <w:keepNext/>
        <w:tabs>
          <w:tab w:val="center" w:pos="4513"/>
        </w:tabs>
        <w:spacing w:line="259" w:lineRule="auto"/>
        <w:jc w:val="center"/>
      </w:pPr>
      <w:r w:rsidRPr="006A1460">
        <w:rPr>
          <w:noProof/>
          <w:lang w:val="en-US"/>
        </w:rPr>
        <w:lastRenderedPageBreak/>
        <w:drawing>
          <wp:inline distT="0" distB="0" distL="0" distR="0" wp14:anchorId="4A5AF9D4" wp14:editId="1E675816">
            <wp:extent cx="2253916" cy="35852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6703" cy="3589679"/>
                    </a:xfrm>
                    <a:prstGeom prst="rect">
                      <a:avLst/>
                    </a:prstGeom>
                  </pic:spPr>
                </pic:pic>
              </a:graphicData>
            </a:graphic>
          </wp:inline>
        </w:drawing>
      </w:r>
    </w:p>
    <w:p w14:paraId="6B989573" w14:textId="4494677D" w:rsidR="006A1460" w:rsidRDefault="006A1460" w:rsidP="006A1460">
      <w:pPr>
        <w:pStyle w:val="TableandFigure"/>
      </w:pPr>
      <w:r>
        <w:t xml:space="preserve">Table </w:t>
      </w:r>
      <w:fldSimple w:instr=" SEQ Table \* ARABIC ">
        <w:r w:rsidR="00397677">
          <w:rPr>
            <w:noProof/>
          </w:rPr>
          <w:t>16</w:t>
        </w:r>
      </w:fldSimple>
      <w:r>
        <w:t>: Canonical Discriminant Function Coefficients</w:t>
      </w:r>
    </w:p>
    <w:p w14:paraId="4DBC5301" w14:textId="4FC95952" w:rsidR="00F57A62" w:rsidRPr="00A56FD1" w:rsidRDefault="008611E4" w:rsidP="00F57A62">
      <w:pPr>
        <w:pStyle w:val="TableandFigure"/>
        <w:jc w:val="both"/>
        <w:rPr>
          <w:b w:val="0"/>
          <w:bCs/>
        </w:rPr>
      </w:pPr>
      <w:r>
        <w:rPr>
          <w:b w:val="0"/>
          <w:bCs/>
        </w:rPr>
        <w:t xml:space="preserve">Y = </w:t>
      </w:r>
      <w:r w:rsidR="009A35FB">
        <w:rPr>
          <w:b w:val="0"/>
          <w:bCs/>
        </w:rPr>
        <w:t xml:space="preserve">- 6.215 + </w:t>
      </w:r>
      <w:r w:rsidRPr="008611E4">
        <w:rPr>
          <w:b w:val="0"/>
          <w:bCs/>
        </w:rPr>
        <w:t>0.451 x1 + 0.107 x</w:t>
      </w:r>
      <w:r w:rsidR="00FA7A3F" w:rsidRPr="008611E4">
        <w:rPr>
          <w:b w:val="0"/>
          <w:bCs/>
        </w:rPr>
        <w:t>2 -</w:t>
      </w:r>
      <w:r w:rsidR="009A35FB">
        <w:rPr>
          <w:b w:val="0"/>
          <w:bCs/>
        </w:rPr>
        <w:t xml:space="preserve"> </w:t>
      </w:r>
      <w:r w:rsidRPr="008611E4">
        <w:rPr>
          <w:b w:val="0"/>
          <w:bCs/>
        </w:rPr>
        <w:t>0.04 x3 + 0.446 x</w:t>
      </w:r>
      <w:r w:rsidR="00FA7A3F" w:rsidRPr="008611E4">
        <w:rPr>
          <w:b w:val="0"/>
          <w:bCs/>
        </w:rPr>
        <w:t>4 -</w:t>
      </w:r>
      <w:r w:rsidR="009A35FB">
        <w:rPr>
          <w:b w:val="0"/>
          <w:bCs/>
        </w:rPr>
        <w:t xml:space="preserve"> </w:t>
      </w:r>
      <w:r w:rsidRPr="008611E4">
        <w:rPr>
          <w:b w:val="0"/>
          <w:bCs/>
        </w:rPr>
        <w:t>0.095 x5 + 0.379 x6 + 0.228 x</w:t>
      </w:r>
      <w:r w:rsidR="00FA7A3F" w:rsidRPr="008611E4">
        <w:rPr>
          <w:b w:val="0"/>
          <w:bCs/>
        </w:rPr>
        <w:t>7 -</w:t>
      </w:r>
      <w:r w:rsidR="005F797F">
        <w:rPr>
          <w:b w:val="0"/>
          <w:bCs/>
        </w:rPr>
        <w:t xml:space="preserve"> </w:t>
      </w:r>
      <w:r w:rsidRPr="008611E4">
        <w:rPr>
          <w:b w:val="0"/>
          <w:bCs/>
        </w:rPr>
        <w:t>0.015 x</w:t>
      </w:r>
      <w:r w:rsidR="00FA7A3F" w:rsidRPr="008611E4">
        <w:rPr>
          <w:b w:val="0"/>
          <w:bCs/>
        </w:rPr>
        <w:t>8 -</w:t>
      </w:r>
      <w:r w:rsidR="005F797F">
        <w:rPr>
          <w:b w:val="0"/>
          <w:bCs/>
        </w:rPr>
        <w:t xml:space="preserve"> </w:t>
      </w:r>
      <w:r w:rsidRPr="008611E4">
        <w:rPr>
          <w:b w:val="0"/>
          <w:bCs/>
        </w:rPr>
        <w:t>0.009 x9</w:t>
      </w:r>
    </w:p>
    <w:p w14:paraId="4C77ECE2" w14:textId="314B8CD6" w:rsidR="00ED01D2" w:rsidRDefault="00FA7A3F" w:rsidP="00FA7A3F">
      <w:pPr>
        <w:tabs>
          <w:tab w:val="center" w:pos="4513"/>
        </w:tabs>
        <w:spacing w:line="259" w:lineRule="auto"/>
        <w:rPr>
          <w:lang w:val="en-US"/>
        </w:rPr>
      </w:pPr>
      <w:r>
        <w:rPr>
          <w:lang w:val="en-US"/>
        </w:rPr>
        <w:t xml:space="preserve">So, this discriminant function </w:t>
      </w:r>
      <w:r w:rsidR="006F1E7C">
        <w:rPr>
          <w:lang w:val="en-US"/>
        </w:rPr>
        <w:t>will give the discriminant score for each of the respondent which will help to classify the respondent into prospective high or low preference customer.</w:t>
      </w:r>
    </w:p>
    <w:p w14:paraId="3A66B4B3" w14:textId="10C17D16" w:rsidR="003918C1" w:rsidRPr="000B1BD8" w:rsidRDefault="007B22E6" w:rsidP="000B1BD8">
      <w:pPr>
        <w:tabs>
          <w:tab w:val="center" w:pos="4513"/>
        </w:tabs>
        <w:spacing w:line="259" w:lineRule="auto"/>
        <w:rPr>
          <w:lang w:val="en-US"/>
        </w:rPr>
      </w:pPr>
      <w:r w:rsidRPr="000B1BD8">
        <w:rPr>
          <w:lang w:val="en-US"/>
        </w:rPr>
        <w:t xml:space="preserve">The eigenvalues </w:t>
      </w:r>
      <w:r w:rsidR="001900F7" w:rsidRPr="000B1BD8">
        <w:rPr>
          <w:lang w:val="en-US"/>
        </w:rPr>
        <w:t xml:space="preserve">for the above estimated discriminant function is 1.061. </w:t>
      </w:r>
      <w:r w:rsidR="00CE4510" w:rsidRPr="000B1BD8">
        <w:rPr>
          <w:lang w:val="en-US"/>
        </w:rPr>
        <w:t>as show in table 17 below.</w:t>
      </w:r>
    </w:p>
    <w:p w14:paraId="0050C26E" w14:textId="77777777" w:rsidR="000B1BD8" w:rsidRDefault="003918C1" w:rsidP="000B1BD8">
      <w:pPr>
        <w:keepNext/>
        <w:tabs>
          <w:tab w:val="center" w:pos="4513"/>
        </w:tabs>
        <w:spacing w:line="259" w:lineRule="auto"/>
        <w:jc w:val="center"/>
      </w:pPr>
      <w:r w:rsidRPr="003918C1">
        <w:rPr>
          <w:noProof/>
          <w:lang w:val="en-US"/>
        </w:rPr>
        <w:drawing>
          <wp:inline distT="0" distB="0" distL="0" distR="0" wp14:anchorId="39B20E8D" wp14:editId="07AAF428">
            <wp:extent cx="5602162" cy="141972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6860" cy="1425985"/>
                    </a:xfrm>
                    <a:prstGeom prst="rect">
                      <a:avLst/>
                    </a:prstGeom>
                  </pic:spPr>
                </pic:pic>
              </a:graphicData>
            </a:graphic>
          </wp:inline>
        </w:drawing>
      </w:r>
    </w:p>
    <w:p w14:paraId="353F961B" w14:textId="5BA6E141" w:rsidR="000B1BD8" w:rsidRDefault="000B1BD8" w:rsidP="000B1BD8">
      <w:pPr>
        <w:pStyle w:val="TableandFigure"/>
      </w:pPr>
      <w:r>
        <w:t xml:space="preserve">Table </w:t>
      </w:r>
      <w:fldSimple w:instr=" SEQ Table \* ARABIC ">
        <w:r w:rsidR="00397677">
          <w:rPr>
            <w:noProof/>
          </w:rPr>
          <w:t>17</w:t>
        </w:r>
      </w:fldSimple>
      <w:r>
        <w:t>: Eigenvalues and Canonical Correlation table</w:t>
      </w:r>
    </w:p>
    <w:p w14:paraId="109CA966" w14:textId="651B72C3" w:rsidR="007C3919" w:rsidRDefault="002A4FDB" w:rsidP="00B56CFB">
      <w:pPr>
        <w:tabs>
          <w:tab w:val="center" w:pos="4513"/>
        </w:tabs>
        <w:spacing w:line="259" w:lineRule="auto"/>
        <w:rPr>
          <w:lang w:val="en-US"/>
        </w:rPr>
      </w:pPr>
      <w:r>
        <w:rPr>
          <w:lang w:val="en-US"/>
        </w:rPr>
        <w:t>The value of the canonical correlation for our discriminant function is 0.718, the square of which come out to be 0.5155</w:t>
      </w:r>
      <w:r w:rsidR="00F55BA5">
        <w:rPr>
          <w:lang w:val="en-US"/>
        </w:rPr>
        <w:t xml:space="preserve">, which means that 51.55% of the variance </w:t>
      </w:r>
      <w:r w:rsidR="00F55BA5">
        <w:rPr>
          <w:lang w:val="en-US"/>
        </w:rPr>
        <w:lastRenderedPageBreak/>
        <w:t>in discriminating model between a prospective high/low preference customer is due to the changes in nine predictor variable</w:t>
      </w:r>
      <w:r w:rsidR="007C3919">
        <w:rPr>
          <w:lang w:val="en-US"/>
        </w:rPr>
        <w:t>s</w:t>
      </w:r>
      <w:r w:rsidR="00F55BA5">
        <w:rPr>
          <w:lang w:val="en-US"/>
        </w:rPr>
        <w:t xml:space="preserve">. </w:t>
      </w:r>
    </w:p>
    <w:p w14:paraId="491427D4" w14:textId="77777777" w:rsidR="00015FBD" w:rsidRPr="0041003A" w:rsidRDefault="00015FBD" w:rsidP="00B56CFB">
      <w:pPr>
        <w:tabs>
          <w:tab w:val="center" w:pos="4513"/>
        </w:tabs>
        <w:spacing w:line="259" w:lineRule="auto"/>
        <w:rPr>
          <w:b/>
          <w:bCs/>
          <w:u w:val="single"/>
          <w:lang w:val="en-US"/>
        </w:rPr>
      </w:pPr>
      <w:r w:rsidRPr="0041003A">
        <w:rPr>
          <w:b/>
          <w:bCs/>
          <w:u w:val="single"/>
          <w:lang w:val="en-US"/>
        </w:rPr>
        <w:t>Classification of the cases using the Discriminant Function:</w:t>
      </w:r>
    </w:p>
    <w:p w14:paraId="13F4E488" w14:textId="72F115D5" w:rsidR="00B155FA" w:rsidRDefault="00B155FA" w:rsidP="00B56CFB">
      <w:pPr>
        <w:tabs>
          <w:tab w:val="center" w:pos="4513"/>
        </w:tabs>
        <w:spacing w:line="259" w:lineRule="auto"/>
        <w:rPr>
          <w:lang w:val="en-US"/>
        </w:rPr>
      </w:pPr>
      <w:r>
        <w:rPr>
          <w:lang w:val="en-US"/>
        </w:rPr>
        <w:t>Group centroids which represent the mean discriminant scores of the high and low preference customers is calculated using the function values in table 18 below:</w:t>
      </w:r>
    </w:p>
    <w:p w14:paraId="1DAD59CA" w14:textId="77777777" w:rsidR="00CA284B" w:rsidRDefault="00D61A85" w:rsidP="00CA284B">
      <w:pPr>
        <w:keepNext/>
        <w:tabs>
          <w:tab w:val="center" w:pos="4513"/>
        </w:tabs>
        <w:spacing w:line="259" w:lineRule="auto"/>
        <w:jc w:val="center"/>
      </w:pPr>
      <w:r w:rsidRPr="00D61A85">
        <w:rPr>
          <w:noProof/>
          <w:lang w:val="en-US"/>
        </w:rPr>
        <w:drawing>
          <wp:inline distT="0" distB="0" distL="0" distR="0" wp14:anchorId="17B778FF" wp14:editId="1E34BF88">
            <wp:extent cx="2751221" cy="1880581"/>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5221" cy="1883316"/>
                    </a:xfrm>
                    <a:prstGeom prst="rect">
                      <a:avLst/>
                    </a:prstGeom>
                  </pic:spPr>
                </pic:pic>
              </a:graphicData>
            </a:graphic>
          </wp:inline>
        </w:drawing>
      </w:r>
    </w:p>
    <w:p w14:paraId="1E5A56ED" w14:textId="4FA8B830" w:rsidR="00CA284B" w:rsidRDefault="00CA284B" w:rsidP="00CA284B">
      <w:pPr>
        <w:pStyle w:val="TableandFigure"/>
      </w:pPr>
      <w:r>
        <w:t xml:space="preserve">Table </w:t>
      </w:r>
      <w:fldSimple w:instr=" SEQ Table \* ARABIC ">
        <w:r w:rsidR="00397677">
          <w:rPr>
            <w:noProof/>
          </w:rPr>
          <w:t>18</w:t>
        </w:r>
      </w:fldSimple>
      <w:r>
        <w:t>:Functions at Group Centroids</w:t>
      </w:r>
    </w:p>
    <w:p w14:paraId="452F398E" w14:textId="62F84F1D" w:rsidR="00B3149E" w:rsidRDefault="00FA3C43" w:rsidP="00FA3C43">
      <w:pPr>
        <w:tabs>
          <w:tab w:val="center" w:pos="4513"/>
        </w:tabs>
        <w:spacing w:line="259" w:lineRule="auto"/>
        <w:jc w:val="center"/>
        <w:rPr>
          <w:lang w:val="en-US"/>
        </w:rPr>
      </w:pPr>
      <m:oMath>
        <m:r>
          <w:rPr>
            <w:rFonts w:ascii="Cambria Math" w:hAnsi="Cambria Math"/>
            <w:sz w:val="40"/>
            <w:szCs w:val="28"/>
            <w:lang w:val="en-US"/>
          </w:rPr>
          <m:t xml:space="preserve">Cut off score= </m:t>
        </m:r>
        <m:f>
          <m:fPr>
            <m:ctrlPr>
              <w:rPr>
                <w:rFonts w:ascii="Cambria Math" w:hAnsi="Cambria Math"/>
                <w:i/>
                <w:sz w:val="40"/>
                <w:szCs w:val="28"/>
                <w:lang w:val="en-US"/>
              </w:rPr>
            </m:ctrlPr>
          </m:fPr>
          <m:num>
            <m:r>
              <w:rPr>
                <w:rFonts w:ascii="Cambria Math" w:hAnsi="Cambria Math"/>
                <w:sz w:val="40"/>
                <w:szCs w:val="28"/>
                <w:lang w:val="en-US"/>
              </w:rPr>
              <m:t>-0.898*170 + 1.174*130</m:t>
            </m:r>
          </m:num>
          <m:den>
            <m:r>
              <w:rPr>
                <w:rFonts w:ascii="Cambria Math" w:hAnsi="Cambria Math"/>
                <w:sz w:val="40"/>
                <w:szCs w:val="28"/>
                <w:lang w:val="en-US"/>
              </w:rPr>
              <m:t>300</m:t>
            </m:r>
          </m:den>
        </m:f>
      </m:oMath>
      <w:r w:rsidR="0087009E">
        <w:rPr>
          <w:lang w:val="en-US"/>
        </w:rPr>
        <w:tab/>
      </w:r>
      <w:r w:rsidR="00BE5F5D">
        <w:rPr>
          <w:lang w:val="en-US"/>
        </w:rPr>
        <w:t>= - 0.00013</w:t>
      </w:r>
    </w:p>
    <w:p w14:paraId="6AFFEFA3" w14:textId="12CB6974" w:rsidR="005F2792" w:rsidRDefault="005F2792" w:rsidP="005F2792">
      <w:pPr>
        <w:tabs>
          <w:tab w:val="center" w:pos="4513"/>
        </w:tabs>
        <w:spacing w:line="259" w:lineRule="auto"/>
        <w:rPr>
          <w:lang w:val="en-US"/>
        </w:rPr>
      </w:pPr>
      <w:r>
        <w:rPr>
          <w:lang w:val="en-US"/>
        </w:rPr>
        <w:t>The above cut off score is equivalent to zero. So, the customer having a discriminant score of less than zero will be categorized as low preference consumer</w:t>
      </w:r>
      <w:r w:rsidR="00B6527B">
        <w:rPr>
          <w:lang w:val="en-US"/>
        </w:rPr>
        <w:t xml:space="preserve"> </w:t>
      </w:r>
      <w:r w:rsidR="00AE5E5A">
        <w:rPr>
          <w:lang w:val="en-US"/>
        </w:rPr>
        <w:t xml:space="preserve">and </w:t>
      </w:r>
      <w:r w:rsidR="00B8660F">
        <w:rPr>
          <w:lang w:val="en-US"/>
        </w:rPr>
        <w:t>a</w:t>
      </w:r>
      <w:r w:rsidR="00AE5E5A">
        <w:rPr>
          <w:lang w:val="en-US"/>
        </w:rPr>
        <w:t xml:space="preserve"> customer having a discriminant score of more than zero will be categorized as high preference consumer.</w:t>
      </w:r>
    </w:p>
    <w:p w14:paraId="229B5D9D" w14:textId="77777777" w:rsidR="00175F83" w:rsidRDefault="00175F83" w:rsidP="00175F83">
      <w:pPr>
        <w:keepNext/>
        <w:tabs>
          <w:tab w:val="center" w:pos="4513"/>
        </w:tabs>
        <w:spacing w:line="259" w:lineRule="auto"/>
        <w:jc w:val="center"/>
      </w:pPr>
      <w:r w:rsidRPr="00175F83">
        <w:rPr>
          <w:noProof/>
          <w:lang w:val="en-US"/>
        </w:rPr>
        <w:drawing>
          <wp:inline distT="0" distB="0" distL="0" distR="0" wp14:anchorId="48D219AE" wp14:editId="45F02D59">
            <wp:extent cx="5047110" cy="103471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4038" cy="1036135"/>
                    </a:xfrm>
                    <a:prstGeom prst="rect">
                      <a:avLst/>
                    </a:prstGeom>
                  </pic:spPr>
                </pic:pic>
              </a:graphicData>
            </a:graphic>
          </wp:inline>
        </w:drawing>
      </w:r>
    </w:p>
    <w:p w14:paraId="7CE9C840" w14:textId="6EE59163" w:rsidR="00714A03" w:rsidRDefault="00175F83" w:rsidP="00175F83">
      <w:pPr>
        <w:pStyle w:val="TableandFigure"/>
        <w:rPr>
          <w:lang w:val="en-US"/>
        </w:rPr>
      </w:pPr>
      <w:r>
        <w:t xml:space="preserve">Table </w:t>
      </w:r>
      <w:fldSimple w:instr=" SEQ Table \* ARABIC ">
        <w:r w:rsidR="00397677">
          <w:rPr>
            <w:noProof/>
          </w:rPr>
          <w:t>19</w:t>
        </w:r>
      </w:fldSimple>
      <w:r>
        <w:t>: Wilks Lambda</w:t>
      </w:r>
    </w:p>
    <w:p w14:paraId="768F5256" w14:textId="77777777" w:rsidR="00EE6AA6" w:rsidRDefault="0012372F" w:rsidP="0073104D">
      <w:pPr>
        <w:pStyle w:val="TOC1"/>
        <w:rPr>
          <w:lang w:val="en-US"/>
        </w:rPr>
      </w:pPr>
      <w:r>
        <w:rPr>
          <w:lang w:val="en-US"/>
        </w:rPr>
        <w:t>The value of Wilk’s Lambda is 0.485</w:t>
      </w:r>
      <w:r w:rsidR="00B25D81">
        <w:rPr>
          <w:lang w:val="en-US"/>
        </w:rPr>
        <w:t xml:space="preserve"> which is significant at 1%. Hence, our model is significant and can be used for further discriminant analysis. T</w:t>
      </w:r>
      <w:r w:rsidR="00521387">
        <w:rPr>
          <w:lang w:val="en-US"/>
        </w:rPr>
        <w:t>he lower the value of Wilk’s Lambda, the better it is</w:t>
      </w:r>
      <w:r w:rsidR="00EE6AA6">
        <w:rPr>
          <w:lang w:val="en-US"/>
        </w:rPr>
        <w:t xml:space="preserve"> and whose significance is tested using the chi-square test.</w:t>
      </w:r>
    </w:p>
    <w:p w14:paraId="217A8663" w14:textId="77777777" w:rsidR="0073104D" w:rsidRDefault="00E64C09" w:rsidP="0073104D">
      <w:pPr>
        <w:pStyle w:val="TOC1"/>
        <w:keepNext/>
      </w:pPr>
      <w:r w:rsidRPr="00E64C09">
        <w:rPr>
          <w:noProof/>
          <w:lang w:val="en-US"/>
        </w:rPr>
        <w:lastRenderedPageBreak/>
        <w:drawing>
          <wp:inline distT="0" distB="0" distL="0" distR="0" wp14:anchorId="1CEB1E00" wp14:editId="28049D4C">
            <wp:extent cx="2374231" cy="3505989"/>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7194" cy="3510364"/>
                    </a:xfrm>
                    <a:prstGeom prst="rect">
                      <a:avLst/>
                    </a:prstGeom>
                  </pic:spPr>
                </pic:pic>
              </a:graphicData>
            </a:graphic>
          </wp:inline>
        </w:drawing>
      </w:r>
    </w:p>
    <w:p w14:paraId="74825A48" w14:textId="34CF8CF4" w:rsidR="0073104D" w:rsidRDefault="0073104D" w:rsidP="0073104D">
      <w:pPr>
        <w:pStyle w:val="TableandFigure"/>
      </w:pPr>
      <w:r>
        <w:t xml:space="preserve">Table </w:t>
      </w:r>
      <w:fldSimple w:instr=" SEQ Table \* ARABIC ">
        <w:r w:rsidR="00397677">
          <w:rPr>
            <w:noProof/>
          </w:rPr>
          <w:t>20</w:t>
        </w:r>
      </w:fldSimple>
      <w:r>
        <w:t xml:space="preserve">: </w:t>
      </w:r>
      <w:r w:rsidRPr="00C55D32">
        <w:t>Standardized Canonical Discriminant Function Coefficients</w:t>
      </w:r>
    </w:p>
    <w:p w14:paraId="4348BB1B" w14:textId="28587B4A" w:rsidR="00960F95" w:rsidRDefault="002C2710" w:rsidP="00170B5B">
      <w:pPr>
        <w:rPr>
          <w:lang w:val="en-US"/>
        </w:rPr>
      </w:pPr>
      <w:r>
        <w:rPr>
          <w:lang w:val="en-US"/>
        </w:rPr>
        <w:tab/>
      </w:r>
      <w:r w:rsidR="001104EC">
        <w:rPr>
          <w:lang w:val="en-US"/>
        </w:rPr>
        <w:t xml:space="preserve">The </w:t>
      </w:r>
      <w:r w:rsidR="00170B5B">
        <w:rPr>
          <w:lang w:val="en-US"/>
        </w:rPr>
        <w:t xml:space="preserve">absolute value of </w:t>
      </w:r>
      <w:r w:rsidR="001104EC" w:rsidRPr="001104EC">
        <w:rPr>
          <w:lang w:val="en-US"/>
        </w:rPr>
        <w:t>Standardized Canonical Discriminant Function Coefficients</w:t>
      </w:r>
      <w:r w:rsidR="001104EC">
        <w:rPr>
          <w:lang w:val="en-US"/>
        </w:rPr>
        <w:t xml:space="preserve"> indicates the relative importance of the independent variables in discriminating </w:t>
      </w:r>
      <w:r w:rsidR="00960F95">
        <w:rPr>
          <w:lang w:val="en-US"/>
        </w:rPr>
        <w:t>between the high and low preference for the given brand of pampers.</w:t>
      </w:r>
      <w:r w:rsidR="009E7FAE">
        <w:rPr>
          <w:lang w:val="en-US"/>
        </w:rPr>
        <w:t xml:space="preserve"> </w:t>
      </w:r>
      <w:r w:rsidR="00170B5B">
        <w:rPr>
          <w:lang w:val="en-US"/>
        </w:rPr>
        <w:t xml:space="preserve">As the absolute value </w:t>
      </w:r>
      <w:r w:rsidR="00586E97">
        <w:rPr>
          <w:lang w:val="en-US"/>
        </w:rPr>
        <w:t xml:space="preserve">of Unisex variable is coming out to be highest, we can say that the weather the pampers is unisex or not has the highest discriminating power amongst </w:t>
      </w:r>
      <w:r w:rsidR="00005927">
        <w:rPr>
          <w:lang w:val="en-US"/>
        </w:rPr>
        <w:t xml:space="preserve">all the independent variables followed by count per box with the second highest absolute value of </w:t>
      </w:r>
      <w:r w:rsidR="00005927" w:rsidRPr="00005927">
        <w:rPr>
          <w:lang w:val="en-US"/>
        </w:rPr>
        <w:t>Standardized Canonical Discriminant Function Coefficients</w:t>
      </w:r>
      <w:r w:rsidR="00005927">
        <w:rPr>
          <w:lang w:val="en-US"/>
        </w:rPr>
        <w:t xml:space="preserve"> of 0.394</w:t>
      </w:r>
      <w:r w:rsidR="001C53FC">
        <w:rPr>
          <w:lang w:val="en-US"/>
        </w:rPr>
        <w:t>. Similar hierarchy of importance of the variables in discriminating can be formed</w:t>
      </w:r>
      <w:r w:rsidR="00440F16">
        <w:rPr>
          <w:lang w:val="en-US"/>
        </w:rPr>
        <w:t xml:space="preserve"> as per the order of absolute descending values of </w:t>
      </w:r>
      <w:r w:rsidR="00440F16" w:rsidRPr="00440F16">
        <w:rPr>
          <w:lang w:val="en-US"/>
        </w:rPr>
        <w:t>Standardized Canonical Discriminant Function Coefficients</w:t>
      </w:r>
      <w:r w:rsidR="008D3506">
        <w:rPr>
          <w:lang w:val="en-US"/>
        </w:rPr>
        <w:t>.</w:t>
      </w:r>
    </w:p>
    <w:p w14:paraId="0227A5AF" w14:textId="77777777" w:rsidR="00957EB4" w:rsidRDefault="00957EB4" w:rsidP="00957EB4">
      <w:pPr>
        <w:keepNext/>
        <w:jc w:val="center"/>
      </w:pPr>
      <w:r w:rsidRPr="00957EB4">
        <w:rPr>
          <w:noProof/>
          <w:lang w:val="en-US"/>
        </w:rPr>
        <w:lastRenderedPageBreak/>
        <w:drawing>
          <wp:inline distT="0" distB="0" distL="0" distR="0" wp14:anchorId="7393906D" wp14:editId="0946AD33">
            <wp:extent cx="2446421" cy="4778760"/>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9371" cy="4784523"/>
                    </a:xfrm>
                    <a:prstGeom prst="rect">
                      <a:avLst/>
                    </a:prstGeom>
                  </pic:spPr>
                </pic:pic>
              </a:graphicData>
            </a:graphic>
          </wp:inline>
        </w:drawing>
      </w:r>
    </w:p>
    <w:p w14:paraId="2B66F1C9" w14:textId="06AF139A" w:rsidR="008D3506" w:rsidRDefault="00957EB4" w:rsidP="00957EB4">
      <w:pPr>
        <w:pStyle w:val="TableandFigure"/>
        <w:rPr>
          <w:lang w:val="en-US"/>
        </w:rPr>
      </w:pPr>
      <w:r>
        <w:t xml:space="preserve">Table </w:t>
      </w:r>
      <w:fldSimple w:instr=" SEQ Table \* ARABIC ">
        <w:r w:rsidR="00397677">
          <w:rPr>
            <w:noProof/>
          </w:rPr>
          <w:t>21</w:t>
        </w:r>
      </w:fldSimple>
      <w:r>
        <w:t>: Structure Matrix</w:t>
      </w:r>
    </w:p>
    <w:p w14:paraId="1889B471" w14:textId="77777777" w:rsidR="00BF3A34" w:rsidRDefault="00957EB4" w:rsidP="003C4445">
      <w:pPr>
        <w:rPr>
          <w:lang w:val="en-US"/>
        </w:rPr>
      </w:pPr>
      <w:r>
        <w:rPr>
          <w:lang w:val="en-US"/>
        </w:rPr>
        <w:t xml:space="preserve">Structure matrix is another way of </w:t>
      </w:r>
      <w:r w:rsidR="00843AC9">
        <w:rPr>
          <w:lang w:val="en-US"/>
        </w:rPr>
        <w:t xml:space="preserve">finding the relative contribution of predictor variables in discriminating between the high/low brand preference. The highest value of absorbency followed by the unisex indicates the top two discriminating variables respectively. </w:t>
      </w:r>
      <w:r w:rsidR="00094641">
        <w:rPr>
          <w:lang w:val="en-US"/>
        </w:rPr>
        <w:t xml:space="preserve">Similarly, higher the value in the structure matrix for a particular variable, the higher will be the </w:t>
      </w:r>
      <w:r w:rsidR="00BF3A34">
        <w:rPr>
          <w:lang w:val="en-US"/>
        </w:rPr>
        <w:t xml:space="preserve">importance in discrimination. </w:t>
      </w:r>
    </w:p>
    <w:p w14:paraId="03AE40C2" w14:textId="77777777" w:rsidR="00FA6AA1" w:rsidRDefault="00BF3A34" w:rsidP="003C4445">
      <w:pPr>
        <w:rPr>
          <w:lang w:val="en-US"/>
        </w:rPr>
      </w:pPr>
      <w:r>
        <w:rPr>
          <w:lang w:val="en-US"/>
        </w:rPr>
        <w:t>Note that the order of importance is different according to standardized coefficient and the structure matrix</w:t>
      </w:r>
      <w:r w:rsidR="00B073E3">
        <w:rPr>
          <w:lang w:val="en-US"/>
        </w:rPr>
        <w:t xml:space="preserve">. So, as per the rule, we will finally follow the order as per the </w:t>
      </w:r>
      <w:r w:rsidR="00B073E3" w:rsidRPr="00B073E3">
        <w:rPr>
          <w:lang w:val="en-US"/>
        </w:rPr>
        <w:t>Standardized Canonical Discriminant Function Coefficients</w:t>
      </w:r>
      <w:r w:rsidR="00B073E3">
        <w:rPr>
          <w:lang w:val="en-US"/>
        </w:rPr>
        <w:t>.</w:t>
      </w:r>
      <w:r w:rsidR="002C2710">
        <w:rPr>
          <w:lang w:val="en-US"/>
        </w:rPr>
        <w:tab/>
      </w:r>
    </w:p>
    <w:p w14:paraId="045DA246" w14:textId="77777777" w:rsidR="00FA6AA1" w:rsidRDefault="00FA6AA1" w:rsidP="00FA6AA1">
      <w:pPr>
        <w:keepNext/>
      </w:pPr>
      <w:r w:rsidRPr="00FA6AA1">
        <w:rPr>
          <w:noProof/>
          <w:lang w:val="en-US"/>
        </w:rPr>
        <w:lastRenderedPageBreak/>
        <w:drawing>
          <wp:inline distT="0" distB="0" distL="0" distR="0" wp14:anchorId="13962D75" wp14:editId="035A9DFA">
            <wp:extent cx="5514975" cy="2981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4975" cy="2981325"/>
                    </a:xfrm>
                    <a:prstGeom prst="rect">
                      <a:avLst/>
                    </a:prstGeom>
                  </pic:spPr>
                </pic:pic>
              </a:graphicData>
            </a:graphic>
          </wp:inline>
        </w:drawing>
      </w:r>
    </w:p>
    <w:p w14:paraId="1727092F" w14:textId="0F28F452" w:rsidR="00FA6AA1" w:rsidRDefault="00FA6AA1" w:rsidP="00FA6AA1">
      <w:pPr>
        <w:pStyle w:val="TableandFigure"/>
      </w:pPr>
      <w:r>
        <w:t xml:space="preserve">Table </w:t>
      </w:r>
      <w:fldSimple w:instr=" SEQ Table \* ARABIC ">
        <w:r w:rsidR="00397677">
          <w:rPr>
            <w:noProof/>
          </w:rPr>
          <w:t>22</w:t>
        </w:r>
      </w:fldSimple>
      <w:r>
        <w:t>:Classification Results</w:t>
      </w:r>
    </w:p>
    <w:p w14:paraId="293D8E7F" w14:textId="01858664" w:rsidR="000E25F8" w:rsidRPr="006A7C80" w:rsidRDefault="00FC244B" w:rsidP="003C4445">
      <w:pPr>
        <w:rPr>
          <w:sz w:val="32"/>
          <w:szCs w:val="28"/>
          <w:lang w:val="en-US"/>
        </w:rPr>
      </w:pPr>
      <w:r>
        <w:rPr>
          <w:lang w:val="en-US"/>
        </w:rPr>
        <w:t>The overall accuracy of the model for the given data is 83.67%</w:t>
      </w:r>
      <w:r w:rsidR="007E25B9">
        <w:rPr>
          <w:lang w:val="en-US"/>
        </w:rPr>
        <w:t xml:space="preserve"> as calculated from table 22</w:t>
      </w:r>
      <w:r w:rsidR="002C25C7">
        <w:rPr>
          <w:lang w:val="en-US"/>
        </w:rPr>
        <w:t xml:space="preserve"> which is a good accuracy than the null model.</w:t>
      </w:r>
      <w:r w:rsidR="000E25F8" w:rsidRPr="006A7C80">
        <w:rPr>
          <w:lang w:val="en-US"/>
        </w:rPr>
        <w:br w:type="page"/>
      </w:r>
    </w:p>
    <w:p w14:paraId="3A979C5B" w14:textId="6C1ADE13" w:rsidR="007B5B48" w:rsidRDefault="009110E3" w:rsidP="00DF0420">
      <w:pPr>
        <w:pStyle w:val="Heading1"/>
        <w:rPr>
          <w:lang w:val="en-US"/>
        </w:rPr>
      </w:pPr>
      <w:bookmarkStart w:id="6" w:name="_Toc129608416"/>
      <w:r>
        <w:rPr>
          <w:lang w:val="en-US"/>
        </w:rPr>
        <w:lastRenderedPageBreak/>
        <w:t>Carry out the above exercise (as given in question 3) by using a logi</w:t>
      </w:r>
      <w:r w:rsidR="00CE2FC3">
        <w:rPr>
          <w:lang w:val="en-US"/>
        </w:rPr>
        <w:t>t</w:t>
      </w:r>
      <w:r>
        <w:rPr>
          <w:lang w:val="en-US"/>
        </w:rPr>
        <w:t xml:space="preserve"> regression. Compare the results in two cases.</w:t>
      </w:r>
      <w:bookmarkEnd w:id="6"/>
    </w:p>
    <w:p w14:paraId="4B4AB4A4" w14:textId="77777777" w:rsidR="003006BB" w:rsidRDefault="0000280D">
      <w:pPr>
        <w:spacing w:line="259" w:lineRule="auto"/>
        <w:jc w:val="left"/>
        <w:rPr>
          <w:b/>
          <w:bCs/>
          <w:u w:val="single"/>
          <w:lang w:val="en-US"/>
        </w:rPr>
      </w:pPr>
      <w:r w:rsidRPr="0000280D">
        <w:rPr>
          <w:b/>
          <w:bCs/>
          <w:u w:val="single"/>
          <w:lang w:val="en-US"/>
        </w:rPr>
        <w:t>Solution:</w:t>
      </w:r>
    </w:p>
    <w:p w14:paraId="28295C71" w14:textId="77777777" w:rsidR="00E059E9" w:rsidRDefault="000846DD" w:rsidP="00E059E9">
      <w:pPr>
        <w:keepNext/>
        <w:spacing w:line="259" w:lineRule="auto"/>
        <w:jc w:val="center"/>
      </w:pPr>
      <w:r w:rsidRPr="000846DD">
        <w:rPr>
          <w:b/>
          <w:bCs/>
          <w:noProof/>
          <w:u w:val="single"/>
          <w:lang w:val="en-US"/>
        </w:rPr>
        <w:drawing>
          <wp:inline distT="0" distB="0" distL="0" distR="0" wp14:anchorId="1F0FF321" wp14:editId="41EEEDBD">
            <wp:extent cx="1895475" cy="9048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5475" cy="904875"/>
                    </a:xfrm>
                    <a:prstGeom prst="rect">
                      <a:avLst/>
                    </a:prstGeom>
                  </pic:spPr>
                </pic:pic>
              </a:graphicData>
            </a:graphic>
          </wp:inline>
        </w:drawing>
      </w:r>
    </w:p>
    <w:p w14:paraId="55CC3364" w14:textId="7C0E04D5" w:rsidR="00E059E9" w:rsidRDefault="002617A4" w:rsidP="00E059E9">
      <w:pPr>
        <w:pStyle w:val="TableandFigure"/>
      </w:pPr>
      <w:r>
        <w:t>Table</w:t>
      </w:r>
      <w:r w:rsidR="00E059E9">
        <w:t xml:space="preserve"> </w:t>
      </w:r>
      <w:fldSimple w:instr=" STYLEREF 1 \s ">
        <w:r w:rsidR="00397677">
          <w:rPr>
            <w:noProof/>
          </w:rPr>
          <w:t>4</w:t>
        </w:r>
      </w:fldSimple>
      <w:r w:rsidR="00F06408">
        <w:noBreakHyphen/>
      </w:r>
      <w:fldSimple w:instr=" SEQ Figure \* ARABIC \s 1 ">
        <w:r w:rsidR="00397677">
          <w:rPr>
            <w:noProof/>
          </w:rPr>
          <w:t>1</w:t>
        </w:r>
      </w:fldSimple>
      <w:r w:rsidR="00E059E9">
        <w:rPr>
          <w:lang w:val="en-US"/>
        </w:rPr>
        <w:t>:Dependent Variable Encoding</w:t>
      </w:r>
    </w:p>
    <w:p w14:paraId="1366F75C" w14:textId="77777777" w:rsidR="00E059E9" w:rsidRPr="00E059E9" w:rsidRDefault="00E059E9" w:rsidP="00E059E9">
      <w:pPr>
        <w:spacing w:line="259" w:lineRule="auto"/>
        <w:rPr>
          <w:lang w:val="en-US"/>
        </w:rPr>
      </w:pPr>
      <w:r w:rsidRPr="00E059E9">
        <w:rPr>
          <w:lang w:val="en-US"/>
        </w:rPr>
        <w:t>The dependent variable i.e., brand preference is encoded as 0 for low brand preference and 1 for high brand preference.</w:t>
      </w:r>
    </w:p>
    <w:p w14:paraId="71DCE184" w14:textId="77777777" w:rsidR="00E059E9" w:rsidRDefault="00E059E9" w:rsidP="00E059E9">
      <w:pPr>
        <w:keepNext/>
        <w:spacing w:line="259" w:lineRule="auto"/>
        <w:jc w:val="center"/>
      </w:pPr>
      <w:r w:rsidRPr="00E059E9">
        <w:rPr>
          <w:b/>
          <w:bCs/>
          <w:noProof/>
          <w:u w:val="single"/>
          <w:lang w:val="en-US"/>
        </w:rPr>
        <w:drawing>
          <wp:inline distT="0" distB="0" distL="0" distR="0" wp14:anchorId="016FAB39" wp14:editId="3408644D">
            <wp:extent cx="5607338" cy="34672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07338" cy="3467278"/>
                    </a:xfrm>
                    <a:prstGeom prst="rect">
                      <a:avLst/>
                    </a:prstGeom>
                  </pic:spPr>
                </pic:pic>
              </a:graphicData>
            </a:graphic>
          </wp:inline>
        </w:drawing>
      </w:r>
    </w:p>
    <w:p w14:paraId="41C46ED4" w14:textId="4C38AF1C" w:rsidR="00E059E9" w:rsidRDefault="002617A4" w:rsidP="00E059E9">
      <w:pPr>
        <w:pStyle w:val="TableandFigure"/>
      </w:pPr>
      <w:r>
        <w:t>Table</w:t>
      </w:r>
      <w:r w:rsidR="00E059E9">
        <w:t xml:space="preserve"> </w:t>
      </w:r>
      <w:fldSimple w:instr=" STYLEREF 1 \s ">
        <w:r w:rsidR="00397677">
          <w:rPr>
            <w:noProof/>
          </w:rPr>
          <w:t>4</w:t>
        </w:r>
      </w:fldSimple>
      <w:r w:rsidR="00F06408">
        <w:noBreakHyphen/>
      </w:r>
      <w:fldSimple w:instr=" SEQ Figure \* ARABIC \s 1 ">
        <w:r w:rsidR="00397677">
          <w:rPr>
            <w:noProof/>
          </w:rPr>
          <w:t>2</w:t>
        </w:r>
      </w:fldSimple>
      <w:r w:rsidR="00E059E9">
        <w:rPr>
          <w:lang w:val="en-US"/>
        </w:rPr>
        <w:t>: Null Model</w:t>
      </w:r>
    </w:p>
    <w:p w14:paraId="7CFDB78B" w14:textId="5BD36DC1" w:rsidR="00111F34" w:rsidRPr="00111F34" w:rsidRDefault="002617A4" w:rsidP="00111F34">
      <w:pPr>
        <w:spacing w:line="259" w:lineRule="auto"/>
        <w:rPr>
          <w:lang w:val="en-US"/>
        </w:rPr>
      </w:pPr>
      <w:r>
        <w:rPr>
          <w:lang w:val="en-US"/>
        </w:rPr>
        <w:t>Table</w:t>
      </w:r>
      <w:r w:rsidR="00250162" w:rsidRPr="00111F34">
        <w:rPr>
          <w:lang w:val="en-US"/>
        </w:rPr>
        <w:t xml:space="preserve"> 4-2 indicates that the null model only has the accuracy of 56.5% in discriminating between the low brand preference and high brand preference respondents. So, me must proceed by adding the independent variables in the model. </w:t>
      </w:r>
    </w:p>
    <w:p w14:paraId="16B2DBDF" w14:textId="77777777" w:rsidR="00213F1A" w:rsidRDefault="00111F34" w:rsidP="00213F1A">
      <w:pPr>
        <w:keepNext/>
        <w:spacing w:line="259" w:lineRule="auto"/>
        <w:jc w:val="center"/>
      </w:pPr>
      <w:r w:rsidRPr="00111F34">
        <w:rPr>
          <w:b/>
          <w:bCs/>
          <w:noProof/>
          <w:u w:val="single"/>
          <w:lang w:val="en-US"/>
        </w:rPr>
        <w:lastRenderedPageBreak/>
        <w:drawing>
          <wp:inline distT="0" distB="0" distL="0" distR="0" wp14:anchorId="6CBA3C08" wp14:editId="3F9DF30C">
            <wp:extent cx="3454578" cy="268618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4578" cy="2686188"/>
                    </a:xfrm>
                    <a:prstGeom prst="rect">
                      <a:avLst/>
                    </a:prstGeom>
                  </pic:spPr>
                </pic:pic>
              </a:graphicData>
            </a:graphic>
          </wp:inline>
        </w:drawing>
      </w:r>
    </w:p>
    <w:p w14:paraId="66A9BB6C" w14:textId="33E8B03D" w:rsidR="00213F1A" w:rsidRDefault="002617A4" w:rsidP="00213F1A">
      <w:pPr>
        <w:pStyle w:val="TableandFigure"/>
        <w:rPr>
          <w:lang w:val="en-US"/>
        </w:rPr>
      </w:pPr>
      <w:r>
        <w:t>Table</w:t>
      </w:r>
      <w:r w:rsidR="00213F1A">
        <w:t xml:space="preserve"> </w:t>
      </w:r>
      <w:fldSimple w:instr=" STYLEREF 1 \s ">
        <w:r w:rsidR="00397677">
          <w:rPr>
            <w:noProof/>
          </w:rPr>
          <w:t>4</w:t>
        </w:r>
      </w:fldSimple>
      <w:r w:rsidR="00F06408">
        <w:noBreakHyphen/>
      </w:r>
      <w:fldSimple w:instr=" SEQ Figure \* ARABIC \s 1 ">
        <w:r w:rsidR="00397677">
          <w:rPr>
            <w:noProof/>
          </w:rPr>
          <w:t>3</w:t>
        </w:r>
      </w:fldSimple>
      <w:r w:rsidR="00213F1A">
        <w:rPr>
          <w:lang w:val="en-US"/>
        </w:rPr>
        <w:t xml:space="preserve">: </w:t>
      </w:r>
      <w:r w:rsidR="00213F1A" w:rsidRPr="00873EB8">
        <w:rPr>
          <w:lang w:val="en-US"/>
        </w:rPr>
        <w:t>Omnibus Tests of Model Coefficients</w:t>
      </w:r>
      <w:r w:rsidR="00213F1A">
        <w:rPr>
          <w:lang w:val="en-US"/>
        </w:rPr>
        <w:t xml:space="preserve"> and Model Summary</w:t>
      </w:r>
    </w:p>
    <w:p w14:paraId="66971246" w14:textId="77777777" w:rsidR="005C2563" w:rsidRDefault="004D4D49" w:rsidP="005C2563">
      <w:pPr>
        <w:pStyle w:val="TableandFigure"/>
        <w:jc w:val="both"/>
        <w:rPr>
          <w:b w:val="0"/>
          <w:bCs/>
          <w:lang w:val="en-US"/>
        </w:rPr>
      </w:pPr>
      <w:r>
        <w:rPr>
          <w:b w:val="0"/>
          <w:bCs/>
          <w:lang w:val="en-US"/>
        </w:rPr>
        <w:t xml:space="preserve">The step, block and Model chi-square values for the </w:t>
      </w:r>
      <w:r w:rsidRPr="004D4D49">
        <w:rPr>
          <w:b w:val="0"/>
          <w:bCs/>
          <w:lang w:val="en-US"/>
        </w:rPr>
        <w:t>Omnibus Tests of Model Coefficients</w:t>
      </w:r>
      <w:r>
        <w:rPr>
          <w:b w:val="0"/>
          <w:bCs/>
          <w:lang w:val="en-US"/>
        </w:rPr>
        <w:t xml:space="preserve"> are coming to be significant at 1% level of significance. This means that the model is good fit and we can proceed with the </w:t>
      </w:r>
      <w:r w:rsidR="005C2563">
        <w:rPr>
          <w:b w:val="0"/>
          <w:bCs/>
          <w:lang w:val="en-US"/>
        </w:rPr>
        <w:t xml:space="preserve">further </w:t>
      </w:r>
      <w:r>
        <w:rPr>
          <w:b w:val="0"/>
          <w:bCs/>
          <w:lang w:val="en-US"/>
        </w:rPr>
        <w:t>interpretation of the model.</w:t>
      </w:r>
    </w:p>
    <w:p w14:paraId="60D12B02" w14:textId="3CDC680E" w:rsidR="00B0303D" w:rsidRDefault="005C2563" w:rsidP="005C2563">
      <w:pPr>
        <w:pStyle w:val="TableandFigure"/>
        <w:jc w:val="both"/>
        <w:rPr>
          <w:b w:val="0"/>
          <w:bCs/>
        </w:rPr>
      </w:pPr>
      <w:r>
        <w:rPr>
          <w:b w:val="0"/>
          <w:bCs/>
          <w:lang w:val="en-US"/>
        </w:rPr>
        <w:t xml:space="preserve">Table 4-3 also gives the model summary. </w:t>
      </w:r>
      <w:r w:rsidRPr="005C2563">
        <w:rPr>
          <w:b w:val="0"/>
          <w:bCs/>
        </w:rPr>
        <w:t>Cox and Snell R</w:t>
      </w:r>
      <w:r>
        <w:rPr>
          <w:b w:val="0"/>
          <w:bCs/>
        </w:rPr>
        <w:t>-square</w:t>
      </w:r>
      <w:r w:rsidRPr="005C2563">
        <w:rPr>
          <w:b w:val="0"/>
          <w:bCs/>
        </w:rPr>
        <w:t xml:space="preserve"> shows that </w:t>
      </w:r>
      <w:r>
        <w:rPr>
          <w:b w:val="0"/>
          <w:bCs/>
        </w:rPr>
        <w:t>50.4%</w:t>
      </w:r>
      <w:r w:rsidRPr="005C2563">
        <w:rPr>
          <w:b w:val="0"/>
          <w:bCs/>
        </w:rPr>
        <w:t xml:space="preserve"> of the variance is explained by the model</w:t>
      </w:r>
      <w:r w:rsidR="009F402A">
        <w:rPr>
          <w:b w:val="0"/>
          <w:bCs/>
        </w:rPr>
        <w:t xml:space="preserve">. While, </w:t>
      </w:r>
      <w:r w:rsidRPr="005C2563">
        <w:rPr>
          <w:b w:val="0"/>
          <w:bCs/>
        </w:rPr>
        <w:t>Nagelkerke R</w:t>
      </w:r>
      <w:r w:rsidR="009F402A">
        <w:rPr>
          <w:b w:val="0"/>
          <w:bCs/>
        </w:rPr>
        <w:t>-square</w:t>
      </w:r>
      <w:r w:rsidRPr="005C2563">
        <w:rPr>
          <w:b w:val="0"/>
          <w:bCs/>
        </w:rPr>
        <w:t xml:space="preserve"> shows that </w:t>
      </w:r>
      <w:r w:rsidR="009F402A">
        <w:rPr>
          <w:b w:val="0"/>
          <w:bCs/>
        </w:rPr>
        <w:t>67</w:t>
      </w:r>
      <w:r w:rsidRPr="005C2563">
        <w:rPr>
          <w:b w:val="0"/>
          <w:bCs/>
        </w:rPr>
        <w:t>.</w:t>
      </w:r>
      <w:r w:rsidR="009F402A">
        <w:rPr>
          <w:b w:val="0"/>
          <w:bCs/>
        </w:rPr>
        <w:t>5</w:t>
      </w:r>
      <w:r w:rsidR="002E24BC">
        <w:rPr>
          <w:b w:val="0"/>
          <w:bCs/>
        </w:rPr>
        <w:t>%</w:t>
      </w:r>
      <w:r w:rsidRPr="005C2563">
        <w:rPr>
          <w:b w:val="0"/>
          <w:bCs/>
        </w:rPr>
        <w:t xml:space="preserve"> variance is explained by the model</w:t>
      </w:r>
      <w:r w:rsidR="00C55CF0">
        <w:rPr>
          <w:b w:val="0"/>
          <w:bCs/>
        </w:rPr>
        <w:t>.</w:t>
      </w:r>
    </w:p>
    <w:p w14:paraId="30DBA0E4" w14:textId="66F13884" w:rsidR="00003B97" w:rsidRDefault="00170336" w:rsidP="00003B97">
      <w:pPr>
        <w:pStyle w:val="TableandFigure"/>
        <w:keepNext/>
      </w:pPr>
      <w:r w:rsidRPr="00170336">
        <w:rPr>
          <w:noProof/>
        </w:rPr>
        <w:drawing>
          <wp:inline distT="0" distB="0" distL="0" distR="0" wp14:anchorId="4F120DCC" wp14:editId="4C9AF7CD">
            <wp:extent cx="4150858" cy="2810933"/>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6736" cy="2828458"/>
                    </a:xfrm>
                    <a:prstGeom prst="rect">
                      <a:avLst/>
                    </a:prstGeom>
                  </pic:spPr>
                </pic:pic>
              </a:graphicData>
            </a:graphic>
          </wp:inline>
        </w:drawing>
      </w:r>
    </w:p>
    <w:p w14:paraId="6E90A3D8" w14:textId="2C77FB0A" w:rsidR="00F00725" w:rsidRDefault="00003B97" w:rsidP="00003B97">
      <w:pPr>
        <w:pStyle w:val="TableandFigure"/>
        <w:rPr>
          <w:lang w:val="en-US"/>
        </w:rPr>
      </w:pPr>
      <w:r>
        <w:t xml:space="preserve">Figure </w:t>
      </w:r>
      <w:fldSimple w:instr=" STYLEREF 1 \s ">
        <w:r w:rsidR="00397677">
          <w:rPr>
            <w:noProof/>
          </w:rPr>
          <w:t>4</w:t>
        </w:r>
      </w:fldSimple>
      <w:r w:rsidR="00F06408">
        <w:noBreakHyphen/>
      </w:r>
      <w:fldSimple w:instr=" SEQ Figure \* ARABIC \s 1 ">
        <w:r w:rsidR="00397677">
          <w:rPr>
            <w:noProof/>
          </w:rPr>
          <w:t>4</w:t>
        </w:r>
      </w:fldSimple>
      <w:r>
        <w:rPr>
          <w:lang w:val="en-US"/>
        </w:rPr>
        <w:t>:</w:t>
      </w:r>
      <w:r w:rsidRPr="00322339">
        <w:rPr>
          <w:lang w:val="en-US"/>
        </w:rPr>
        <w:t>Hosmer and Lemeshow Test</w:t>
      </w:r>
    </w:p>
    <w:p w14:paraId="3840CAC2" w14:textId="4ACDBB84" w:rsidR="00967AD3" w:rsidRDefault="00A55694" w:rsidP="00967AD3">
      <w:pPr>
        <w:pStyle w:val="TableandFigure"/>
        <w:jc w:val="both"/>
        <w:rPr>
          <w:b w:val="0"/>
          <w:bCs/>
        </w:rPr>
      </w:pPr>
      <w:r>
        <w:rPr>
          <w:b w:val="0"/>
          <w:bCs/>
          <w:lang w:val="en-US"/>
        </w:rPr>
        <w:lastRenderedPageBreak/>
        <w:t xml:space="preserve">Figure 4-4 shows the results of </w:t>
      </w:r>
      <w:r w:rsidRPr="00A55694">
        <w:rPr>
          <w:b w:val="0"/>
          <w:bCs/>
          <w:lang w:val="en-US"/>
        </w:rPr>
        <w:t>Hosmer and Lemeshow Test</w:t>
      </w:r>
      <w:r>
        <w:rPr>
          <w:b w:val="0"/>
          <w:bCs/>
          <w:lang w:val="en-US"/>
        </w:rPr>
        <w:t xml:space="preserve"> of model fit. The insignificant p-value of 0.941 indicates that </w:t>
      </w:r>
      <w:r w:rsidRPr="00A55694">
        <w:rPr>
          <w:b w:val="0"/>
          <w:bCs/>
        </w:rPr>
        <w:t>there are no differences between the fitted values of the model and the actual values.</w:t>
      </w:r>
    </w:p>
    <w:p w14:paraId="53FB8DE5" w14:textId="77777777" w:rsidR="002203A3" w:rsidRDefault="00A10EEB" w:rsidP="002203A3">
      <w:pPr>
        <w:pStyle w:val="TableandFigure"/>
        <w:keepNext/>
      </w:pPr>
      <w:r w:rsidRPr="00A10EEB">
        <w:rPr>
          <w:b w:val="0"/>
          <w:bCs/>
          <w:noProof/>
        </w:rPr>
        <w:drawing>
          <wp:inline distT="0" distB="0" distL="0" distR="0" wp14:anchorId="61305D45" wp14:editId="17770C1E">
            <wp:extent cx="5457825" cy="1819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7825" cy="1819275"/>
                    </a:xfrm>
                    <a:prstGeom prst="rect">
                      <a:avLst/>
                    </a:prstGeom>
                  </pic:spPr>
                </pic:pic>
              </a:graphicData>
            </a:graphic>
          </wp:inline>
        </w:drawing>
      </w:r>
    </w:p>
    <w:p w14:paraId="519F9B22" w14:textId="5E0F402D" w:rsidR="00A10EEB" w:rsidRPr="00A55694" w:rsidRDefault="002203A3" w:rsidP="002203A3">
      <w:pPr>
        <w:pStyle w:val="TableandFigure"/>
        <w:rPr>
          <w:bCs/>
        </w:rPr>
      </w:pPr>
      <w:r>
        <w:t xml:space="preserve">Figure </w:t>
      </w:r>
      <w:fldSimple w:instr=" STYLEREF 1 \s ">
        <w:r w:rsidR="00397677">
          <w:rPr>
            <w:noProof/>
          </w:rPr>
          <w:t>4</w:t>
        </w:r>
      </w:fldSimple>
      <w:r w:rsidR="00F06408">
        <w:noBreakHyphen/>
      </w:r>
      <w:fldSimple w:instr=" SEQ Figure \* ARABIC \s 1 ">
        <w:r w:rsidR="00397677">
          <w:rPr>
            <w:noProof/>
          </w:rPr>
          <w:t>5</w:t>
        </w:r>
      </w:fldSimple>
      <w:r>
        <w:rPr>
          <w:lang w:val="en-US"/>
        </w:rPr>
        <w:t>:</w:t>
      </w:r>
      <w:r w:rsidR="002617A4">
        <w:rPr>
          <w:lang w:val="en-US"/>
        </w:rPr>
        <w:t xml:space="preserve"> </w:t>
      </w:r>
      <w:r w:rsidRPr="00B11545">
        <w:rPr>
          <w:lang w:val="en-US"/>
        </w:rPr>
        <w:t>Classification Table</w:t>
      </w:r>
    </w:p>
    <w:p w14:paraId="6F6F2F29" w14:textId="2F47451D" w:rsidR="008A5C57" w:rsidRDefault="005A1B70" w:rsidP="005C2563">
      <w:pPr>
        <w:pStyle w:val="TableandFigure"/>
        <w:jc w:val="both"/>
        <w:rPr>
          <w:b w:val="0"/>
          <w:bCs/>
          <w:lang w:val="en-US"/>
        </w:rPr>
      </w:pPr>
      <w:r>
        <w:rPr>
          <w:b w:val="0"/>
          <w:bCs/>
          <w:lang w:val="en-US"/>
        </w:rPr>
        <w:t xml:space="preserve">Table 4-5 gives the </w:t>
      </w:r>
      <w:r w:rsidR="00D31787" w:rsidRPr="00D31787">
        <w:rPr>
          <w:b w:val="0"/>
          <w:bCs/>
          <w:lang w:val="en-US"/>
        </w:rPr>
        <w:t>Classification Table</w:t>
      </w:r>
      <w:r w:rsidR="00D31787">
        <w:rPr>
          <w:b w:val="0"/>
          <w:bCs/>
          <w:lang w:val="en-US"/>
        </w:rPr>
        <w:t xml:space="preserve"> for the estimated and actual brand preference. The model gives an accuracy of 84.3% which is really good than the null model (having accuracy of </w:t>
      </w:r>
      <w:r w:rsidR="00137C44">
        <w:rPr>
          <w:b w:val="0"/>
          <w:bCs/>
          <w:lang w:val="en-US"/>
        </w:rPr>
        <w:t>56.7%</w:t>
      </w:r>
      <w:r w:rsidR="00BD2657">
        <w:rPr>
          <w:b w:val="0"/>
          <w:bCs/>
          <w:lang w:val="en-US"/>
        </w:rPr>
        <w:t>.</w:t>
      </w:r>
      <w:r w:rsidR="00D31787">
        <w:rPr>
          <w:b w:val="0"/>
          <w:bCs/>
          <w:lang w:val="en-US"/>
        </w:rPr>
        <w:t>)</w:t>
      </w:r>
    </w:p>
    <w:p w14:paraId="5C33276D" w14:textId="32E7500A" w:rsidR="007C01C9" w:rsidRDefault="007C01C9" w:rsidP="005C2563">
      <w:pPr>
        <w:pStyle w:val="TableandFigure"/>
        <w:jc w:val="both"/>
        <w:rPr>
          <w:b w:val="0"/>
          <w:bCs/>
          <w:lang w:val="en-US"/>
        </w:rPr>
      </w:pPr>
      <w:r>
        <w:rPr>
          <w:b w:val="0"/>
          <w:bCs/>
          <w:lang w:val="en-US"/>
        </w:rPr>
        <w:t>The logistic equation can be written as:</w:t>
      </w:r>
    </w:p>
    <w:p w14:paraId="6EF652D7" w14:textId="328CE42D" w:rsidR="007C01C9" w:rsidRDefault="007C01C9" w:rsidP="005C2563">
      <w:pPr>
        <w:pStyle w:val="TableandFigure"/>
        <w:jc w:val="both"/>
        <w:rPr>
          <w:b w:val="0"/>
          <w:bCs/>
          <w:lang w:val="en-US"/>
        </w:rPr>
      </w:pPr>
      <w:r>
        <w:rPr>
          <w:b w:val="0"/>
          <w:bCs/>
          <w:lang w:val="en-US"/>
        </w:rPr>
        <w:t xml:space="preserve">Ln(p/1-p) = Log (odds in favor of high brand preference) = </w:t>
      </w:r>
      <w:r w:rsidR="00CD4B5C">
        <w:rPr>
          <w:b w:val="0"/>
          <w:bCs/>
          <w:lang w:val="en-US"/>
        </w:rPr>
        <w:t xml:space="preserve">-14.280 + </w:t>
      </w:r>
      <w:r w:rsidR="00CD4B5C" w:rsidRPr="00CD4B5C">
        <w:rPr>
          <w:b w:val="0"/>
          <w:bCs/>
          <w:lang w:val="en-US"/>
        </w:rPr>
        <w:t>1.171 x1 + 0.056 x2 + 0.047 x3 + 0.786 x4  -0.125 x5 + 0.813 x6 + 0.424 x7 + -0.014 x8  -0.003 x9</w:t>
      </w:r>
    </w:p>
    <w:p w14:paraId="675EDDD2" w14:textId="77777777" w:rsidR="00F06408" w:rsidRDefault="00F06408" w:rsidP="00F06408">
      <w:pPr>
        <w:pStyle w:val="TableandFigure"/>
        <w:keepNext/>
      </w:pPr>
      <w:r w:rsidRPr="00F06408">
        <w:rPr>
          <w:b w:val="0"/>
          <w:bCs/>
          <w:noProof/>
          <w:u w:val="single"/>
          <w:lang w:val="en-US"/>
        </w:rPr>
        <w:drawing>
          <wp:inline distT="0" distB="0" distL="0" distR="0" wp14:anchorId="79137401" wp14:editId="21B87D93">
            <wp:extent cx="4788747" cy="2475083"/>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94692" cy="2478156"/>
                    </a:xfrm>
                    <a:prstGeom prst="rect">
                      <a:avLst/>
                    </a:prstGeom>
                  </pic:spPr>
                </pic:pic>
              </a:graphicData>
            </a:graphic>
          </wp:inline>
        </w:drawing>
      </w:r>
    </w:p>
    <w:p w14:paraId="3D70A77E" w14:textId="17FEF0D0" w:rsidR="00F06408" w:rsidRDefault="00C66D0C" w:rsidP="00F06408">
      <w:pPr>
        <w:pStyle w:val="TableandFigure"/>
      </w:pPr>
      <w:r>
        <w:t xml:space="preserve">Table </w:t>
      </w:r>
      <w:fldSimple w:instr=" STYLEREF 1 \s ">
        <w:r w:rsidR="00397677">
          <w:rPr>
            <w:noProof/>
          </w:rPr>
          <w:t>4</w:t>
        </w:r>
      </w:fldSimple>
      <w:r w:rsidR="00F06408">
        <w:noBreakHyphen/>
      </w:r>
      <w:fldSimple w:instr=" SEQ Figure \* ARABIC \s 1 ">
        <w:r w:rsidR="00397677">
          <w:rPr>
            <w:noProof/>
          </w:rPr>
          <w:t>6</w:t>
        </w:r>
      </w:fldSimple>
      <w:r w:rsidR="00F06408">
        <w:rPr>
          <w:lang w:val="en-US"/>
        </w:rPr>
        <w:t>: Variables in the Equation</w:t>
      </w:r>
    </w:p>
    <w:p w14:paraId="5FB1FF4B" w14:textId="09811E5C" w:rsidR="007B5B48" w:rsidRDefault="00616E09" w:rsidP="00AE5EB0">
      <w:r>
        <w:lastRenderedPageBreak/>
        <w:t>Variables x1</w:t>
      </w:r>
      <w:r w:rsidR="00833D36">
        <w:t xml:space="preserve"> (count per box)</w:t>
      </w:r>
      <w:r>
        <w:t xml:space="preserve"> and x4</w:t>
      </w:r>
      <w:r w:rsidR="00833D36">
        <w:t xml:space="preserve"> (unisex)</w:t>
      </w:r>
      <w:r>
        <w:t xml:space="preserve"> are significant at 5% level of significance, while variable </w:t>
      </w:r>
      <w:r w:rsidR="00833D36">
        <w:t>x</w:t>
      </w:r>
      <w:r>
        <w:t>6</w:t>
      </w:r>
      <w:r w:rsidR="00833D36">
        <w:t xml:space="preserve"> (</w:t>
      </w:r>
      <w:r w:rsidR="00680EF2">
        <w:t>absorbency</w:t>
      </w:r>
      <w:r w:rsidR="00833D36">
        <w:t>)</w:t>
      </w:r>
      <w:r>
        <w:t xml:space="preserve"> is significant at 10% level of significance. </w:t>
      </w:r>
      <w:r w:rsidR="008F08B1">
        <w:t>Rest all other variables came out to be insignificant.</w:t>
      </w:r>
    </w:p>
    <w:p w14:paraId="1B0A47DD" w14:textId="2EB8D078" w:rsidR="00B34BA9" w:rsidRDefault="008F08B1" w:rsidP="00B34BA9">
      <w:r>
        <w:t xml:space="preserve">Importance of </w:t>
      </w:r>
      <w:r w:rsidR="00626604">
        <w:t xml:space="preserve">significant </w:t>
      </w:r>
      <w:r>
        <w:t xml:space="preserve">variables in discriminating between high and low </w:t>
      </w:r>
      <w:r w:rsidR="00EC4A7C">
        <w:t xml:space="preserve">preference </w:t>
      </w:r>
      <w:r>
        <w:t xml:space="preserve">is given by: </w:t>
      </w:r>
    </w:p>
    <w:p w14:paraId="0F56B04B" w14:textId="7FD04ED5" w:rsidR="00005E95" w:rsidRPr="00005E95" w:rsidRDefault="00005E95" w:rsidP="00626604">
      <w:pPr>
        <w:pStyle w:val="ListParagraph"/>
        <w:numPr>
          <w:ilvl w:val="0"/>
          <w:numId w:val="13"/>
        </w:numPr>
      </w:pPr>
      <w:r>
        <w:rPr>
          <w:lang w:val="en-US"/>
        </w:rPr>
        <w:t>x</w:t>
      </w:r>
      <w:r w:rsidR="00626604">
        <w:rPr>
          <w:lang w:val="en-US"/>
        </w:rPr>
        <w:t xml:space="preserve">1 </w:t>
      </w:r>
      <w:r w:rsidR="009219E6">
        <w:rPr>
          <w:lang w:val="en-US"/>
        </w:rPr>
        <w:t>i.e.,</w:t>
      </w:r>
      <w:r w:rsidR="00626604">
        <w:rPr>
          <w:lang w:val="en-US"/>
        </w:rPr>
        <w:t xml:space="preserve"> count per box with a</w:t>
      </w:r>
      <w:r w:rsidR="00F77C51">
        <w:rPr>
          <w:lang w:val="en-US"/>
        </w:rPr>
        <w:t>n</w:t>
      </w:r>
      <w:r w:rsidR="00626604">
        <w:rPr>
          <w:lang w:val="en-US"/>
        </w:rPr>
        <w:t xml:space="preserve"> exp(B) value of 3.228</w:t>
      </w:r>
      <w:r w:rsidR="00F77C51">
        <w:rPr>
          <w:lang w:val="en-US"/>
        </w:rPr>
        <w:t xml:space="preserve"> indicating that if the count per box goes up by one unit, then the probability of the respondent having higher preference for the brand is 3.228-times the probability of the same respondent having lower preference for that brand.</w:t>
      </w:r>
    </w:p>
    <w:p w14:paraId="46CE23A8" w14:textId="5B6D5A06" w:rsidR="00AE4879" w:rsidRPr="00887719" w:rsidRDefault="00005E95" w:rsidP="00AE4879">
      <w:pPr>
        <w:pStyle w:val="ListParagraph"/>
        <w:numPr>
          <w:ilvl w:val="0"/>
          <w:numId w:val="13"/>
        </w:numPr>
      </w:pPr>
      <w:r>
        <w:rPr>
          <w:lang w:val="en-US"/>
        </w:rPr>
        <w:t>Similarly, x6</w:t>
      </w:r>
      <w:r w:rsidR="00CC4360">
        <w:rPr>
          <w:lang w:val="en-US"/>
        </w:rPr>
        <w:t xml:space="preserve"> i.e., absorbency with an exp(B) value of 2.255 is second important in discriminating, indicating that if the score for absorbency goes up by one unit, then the </w:t>
      </w:r>
      <w:r w:rsidR="00AE4879">
        <w:rPr>
          <w:lang w:val="en-US"/>
        </w:rPr>
        <w:t xml:space="preserve">probability of the respondent having higher preference for the brand is </w:t>
      </w:r>
      <w:r w:rsidR="00C67113">
        <w:rPr>
          <w:lang w:val="en-US"/>
        </w:rPr>
        <w:t>2.255</w:t>
      </w:r>
      <w:r w:rsidR="00AE4879">
        <w:rPr>
          <w:lang w:val="en-US"/>
        </w:rPr>
        <w:t>-times the probability of the same respondent having lower preference for that brand.</w:t>
      </w:r>
    </w:p>
    <w:p w14:paraId="0D237877" w14:textId="337366A6" w:rsidR="00887719" w:rsidRPr="00887719" w:rsidRDefault="00887719" w:rsidP="00AE4879">
      <w:pPr>
        <w:pStyle w:val="ListParagraph"/>
        <w:numPr>
          <w:ilvl w:val="0"/>
          <w:numId w:val="13"/>
        </w:numPr>
      </w:pPr>
      <w:r>
        <w:rPr>
          <w:lang w:val="en-US"/>
        </w:rPr>
        <w:t>Similar interpretation can be made for the other variables as well.</w:t>
      </w:r>
    </w:p>
    <w:p w14:paraId="6D35C392" w14:textId="5349DE44" w:rsidR="00887719" w:rsidRPr="00F71AA2" w:rsidRDefault="00887719" w:rsidP="00887719">
      <w:pPr>
        <w:rPr>
          <w:b/>
          <w:bCs/>
          <w:u w:val="single"/>
        </w:rPr>
      </w:pPr>
      <w:r w:rsidRPr="00F71AA2">
        <w:rPr>
          <w:b/>
          <w:bCs/>
          <w:u w:val="single"/>
        </w:rPr>
        <w:t>Comparison</w:t>
      </w:r>
      <w:r w:rsidR="00F71AA2" w:rsidRPr="00F71AA2">
        <w:rPr>
          <w:b/>
          <w:bCs/>
          <w:u w:val="single"/>
        </w:rPr>
        <w:t xml:space="preserve"> </w:t>
      </w:r>
      <w:r w:rsidRPr="00F71AA2">
        <w:rPr>
          <w:b/>
          <w:bCs/>
          <w:u w:val="single"/>
        </w:rPr>
        <w:t>of the results of discriminant analysis and logistic regression:</w:t>
      </w:r>
    </w:p>
    <w:p w14:paraId="53E0BBEE" w14:textId="18C7AE42" w:rsidR="00F71AA2" w:rsidRDefault="009933CB" w:rsidP="00887719">
      <w:r>
        <w:t xml:space="preserve">The accuracy of discriminant analysis was </w:t>
      </w:r>
      <w:r w:rsidRPr="009933CB">
        <w:t>83.67</w:t>
      </w:r>
      <w:r>
        <w:t>% whereas the accuracy of logistic regression model is 84.3% which is slightly higher.</w:t>
      </w:r>
      <w:r w:rsidR="00E22131">
        <w:t xml:space="preserve"> Also, there is a difference in the relative importance given to an independent variable in both the models.</w:t>
      </w:r>
      <w:r w:rsidR="0026618E">
        <w:t xml:space="preserve"> With the advancement of research logistic models are more preferred over the discriminant models due to the sigmoid function used for the discrimination and having lesser restriction related to normality as compared with linear regression model</w:t>
      </w:r>
    </w:p>
    <w:p w14:paraId="062A8058" w14:textId="77777777" w:rsidR="00887719" w:rsidRPr="00005E95" w:rsidRDefault="00887719" w:rsidP="00887719"/>
    <w:p w14:paraId="5A21F405" w14:textId="6D3ABF11" w:rsidR="00C56F41" w:rsidRPr="00B34BA9" w:rsidRDefault="00C56F41" w:rsidP="00626604">
      <w:pPr>
        <w:pStyle w:val="ListParagraph"/>
        <w:numPr>
          <w:ilvl w:val="0"/>
          <w:numId w:val="13"/>
        </w:numPr>
      </w:pPr>
      <w:r w:rsidRPr="00626604">
        <w:rPr>
          <w:lang w:val="en-US"/>
        </w:rPr>
        <w:br w:type="page"/>
      </w:r>
    </w:p>
    <w:p w14:paraId="374912C3" w14:textId="5E28B12D" w:rsidR="009110E3" w:rsidRDefault="009110E3" w:rsidP="00806CF7">
      <w:pPr>
        <w:pStyle w:val="Heading1"/>
        <w:rPr>
          <w:lang w:val="en-US"/>
        </w:rPr>
      </w:pPr>
      <w:bookmarkStart w:id="7" w:name="_Toc129608417"/>
      <w:r>
        <w:rPr>
          <w:lang w:val="en-US"/>
        </w:rPr>
        <w:lastRenderedPageBreak/>
        <w:t>Carry out a three groups discriminant analysis by redefining the preference variable as follows:</w:t>
      </w:r>
      <w:bookmarkEnd w:id="7"/>
    </w:p>
    <w:p w14:paraId="0961999C" w14:textId="77777777" w:rsidR="009110E3" w:rsidRDefault="009110E3" w:rsidP="009110E3">
      <w:pPr>
        <w:pStyle w:val="ListParagraph"/>
        <w:rPr>
          <w:lang w:val="en-US"/>
        </w:rPr>
      </w:pPr>
    </w:p>
    <w:p w14:paraId="004EB630" w14:textId="77777777" w:rsidR="009110E3" w:rsidRDefault="009110E3" w:rsidP="009110E3">
      <w:pPr>
        <w:pStyle w:val="ListParagraph"/>
        <w:numPr>
          <w:ilvl w:val="0"/>
          <w:numId w:val="9"/>
        </w:numPr>
        <w:spacing w:line="276" w:lineRule="auto"/>
        <w:rPr>
          <w:lang w:val="en-US"/>
        </w:rPr>
      </w:pPr>
      <w:r>
        <w:rPr>
          <w:lang w:val="en-US"/>
        </w:rPr>
        <w:t xml:space="preserve">The score of one to two may be regarded as low preference. </w:t>
      </w:r>
    </w:p>
    <w:p w14:paraId="66B011F9" w14:textId="77777777" w:rsidR="009110E3" w:rsidRDefault="009110E3" w:rsidP="009110E3">
      <w:pPr>
        <w:pStyle w:val="ListParagraph"/>
        <w:numPr>
          <w:ilvl w:val="0"/>
          <w:numId w:val="9"/>
        </w:numPr>
        <w:spacing w:line="276" w:lineRule="auto"/>
        <w:jc w:val="left"/>
        <w:rPr>
          <w:lang w:val="en-US"/>
        </w:rPr>
      </w:pPr>
      <w:r>
        <w:rPr>
          <w:lang w:val="en-US"/>
        </w:rPr>
        <w:t>The score of three to five may be regarded as medium preference.</w:t>
      </w:r>
    </w:p>
    <w:p w14:paraId="0BAE62B1" w14:textId="77777777" w:rsidR="009110E3" w:rsidRDefault="009110E3" w:rsidP="009110E3">
      <w:pPr>
        <w:pStyle w:val="ListParagraph"/>
        <w:numPr>
          <w:ilvl w:val="0"/>
          <w:numId w:val="9"/>
        </w:numPr>
        <w:spacing w:line="276" w:lineRule="auto"/>
        <w:jc w:val="left"/>
        <w:rPr>
          <w:lang w:val="en-US"/>
        </w:rPr>
      </w:pPr>
      <w:r>
        <w:rPr>
          <w:lang w:val="en-US"/>
        </w:rPr>
        <w:t>The score of six to seven may be regarded as high preference.</w:t>
      </w:r>
    </w:p>
    <w:p w14:paraId="2F83B3B7" w14:textId="63E0DD36" w:rsidR="00F01137" w:rsidRDefault="0054106B" w:rsidP="00020DEF">
      <w:pPr>
        <w:rPr>
          <w:b/>
          <w:bCs/>
          <w:u w:val="single"/>
        </w:rPr>
      </w:pPr>
      <w:r w:rsidRPr="0054106B">
        <w:rPr>
          <w:b/>
          <w:bCs/>
          <w:u w:val="single"/>
        </w:rPr>
        <w:t>Solution:</w:t>
      </w:r>
    </w:p>
    <w:p w14:paraId="449339B5" w14:textId="074ADB3F" w:rsidR="0054106B" w:rsidRDefault="0054106B" w:rsidP="0054106B">
      <w:r>
        <w:t>After doing the classification of the brand preference into low, medium and high preference group the number of respondents in each category came out to be 79, 140 and 81 respectively as shown in the table</w:t>
      </w:r>
      <w:r w:rsidR="000F171E">
        <w:t xml:space="preserve"> 5-1</w:t>
      </w:r>
      <w:r>
        <w:t xml:space="preserve"> below.</w:t>
      </w:r>
    </w:p>
    <w:p w14:paraId="222620A3" w14:textId="77777777" w:rsidR="0054106B" w:rsidRDefault="0054106B" w:rsidP="0054106B">
      <w:pPr>
        <w:keepNext/>
        <w:jc w:val="center"/>
      </w:pPr>
      <w:r w:rsidRPr="0054106B">
        <w:rPr>
          <w:noProof/>
        </w:rPr>
        <w:drawing>
          <wp:inline distT="0" distB="0" distL="0" distR="0" wp14:anchorId="619EC697" wp14:editId="637099BC">
            <wp:extent cx="3406688" cy="492421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6688" cy="4924213"/>
                    </a:xfrm>
                    <a:prstGeom prst="rect">
                      <a:avLst/>
                    </a:prstGeom>
                  </pic:spPr>
                </pic:pic>
              </a:graphicData>
            </a:graphic>
          </wp:inline>
        </w:drawing>
      </w:r>
    </w:p>
    <w:p w14:paraId="790AEF45" w14:textId="318B32DE" w:rsidR="0054106B" w:rsidRDefault="0054106B" w:rsidP="0054106B">
      <w:pPr>
        <w:pStyle w:val="TableandFigure"/>
      </w:pPr>
      <w:r>
        <w:t xml:space="preserve">Figure </w:t>
      </w:r>
      <w:fldSimple w:instr=" STYLEREF 1 \s ">
        <w:r w:rsidR="00397677">
          <w:rPr>
            <w:noProof/>
          </w:rPr>
          <w:t>5</w:t>
        </w:r>
      </w:fldSimple>
      <w:r w:rsidR="00F06408">
        <w:noBreakHyphen/>
      </w:r>
      <w:fldSimple w:instr=" SEQ Figure \* ARABIC \s 1 ">
        <w:r w:rsidR="00397677">
          <w:rPr>
            <w:noProof/>
          </w:rPr>
          <w:t>1</w:t>
        </w:r>
      </w:fldSimple>
      <w:r>
        <w:rPr>
          <w:lang w:val="en-US"/>
        </w:rPr>
        <w:t>:Group statistics</w:t>
      </w:r>
    </w:p>
    <w:p w14:paraId="55257536" w14:textId="77777777" w:rsidR="000D1BBA" w:rsidRDefault="007A1792" w:rsidP="000D1BBA">
      <w:pPr>
        <w:pStyle w:val="TableandFigure"/>
        <w:keepNext/>
      </w:pPr>
      <w:r w:rsidRPr="007A1792">
        <w:rPr>
          <w:noProof/>
        </w:rPr>
        <w:lastRenderedPageBreak/>
        <w:drawing>
          <wp:inline distT="0" distB="0" distL="0" distR="0" wp14:anchorId="1EC38DF3" wp14:editId="4F296E6E">
            <wp:extent cx="46386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38675" cy="2381250"/>
                    </a:xfrm>
                    <a:prstGeom prst="rect">
                      <a:avLst/>
                    </a:prstGeom>
                  </pic:spPr>
                </pic:pic>
              </a:graphicData>
            </a:graphic>
          </wp:inline>
        </w:drawing>
      </w:r>
    </w:p>
    <w:p w14:paraId="4A70B86B" w14:textId="5A1A63CE" w:rsidR="007A1792" w:rsidRDefault="000D1BBA" w:rsidP="000D1BBA">
      <w:pPr>
        <w:pStyle w:val="TableandFigure"/>
      </w:pPr>
      <w:r>
        <w:t xml:space="preserve">Figure </w:t>
      </w:r>
      <w:fldSimple w:instr=" STYLEREF 1 \s ">
        <w:r w:rsidR="00397677">
          <w:rPr>
            <w:noProof/>
          </w:rPr>
          <w:t>5</w:t>
        </w:r>
      </w:fldSimple>
      <w:r w:rsidR="00F06408">
        <w:noBreakHyphen/>
      </w:r>
      <w:fldSimple w:instr=" SEQ Figure \* ARABIC \s 1 ">
        <w:r w:rsidR="00397677">
          <w:rPr>
            <w:noProof/>
          </w:rPr>
          <w:t>2</w:t>
        </w:r>
      </w:fldSimple>
      <w:r>
        <w:rPr>
          <w:lang w:val="en-US"/>
        </w:rPr>
        <w:t>:</w:t>
      </w:r>
      <w:r w:rsidRPr="00AD5633">
        <w:rPr>
          <w:lang w:val="en-US"/>
        </w:rPr>
        <w:t xml:space="preserve"> Test of equality of group mean using F-statistics</w:t>
      </w:r>
    </w:p>
    <w:p w14:paraId="470BDECF" w14:textId="31A81581" w:rsidR="002B142B" w:rsidRDefault="002B142B" w:rsidP="002B142B">
      <w:pPr>
        <w:tabs>
          <w:tab w:val="center" w:pos="4513"/>
        </w:tabs>
        <w:spacing w:line="259" w:lineRule="auto"/>
        <w:rPr>
          <w:lang w:val="en-US"/>
        </w:rPr>
      </w:pPr>
      <w:r>
        <w:rPr>
          <w:lang w:val="en-US"/>
        </w:rPr>
        <w:t>The significance of F-statistics in the table 5-2 for each independent variable indicates that on the basis of initial analysis, all the variables seem to have discriminating power into high, medium and low preference.</w:t>
      </w:r>
    </w:p>
    <w:p w14:paraId="397CE06B" w14:textId="77777777" w:rsidR="00A712F0" w:rsidRDefault="008E0389" w:rsidP="00A712F0">
      <w:pPr>
        <w:keepNext/>
        <w:ind w:hanging="426"/>
      </w:pPr>
      <w:r w:rsidRPr="008E0389">
        <w:rPr>
          <w:noProof/>
        </w:rPr>
        <w:drawing>
          <wp:inline distT="0" distB="0" distL="0" distR="0" wp14:anchorId="658725B6" wp14:editId="6C22813F">
            <wp:extent cx="6458383" cy="180170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72723" cy="1805707"/>
                    </a:xfrm>
                    <a:prstGeom prst="rect">
                      <a:avLst/>
                    </a:prstGeom>
                  </pic:spPr>
                </pic:pic>
              </a:graphicData>
            </a:graphic>
          </wp:inline>
        </w:drawing>
      </w:r>
    </w:p>
    <w:p w14:paraId="5F35F847" w14:textId="0AD891C1" w:rsidR="00533337" w:rsidRDefault="00A712F0" w:rsidP="00A712F0">
      <w:pPr>
        <w:pStyle w:val="TableandFigure"/>
      </w:pPr>
      <w:r>
        <w:t xml:space="preserve">Figure </w:t>
      </w:r>
      <w:fldSimple w:instr=" STYLEREF 1 \s ">
        <w:r w:rsidR="00397677">
          <w:rPr>
            <w:noProof/>
          </w:rPr>
          <w:t>5</w:t>
        </w:r>
      </w:fldSimple>
      <w:r w:rsidR="00F06408">
        <w:noBreakHyphen/>
      </w:r>
      <w:fldSimple w:instr=" SEQ Figure \* ARABIC \s 1 ">
        <w:r w:rsidR="00397677">
          <w:rPr>
            <w:noProof/>
          </w:rPr>
          <w:t>3</w:t>
        </w:r>
      </w:fldSimple>
      <w:r>
        <w:rPr>
          <w:lang w:val="en-US"/>
        </w:rPr>
        <w:t>:</w:t>
      </w:r>
      <w:r w:rsidRPr="00472320">
        <w:rPr>
          <w:lang w:val="en-US"/>
        </w:rPr>
        <w:t>Pooled within-group Matrices</w:t>
      </w:r>
    </w:p>
    <w:p w14:paraId="6C40F6F2" w14:textId="68280040" w:rsidR="007A2FC3" w:rsidRPr="007A2FC3" w:rsidRDefault="007A2FC3" w:rsidP="007A2FC3">
      <w:pPr>
        <w:rPr>
          <w:lang w:val="en-US"/>
        </w:rPr>
      </w:pPr>
      <w:r w:rsidRPr="007A2FC3">
        <w:rPr>
          <w:lang w:val="en-US"/>
        </w:rPr>
        <w:t>The independent variables count per box and price have a high correlation of 0.</w:t>
      </w:r>
      <w:r>
        <w:rPr>
          <w:lang w:val="en-US"/>
        </w:rPr>
        <w:t>778</w:t>
      </w:r>
      <w:r w:rsidRPr="007A2FC3">
        <w:rPr>
          <w:lang w:val="en-US"/>
        </w:rPr>
        <w:t>. Also, the correlation between Leakage and absorbency is 0.</w:t>
      </w:r>
      <w:r>
        <w:rPr>
          <w:lang w:val="en-US"/>
        </w:rPr>
        <w:t>8</w:t>
      </w:r>
      <w:r w:rsidRPr="007A2FC3">
        <w:rPr>
          <w:lang w:val="en-US"/>
        </w:rPr>
        <w:t>9</w:t>
      </w:r>
      <w:r>
        <w:rPr>
          <w:lang w:val="en-US"/>
        </w:rPr>
        <w:t>5</w:t>
      </w:r>
      <w:r w:rsidRPr="007A2FC3">
        <w:rPr>
          <w:lang w:val="en-US"/>
        </w:rPr>
        <w:t xml:space="preserve"> which is again very high. So, the model might be suffering from the problem of multicollinearity. Hence, the reliability of the model might be less and researcher should be cautious about it.</w:t>
      </w:r>
    </w:p>
    <w:p w14:paraId="134E8AE4" w14:textId="517607C2" w:rsidR="007A2FC3" w:rsidRPr="007A2FC3" w:rsidRDefault="007A2FC3" w:rsidP="007A2FC3">
      <w:pPr>
        <w:rPr>
          <w:lang w:val="en-US"/>
        </w:rPr>
      </w:pPr>
      <w:r w:rsidRPr="007A2FC3">
        <w:rPr>
          <w:lang w:val="en-US"/>
        </w:rPr>
        <w:t>The dependent variable in Discriminant analysis is always categorical and, in our case, it is high</w:t>
      </w:r>
      <w:r w:rsidR="001765BB">
        <w:rPr>
          <w:lang w:val="en-US"/>
        </w:rPr>
        <w:t xml:space="preserve">, medium or </w:t>
      </w:r>
      <w:r w:rsidRPr="007A2FC3">
        <w:rPr>
          <w:lang w:val="en-US"/>
        </w:rPr>
        <w:t xml:space="preserve">low preference of the customer towards a particular brand of pampers. The estimated unstandardized discriminant function </w:t>
      </w:r>
      <w:r w:rsidRPr="007A2FC3">
        <w:rPr>
          <w:lang w:val="en-US"/>
        </w:rPr>
        <w:lastRenderedPageBreak/>
        <w:t>coefficients</w:t>
      </w:r>
      <w:r w:rsidR="001765BB">
        <w:rPr>
          <w:lang w:val="en-US"/>
        </w:rPr>
        <w:t xml:space="preserve"> for the given set of variables</w:t>
      </w:r>
      <w:r w:rsidRPr="007A2FC3">
        <w:rPr>
          <w:lang w:val="en-US"/>
        </w:rPr>
        <w:t xml:space="preserve"> can be given using the table </w:t>
      </w:r>
      <w:r w:rsidR="00925815">
        <w:rPr>
          <w:lang w:val="en-US"/>
        </w:rPr>
        <w:t>5-4</w:t>
      </w:r>
      <w:r w:rsidRPr="007A2FC3">
        <w:rPr>
          <w:lang w:val="en-US"/>
        </w:rPr>
        <w:t xml:space="preserve"> below as:</w:t>
      </w:r>
    </w:p>
    <w:p w14:paraId="39446BF9" w14:textId="77777777" w:rsidR="004954F4" w:rsidRDefault="00D91941" w:rsidP="004954F4">
      <w:pPr>
        <w:keepNext/>
        <w:jc w:val="center"/>
      </w:pPr>
      <w:r w:rsidRPr="00D91941">
        <w:rPr>
          <w:noProof/>
        </w:rPr>
        <w:drawing>
          <wp:inline distT="0" distB="0" distL="0" distR="0" wp14:anchorId="5C36011C" wp14:editId="1ED5863C">
            <wp:extent cx="2466975" cy="2924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2924175"/>
                    </a:xfrm>
                    <a:prstGeom prst="rect">
                      <a:avLst/>
                    </a:prstGeom>
                  </pic:spPr>
                </pic:pic>
              </a:graphicData>
            </a:graphic>
          </wp:inline>
        </w:drawing>
      </w:r>
    </w:p>
    <w:p w14:paraId="14335F20" w14:textId="592C603E" w:rsidR="001A025E" w:rsidRDefault="004954F4" w:rsidP="004954F4">
      <w:pPr>
        <w:pStyle w:val="TableandFigure"/>
      </w:pPr>
      <w:r>
        <w:t xml:space="preserve">Figure </w:t>
      </w:r>
      <w:fldSimple w:instr=" STYLEREF 1 \s ">
        <w:r w:rsidR="00397677">
          <w:rPr>
            <w:noProof/>
          </w:rPr>
          <w:t>5</w:t>
        </w:r>
      </w:fldSimple>
      <w:r w:rsidR="00F06408">
        <w:noBreakHyphen/>
      </w:r>
      <w:fldSimple w:instr=" SEQ Figure \* ARABIC \s 1 ">
        <w:r w:rsidR="00397677">
          <w:rPr>
            <w:noProof/>
          </w:rPr>
          <w:t>4</w:t>
        </w:r>
      </w:fldSimple>
      <w:r>
        <w:rPr>
          <w:lang w:val="en-US"/>
        </w:rPr>
        <w:t>:</w:t>
      </w:r>
      <w:r w:rsidRPr="00BF2634">
        <w:rPr>
          <w:lang w:val="en-US"/>
        </w:rPr>
        <w:t>Canonical Discriminant Function Coefficients</w:t>
      </w:r>
    </w:p>
    <w:p w14:paraId="2A694199" w14:textId="6EB94927" w:rsidR="00526AF5" w:rsidRDefault="008869A5" w:rsidP="00526AF5">
      <w:r>
        <w:t>As we have three categories for the dependent variable, we have got two Canonical Discriminant Functions. But, for the purpose of the discrimination of new case, we will consider the discriminant score that we got from the first function only.</w:t>
      </w:r>
    </w:p>
    <w:p w14:paraId="55385534" w14:textId="347CA35C" w:rsidR="00B70950" w:rsidRDefault="00E345B3" w:rsidP="00526AF5">
      <w:r>
        <w:t xml:space="preserve">Y = </w:t>
      </w:r>
      <w:r w:rsidR="00C1458C" w:rsidRPr="00C1458C">
        <w:t xml:space="preserve">-7.907 </w:t>
      </w:r>
      <w:r w:rsidR="00C1458C">
        <w:t xml:space="preserve">+ </w:t>
      </w:r>
      <w:r w:rsidR="004131C9" w:rsidRPr="004131C9">
        <w:t>0.416 x1</w:t>
      </w:r>
      <w:r w:rsidR="00D016CD">
        <w:t xml:space="preserve"> + </w:t>
      </w:r>
      <w:r w:rsidR="00D016CD" w:rsidRPr="00D016CD">
        <w:t>0.268 x2</w:t>
      </w:r>
      <w:r w:rsidR="004131C9" w:rsidRPr="004131C9">
        <w:t xml:space="preserve"> -</w:t>
      </w:r>
      <w:r w:rsidR="001456EF">
        <w:t xml:space="preserve"> </w:t>
      </w:r>
      <w:r w:rsidR="004131C9" w:rsidRPr="004131C9">
        <w:t>0.024 x3 + 0.455 x</w:t>
      </w:r>
      <w:r w:rsidR="007F5E38" w:rsidRPr="004131C9">
        <w:t>4 -</w:t>
      </w:r>
      <w:r w:rsidR="001456EF">
        <w:t xml:space="preserve"> </w:t>
      </w:r>
      <w:r w:rsidR="004131C9" w:rsidRPr="004131C9">
        <w:t>0.079 x5 + 0.291 x6 + 0.246 x7 + 0.22 x8 + 0.077 x9</w:t>
      </w:r>
    </w:p>
    <w:p w14:paraId="3E90B4DE" w14:textId="77777777" w:rsidR="006F4704" w:rsidRDefault="006F4704" w:rsidP="006F4704">
      <w:pPr>
        <w:tabs>
          <w:tab w:val="center" w:pos="4513"/>
        </w:tabs>
        <w:spacing w:line="259" w:lineRule="auto"/>
        <w:rPr>
          <w:lang w:val="en-US"/>
        </w:rPr>
      </w:pPr>
      <w:r>
        <w:rPr>
          <w:lang w:val="en-US"/>
        </w:rPr>
        <w:t>So, this discriminant function will give the discriminant score for each of the respondent which will help to classify the respondent into prospective high or low preference customer.</w:t>
      </w:r>
    </w:p>
    <w:p w14:paraId="50777646" w14:textId="17FB9DB0" w:rsidR="006F4704" w:rsidRDefault="006F4704" w:rsidP="006F4704">
      <w:pPr>
        <w:tabs>
          <w:tab w:val="center" w:pos="4513"/>
        </w:tabs>
        <w:spacing w:line="259" w:lineRule="auto"/>
        <w:rPr>
          <w:lang w:val="en-US"/>
        </w:rPr>
      </w:pPr>
      <w:r w:rsidRPr="000B1BD8">
        <w:rPr>
          <w:lang w:val="en-US"/>
        </w:rPr>
        <w:t xml:space="preserve">The eigenvalues for the above estimated discriminant function </w:t>
      </w:r>
      <w:r w:rsidR="00E66C51">
        <w:rPr>
          <w:lang w:val="en-US"/>
        </w:rPr>
        <w:t>are</w:t>
      </w:r>
      <w:r w:rsidRPr="000B1BD8">
        <w:rPr>
          <w:lang w:val="en-US"/>
        </w:rPr>
        <w:t xml:space="preserve"> </w:t>
      </w:r>
      <w:r w:rsidR="00E66C51">
        <w:rPr>
          <w:lang w:val="en-US"/>
        </w:rPr>
        <w:t>2.059 and 0.029</w:t>
      </w:r>
      <w:r w:rsidRPr="000B1BD8">
        <w:rPr>
          <w:lang w:val="en-US"/>
        </w:rPr>
        <w:t xml:space="preserve"> as show in table </w:t>
      </w:r>
      <w:r w:rsidR="00E66C51">
        <w:rPr>
          <w:lang w:val="en-US"/>
        </w:rPr>
        <w:t>5-5</w:t>
      </w:r>
      <w:r w:rsidRPr="000B1BD8">
        <w:rPr>
          <w:lang w:val="en-US"/>
        </w:rPr>
        <w:t xml:space="preserve"> below.</w:t>
      </w:r>
    </w:p>
    <w:p w14:paraId="714CF30C" w14:textId="77777777" w:rsidR="006F4704" w:rsidRDefault="006F4704" w:rsidP="006F4704">
      <w:pPr>
        <w:keepNext/>
        <w:tabs>
          <w:tab w:val="center" w:pos="4513"/>
        </w:tabs>
        <w:spacing w:line="259" w:lineRule="auto"/>
        <w:jc w:val="center"/>
      </w:pPr>
      <w:r w:rsidRPr="006F4704">
        <w:rPr>
          <w:noProof/>
          <w:lang w:val="en-US"/>
        </w:rPr>
        <w:drawing>
          <wp:inline distT="0" distB="0" distL="0" distR="0" wp14:anchorId="2A94CF5D" wp14:editId="439F04D3">
            <wp:extent cx="3075094" cy="919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44704" cy="940539"/>
                    </a:xfrm>
                    <a:prstGeom prst="rect">
                      <a:avLst/>
                    </a:prstGeom>
                  </pic:spPr>
                </pic:pic>
              </a:graphicData>
            </a:graphic>
          </wp:inline>
        </w:drawing>
      </w:r>
    </w:p>
    <w:p w14:paraId="12012DA7" w14:textId="3AFF9064" w:rsidR="006F4704" w:rsidRDefault="006F4704" w:rsidP="006F4704">
      <w:pPr>
        <w:pStyle w:val="TableandFigure"/>
        <w:rPr>
          <w:lang w:val="en-US"/>
        </w:rPr>
      </w:pPr>
      <w:r>
        <w:t xml:space="preserve">Figure </w:t>
      </w:r>
      <w:fldSimple w:instr=" STYLEREF 1 \s ">
        <w:r w:rsidR="00397677">
          <w:rPr>
            <w:noProof/>
          </w:rPr>
          <w:t>5</w:t>
        </w:r>
      </w:fldSimple>
      <w:r w:rsidR="00F06408">
        <w:noBreakHyphen/>
      </w:r>
      <w:fldSimple w:instr=" SEQ Figure \* ARABIC \s 1 ">
        <w:r w:rsidR="00397677">
          <w:rPr>
            <w:noProof/>
          </w:rPr>
          <w:t>5</w:t>
        </w:r>
      </w:fldSimple>
      <w:r>
        <w:rPr>
          <w:lang w:val="en-US"/>
        </w:rPr>
        <w:t xml:space="preserve">: </w:t>
      </w:r>
      <w:r w:rsidRPr="006B78FD">
        <w:rPr>
          <w:lang w:val="en-US"/>
        </w:rPr>
        <w:t>Eigenvalues and Canonical Correlation table</w:t>
      </w:r>
    </w:p>
    <w:p w14:paraId="775B9B11" w14:textId="0C5AB731" w:rsidR="00377948" w:rsidRDefault="007F7BEF" w:rsidP="00377948">
      <w:pPr>
        <w:pStyle w:val="TableandFigure"/>
        <w:jc w:val="both"/>
        <w:rPr>
          <w:b w:val="0"/>
          <w:bCs/>
          <w:lang w:val="en-US"/>
        </w:rPr>
      </w:pPr>
      <w:r>
        <w:rPr>
          <w:b w:val="0"/>
          <w:bCs/>
          <w:lang w:val="en-US"/>
        </w:rPr>
        <w:lastRenderedPageBreak/>
        <w:t>The Eigenvalue of 2.059 for the 1</w:t>
      </w:r>
      <w:r w:rsidRPr="007F7BEF">
        <w:rPr>
          <w:b w:val="0"/>
          <w:bCs/>
          <w:vertAlign w:val="superscript"/>
          <w:lang w:val="en-US"/>
        </w:rPr>
        <w:t>st</w:t>
      </w:r>
      <w:r>
        <w:rPr>
          <w:b w:val="0"/>
          <w:bCs/>
          <w:lang w:val="en-US"/>
        </w:rPr>
        <w:t xml:space="preserve"> function is </w:t>
      </w:r>
      <w:r w:rsidR="004517D9">
        <w:rPr>
          <w:b w:val="0"/>
          <w:bCs/>
          <w:lang w:val="en-US"/>
        </w:rPr>
        <w:t>high</w:t>
      </w:r>
      <w:r>
        <w:rPr>
          <w:b w:val="0"/>
          <w:bCs/>
          <w:lang w:val="en-US"/>
        </w:rPr>
        <w:t xml:space="preserve"> and indicates that the out of the two functions, the 1</w:t>
      </w:r>
      <w:r w:rsidRPr="007F7BEF">
        <w:rPr>
          <w:b w:val="0"/>
          <w:bCs/>
          <w:vertAlign w:val="superscript"/>
          <w:lang w:val="en-US"/>
        </w:rPr>
        <w:t>st</w:t>
      </w:r>
      <w:r>
        <w:rPr>
          <w:b w:val="0"/>
          <w:bCs/>
          <w:lang w:val="en-US"/>
        </w:rPr>
        <w:t xml:space="preserve"> function is explaining 98.6% of the variance.</w:t>
      </w:r>
      <w:r w:rsidR="008D2BAB">
        <w:rPr>
          <w:b w:val="0"/>
          <w:bCs/>
          <w:lang w:val="en-US"/>
        </w:rPr>
        <w:t xml:space="preserve"> </w:t>
      </w:r>
      <w:r w:rsidR="00C15D8C">
        <w:rPr>
          <w:b w:val="0"/>
          <w:bCs/>
          <w:lang w:val="en-US"/>
        </w:rPr>
        <w:t>While the eigen value of the second function is 0.029 which is comparatively very low indicating only 1.4% of the total variance is explained by the second function.</w:t>
      </w:r>
    </w:p>
    <w:p w14:paraId="3FDBC01B" w14:textId="20605EA1" w:rsidR="005A1C95" w:rsidRDefault="005A1C95" w:rsidP="005A1C95">
      <w:pPr>
        <w:tabs>
          <w:tab w:val="center" w:pos="4513"/>
        </w:tabs>
        <w:spacing w:line="259" w:lineRule="auto"/>
        <w:rPr>
          <w:lang w:val="en-US"/>
        </w:rPr>
      </w:pPr>
      <w:r>
        <w:rPr>
          <w:lang w:val="en-US"/>
        </w:rPr>
        <w:t xml:space="preserve">The value of the canonical correlation for our discriminant function 1 which is our main discriminating function is 0.82, the square of which come out to be 0.6724, which means that </w:t>
      </w:r>
      <w:r w:rsidR="00207D63">
        <w:rPr>
          <w:lang w:val="en-US"/>
        </w:rPr>
        <w:t>67</w:t>
      </w:r>
      <w:r>
        <w:rPr>
          <w:lang w:val="en-US"/>
        </w:rPr>
        <w:t>.</w:t>
      </w:r>
      <w:r w:rsidR="00207D63">
        <w:rPr>
          <w:lang w:val="en-US"/>
        </w:rPr>
        <w:t>24</w:t>
      </w:r>
      <w:r>
        <w:rPr>
          <w:lang w:val="en-US"/>
        </w:rPr>
        <w:t>% of the variance in discriminating model between a prospective high</w:t>
      </w:r>
      <w:r w:rsidR="00207D63">
        <w:rPr>
          <w:lang w:val="en-US"/>
        </w:rPr>
        <w:t>/medium</w:t>
      </w:r>
      <w:r>
        <w:rPr>
          <w:lang w:val="en-US"/>
        </w:rPr>
        <w:t xml:space="preserve">/low preference customer is due to the changes in nine predictor variables. </w:t>
      </w:r>
    </w:p>
    <w:p w14:paraId="6C65ADE3" w14:textId="77777777" w:rsidR="005A1C95" w:rsidRPr="0041003A" w:rsidRDefault="005A1C95" w:rsidP="005A1C95">
      <w:pPr>
        <w:tabs>
          <w:tab w:val="center" w:pos="4513"/>
        </w:tabs>
        <w:spacing w:line="259" w:lineRule="auto"/>
        <w:rPr>
          <w:b/>
          <w:bCs/>
          <w:u w:val="single"/>
          <w:lang w:val="en-US"/>
        </w:rPr>
      </w:pPr>
      <w:r w:rsidRPr="0041003A">
        <w:rPr>
          <w:b/>
          <w:bCs/>
          <w:u w:val="single"/>
          <w:lang w:val="en-US"/>
        </w:rPr>
        <w:t>Classification of the cases using the Discriminant Function:</w:t>
      </w:r>
    </w:p>
    <w:p w14:paraId="13CCD4C1" w14:textId="568ADD5C" w:rsidR="005A1C95" w:rsidRDefault="005A1C95" w:rsidP="005A1C95">
      <w:pPr>
        <w:tabs>
          <w:tab w:val="center" w:pos="4513"/>
        </w:tabs>
        <w:spacing w:line="259" w:lineRule="auto"/>
        <w:rPr>
          <w:lang w:val="en-US"/>
        </w:rPr>
      </w:pPr>
      <w:r>
        <w:rPr>
          <w:lang w:val="en-US"/>
        </w:rPr>
        <w:t>Group centroids which represent the mean discriminant scores of the high</w:t>
      </w:r>
      <w:r w:rsidR="00627467">
        <w:rPr>
          <w:lang w:val="en-US"/>
        </w:rPr>
        <w:t>, medium</w:t>
      </w:r>
      <w:r>
        <w:rPr>
          <w:lang w:val="en-US"/>
        </w:rPr>
        <w:t xml:space="preserve"> and low preference customers is calculated using the function values in table 18 below:</w:t>
      </w:r>
    </w:p>
    <w:p w14:paraId="4987AE5E" w14:textId="77777777" w:rsidR="008E51E6" w:rsidRDefault="00BA0168" w:rsidP="008E51E6">
      <w:pPr>
        <w:pStyle w:val="TableandFigure"/>
        <w:keepNext/>
      </w:pPr>
      <w:r w:rsidRPr="00BA0168">
        <w:rPr>
          <w:b w:val="0"/>
          <w:bCs/>
          <w:noProof/>
          <w:lang w:val="en-US"/>
        </w:rPr>
        <w:drawing>
          <wp:inline distT="0" distB="0" distL="0" distR="0" wp14:anchorId="16C0DAC1" wp14:editId="7F94DF4C">
            <wp:extent cx="2886075" cy="1590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86075" cy="1590675"/>
                    </a:xfrm>
                    <a:prstGeom prst="rect">
                      <a:avLst/>
                    </a:prstGeom>
                  </pic:spPr>
                </pic:pic>
              </a:graphicData>
            </a:graphic>
          </wp:inline>
        </w:drawing>
      </w:r>
    </w:p>
    <w:p w14:paraId="0F328FB9" w14:textId="4135133F" w:rsidR="00D15553" w:rsidRPr="007F7BEF" w:rsidRDefault="008E51E6" w:rsidP="008E51E6">
      <w:pPr>
        <w:pStyle w:val="TableandFigure"/>
        <w:rPr>
          <w:bCs/>
          <w:lang w:val="en-US"/>
        </w:rPr>
      </w:pPr>
      <w:r>
        <w:t xml:space="preserve">Figure </w:t>
      </w:r>
      <w:fldSimple w:instr=" STYLEREF 1 \s ">
        <w:r w:rsidR="00397677">
          <w:rPr>
            <w:noProof/>
          </w:rPr>
          <w:t>5</w:t>
        </w:r>
      </w:fldSimple>
      <w:r w:rsidR="00F06408">
        <w:noBreakHyphen/>
      </w:r>
      <w:fldSimple w:instr=" SEQ Figure \* ARABIC \s 1 ">
        <w:r w:rsidR="00397677">
          <w:rPr>
            <w:noProof/>
          </w:rPr>
          <w:t>6</w:t>
        </w:r>
      </w:fldSimple>
      <w:r>
        <w:rPr>
          <w:lang w:val="en-US"/>
        </w:rPr>
        <w:t xml:space="preserve">: </w:t>
      </w:r>
      <w:r w:rsidRPr="00810D6F">
        <w:rPr>
          <w:lang w:val="en-US"/>
        </w:rPr>
        <w:t>Functions at Group Centroids</w:t>
      </w:r>
    </w:p>
    <w:p w14:paraId="2C93D64B" w14:textId="49A2EC99" w:rsidR="006F4704" w:rsidRDefault="00DA4BAF" w:rsidP="006F4704">
      <w:r>
        <w:t>The weighted mean of the low and medium</w:t>
      </w:r>
      <w:r w:rsidR="00C67E60">
        <w:t xml:space="preserve"> brand preference</w:t>
      </w:r>
      <w:r>
        <w:t xml:space="preserve"> is calculated as:</w:t>
      </w:r>
    </w:p>
    <w:p w14:paraId="0A5B8F6A" w14:textId="0A870712" w:rsidR="00127964" w:rsidRDefault="00E75E6D" w:rsidP="006F4704">
      <m:oMathPara>
        <m:oMath>
          <m:r>
            <w:rPr>
              <w:rFonts w:ascii="Cambria Math" w:hAnsi="Cambria Math"/>
              <w:lang w:val="en-US"/>
            </w:rPr>
            <m:t xml:space="preserve">Cut off score 1= </m:t>
          </m:r>
          <m:f>
            <m:fPr>
              <m:ctrlPr>
                <w:rPr>
                  <w:rFonts w:ascii="Cambria Math" w:hAnsi="Cambria Math"/>
                  <w:i/>
                  <w:lang w:val="en-US"/>
                </w:rPr>
              </m:ctrlPr>
            </m:fPr>
            <m:num>
              <m:r>
                <w:rPr>
                  <w:rFonts w:ascii="Cambria Math" w:hAnsi="Cambria Math"/>
                  <w:lang w:val="en-US"/>
                </w:rPr>
                <m:t>-2.007*79 + 0.032*140</m:t>
              </m:r>
            </m:num>
            <m:den>
              <m:r>
                <w:rPr>
                  <w:rFonts w:ascii="Cambria Math" w:hAnsi="Cambria Math"/>
                  <w:lang w:val="en-US"/>
                </w:rPr>
                <m:t>79+140</m:t>
              </m:r>
            </m:den>
          </m:f>
          <m:r>
            <w:rPr>
              <w:rFonts w:ascii="Cambria Math" w:hAnsi="Cambria Math"/>
              <w:lang w:val="en-US"/>
            </w:rPr>
            <m:t>= -0.7035</m:t>
          </m:r>
        </m:oMath>
      </m:oMathPara>
    </w:p>
    <w:p w14:paraId="0370EC3C" w14:textId="17926771" w:rsidR="00DA4BAF" w:rsidRDefault="00DA4BAF" w:rsidP="00DA4BAF">
      <w:r>
        <w:t>The weighted mean of the medium and high</w:t>
      </w:r>
      <w:r w:rsidR="00C67E60">
        <w:t xml:space="preserve"> brand preference</w:t>
      </w:r>
      <w:r>
        <w:t xml:space="preserve"> is calculated as:</w:t>
      </w:r>
    </w:p>
    <w:p w14:paraId="60E8E4C0" w14:textId="1366616B" w:rsidR="00DA4BAF" w:rsidRPr="008A730A" w:rsidRDefault="00E75E6D" w:rsidP="006F4704">
      <w:pPr>
        <w:rPr>
          <w:rFonts w:eastAsiaTheme="minorEastAsia"/>
          <w:lang w:val="en-US"/>
        </w:rPr>
      </w:pPr>
      <m:oMathPara>
        <m:oMath>
          <m:r>
            <w:rPr>
              <w:rFonts w:ascii="Cambria Math" w:hAnsi="Cambria Math"/>
              <w:lang w:val="en-US"/>
            </w:rPr>
            <m:t xml:space="preserve">Cut off score 2= </m:t>
          </m:r>
          <m:f>
            <m:fPr>
              <m:ctrlPr>
                <w:rPr>
                  <w:rFonts w:ascii="Cambria Math" w:hAnsi="Cambria Math"/>
                  <w:i/>
                  <w:lang w:val="en-US"/>
                </w:rPr>
              </m:ctrlPr>
            </m:fPr>
            <m:num>
              <m:r>
                <w:rPr>
                  <w:rFonts w:ascii="Cambria Math" w:hAnsi="Cambria Math"/>
                  <w:lang w:val="en-US"/>
                </w:rPr>
                <m:t>-0.898*140 + 1.174*81</m:t>
              </m:r>
            </m:num>
            <m:den>
              <m:r>
                <w:rPr>
                  <w:rFonts w:ascii="Cambria Math" w:hAnsi="Cambria Math"/>
                  <w:lang w:val="en-US"/>
                </w:rPr>
                <m:t>140+81</m:t>
              </m:r>
            </m:den>
          </m:f>
          <m:r>
            <w:rPr>
              <w:rFonts w:ascii="Cambria Math" w:hAnsi="Cambria Math"/>
              <w:lang w:val="en-US"/>
            </w:rPr>
            <m:t>= 0.7174</m:t>
          </m:r>
        </m:oMath>
      </m:oMathPara>
    </w:p>
    <w:p w14:paraId="59B3F6CC" w14:textId="1E39D0F7" w:rsidR="008A730A" w:rsidRDefault="00BA6926" w:rsidP="00BA6926">
      <w:r>
        <w:t>Cut off score 1 and 2 can be used for the interpretation as follows:</w:t>
      </w:r>
    </w:p>
    <w:p w14:paraId="2B124A5B" w14:textId="5810E04C" w:rsidR="00BA6926" w:rsidRDefault="00BE0749" w:rsidP="000A10F2">
      <w:pPr>
        <w:pStyle w:val="ListParagraph"/>
        <w:numPr>
          <w:ilvl w:val="0"/>
          <w:numId w:val="12"/>
        </w:numPr>
      </w:pPr>
      <w:r>
        <w:t>The participants for which the estimated cut-off score will be below -0.7035 will be categorized as low preference consumers.</w:t>
      </w:r>
    </w:p>
    <w:p w14:paraId="2B222684" w14:textId="43FAD8BC" w:rsidR="00BE0749" w:rsidRDefault="00BE0749" w:rsidP="00BE0749">
      <w:pPr>
        <w:pStyle w:val="ListParagraph"/>
        <w:numPr>
          <w:ilvl w:val="0"/>
          <w:numId w:val="12"/>
        </w:numPr>
      </w:pPr>
      <w:r>
        <w:lastRenderedPageBreak/>
        <w:t xml:space="preserve">The participants for which the estimated cut-off score will be </w:t>
      </w:r>
      <w:r w:rsidR="005C7A95">
        <w:t xml:space="preserve">above </w:t>
      </w:r>
      <w:r>
        <w:t xml:space="preserve"> -0.7035</w:t>
      </w:r>
      <w:r w:rsidR="005C7A95">
        <w:t xml:space="preserve"> but below 0.7174</w:t>
      </w:r>
      <w:r>
        <w:t xml:space="preserve"> will be categorized as </w:t>
      </w:r>
      <w:r w:rsidR="005C7A95">
        <w:t>medium</w:t>
      </w:r>
      <w:r>
        <w:t xml:space="preserve"> preference consumers.</w:t>
      </w:r>
    </w:p>
    <w:p w14:paraId="7ADD7BF9" w14:textId="2273922E" w:rsidR="004416BB" w:rsidRDefault="00BE0749" w:rsidP="004416BB">
      <w:pPr>
        <w:pStyle w:val="ListParagraph"/>
        <w:numPr>
          <w:ilvl w:val="0"/>
          <w:numId w:val="12"/>
        </w:numPr>
      </w:pPr>
      <w:r>
        <w:t>The participants for which the estimated cut-off score will be above 0.7174 will be categorized as high preference consumers.</w:t>
      </w:r>
    </w:p>
    <w:p w14:paraId="33DC65C2" w14:textId="77777777" w:rsidR="00F810B8" w:rsidRDefault="004416BB" w:rsidP="00F810B8">
      <w:pPr>
        <w:keepNext/>
        <w:jc w:val="center"/>
      </w:pPr>
      <w:r w:rsidRPr="004416BB">
        <w:rPr>
          <w:noProof/>
        </w:rPr>
        <w:drawing>
          <wp:inline distT="0" distB="0" distL="0" distR="0" wp14:anchorId="634B78E9" wp14:editId="616A77C1">
            <wp:extent cx="4181475" cy="1047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81475" cy="1047750"/>
                    </a:xfrm>
                    <a:prstGeom prst="rect">
                      <a:avLst/>
                    </a:prstGeom>
                  </pic:spPr>
                </pic:pic>
              </a:graphicData>
            </a:graphic>
          </wp:inline>
        </w:drawing>
      </w:r>
    </w:p>
    <w:p w14:paraId="3445AF13" w14:textId="3F571664" w:rsidR="004416BB" w:rsidRDefault="00F810B8" w:rsidP="00B202BC">
      <w:pPr>
        <w:pStyle w:val="TableandFigure"/>
      </w:pPr>
      <w:r>
        <w:t xml:space="preserve">Figure </w:t>
      </w:r>
      <w:fldSimple w:instr=" STYLEREF 1 \s ">
        <w:r w:rsidR="00397677">
          <w:rPr>
            <w:noProof/>
          </w:rPr>
          <w:t>5</w:t>
        </w:r>
      </w:fldSimple>
      <w:r w:rsidR="00F06408">
        <w:noBreakHyphen/>
      </w:r>
      <w:fldSimple w:instr=" SEQ Figure \* ARABIC \s 1 ">
        <w:r w:rsidR="00397677">
          <w:rPr>
            <w:noProof/>
          </w:rPr>
          <w:t>7</w:t>
        </w:r>
      </w:fldSimple>
      <w:r>
        <w:rPr>
          <w:lang w:val="en-US"/>
        </w:rPr>
        <w:t xml:space="preserve">: </w:t>
      </w:r>
      <w:r w:rsidRPr="00B02E16">
        <w:rPr>
          <w:lang w:val="en-US"/>
        </w:rPr>
        <w:t>Wilks Lambda</w:t>
      </w:r>
    </w:p>
    <w:p w14:paraId="0143BB9B" w14:textId="648546A0" w:rsidR="004416BB" w:rsidRDefault="004416BB" w:rsidP="004416BB">
      <w:pPr>
        <w:rPr>
          <w:lang w:val="en-US"/>
        </w:rPr>
      </w:pPr>
      <w:r>
        <w:rPr>
          <w:lang w:val="en-US"/>
        </w:rPr>
        <w:t xml:space="preserve">The value of Wilk’s Lambda </w:t>
      </w:r>
      <w:r w:rsidR="00F32FCA">
        <w:rPr>
          <w:lang w:val="en-US"/>
        </w:rPr>
        <w:t xml:space="preserve">for function 1 through 2 </w:t>
      </w:r>
      <w:r>
        <w:rPr>
          <w:lang w:val="en-US"/>
        </w:rPr>
        <w:t>is 0.</w:t>
      </w:r>
      <w:r w:rsidR="0089114B">
        <w:rPr>
          <w:lang w:val="en-US"/>
        </w:rPr>
        <w:t>318</w:t>
      </w:r>
      <w:r>
        <w:rPr>
          <w:lang w:val="en-US"/>
        </w:rPr>
        <w:t xml:space="preserve"> which is significant at 1%. Hence, our model</w:t>
      </w:r>
      <w:r w:rsidR="00405F54">
        <w:rPr>
          <w:lang w:val="en-US"/>
        </w:rPr>
        <w:t xml:space="preserve"> using function one</w:t>
      </w:r>
      <w:r>
        <w:rPr>
          <w:lang w:val="en-US"/>
        </w:rPr>
        <w:t xml:space="preserve"> is significant and can be used for further discriminant analysis. The lower the value of Wilk’s Lambda, the better it is and whose significance is tested using the chi-square test.</w:t>
      </w:r>
    </w:p>
    <w:p w14:paraId="2697ADFA" w14:textId="77777777" w:rsidR="00B22E92" w:rsidRDefault="00E7669E" w:rsidP="00B22E92">
      <w:pPr>
        <w:keepNext/>
        <w:jc w:val="center"/>
      </w:pPr>
      <w:r w:rsidRPr="00E7669E">
        <w:rPr>
          <w:noProof/>
        </w:rPr>
        <w:drawing>
          <wp:inline distT="0" distB="0" distL="0" distR="0" wp14:anchorId="78A52F91" wp14:editId="741ECB2E">
            <wp:extent cx="2466975" cy="2571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66975" cy="2571750"/>
                    </a:xfrm>
                    <a:prstGeom prst="rect">
                      <a:avLst/>
                    </a:prstGeom>
                  </pic:spPr>
                </pic:pic>
              </a:graphicData>
            </a:graphic>
          </wp:inline>
        </w:drawing>
      </w:r>
    </w:p>
    <w:p w14:paraId="4EDCA21B" w14:textId="6FC13A55" w:rsidR="004416BB" w:rsidRDefault="00B22E92" w:rsidP="00B22E92">
      <w:pPr>
        <w:pStyle w:val="TableandFigure"/>
      </w:pPr>
      <w:r>
        <w:t xml:space="preserve">Figure </w:t>
      </w:r>
      <w:fldSimple w:instr=" STYLEREF 1 \s ">
        <w:r w:rsidR="00397677">
          <w:rPr>
            <w:noProof/>
          </w:rPr>
          <w:t>5</w:t>
        </w:r>
      </w:fldSimple>
      <w:r w:rsidR="00F06408">
        <w:noBreakHyphen/>
      </w:r>
      <w:fldSimple w:instr=" SEQ Figure \* ARABIC \s 1 ">
        <w:r w:rsidR="00397677">
          <w:rPr>
            <w:noProof/>
          </w:rPr>
          <w:t>8</w:t>
        </w:r>
      </w:fldSimple>
      <w:r>
        <w:rPr>
          <w:lang w:val="en-US"/>
        </w:rPr>
        <w:t xml:space="preserve">: </w:t>
      </w:r>
      <w:r w:rsidRPr="00736C60">
        <w:rPr>
          <w:lang w:val="en-US"/>
        </w:rPr>
        <w:t>Standardized Canonical Discriminant Function Coefficients</w:t>
      </w:r>
    </w:p>
    <w:p w14:paraId="56D19F98" w14:textId="1222F3C4" w:rsidR="00BA2D90" w:rsidRDefault="00BA2D90" w:rsidP="00BA2D90">
      <w:pPr>
        <w:rPr>
          <w:lang w:val="en-US"/>
        </w:rPr>
      </w:pPr>
      <w:r>
        <w:rPr>
          <w:lang w:val="en-US"/>
        </w:rPr>
        <w:t xml:space="preserve">The absolute value of </w:t>
      </w:r>
      <w:r w:rsidRPr="001104EC">
        <w:rPr>
          <w:lang w:val="en-US"/>
        </w:rPr>
        <w:t>Standardized Canonical Discriminant Function Coefficients</w:t>
      </w:r>
      <w:r w:rsidR="003F1B60">
        <w:rPr>
          <w:lang w:val="en-US"/>
        </w:rPr>
        <w:t xml:space="preserve"> for function one</w:t>
      </w:r>
      <w:r>
        <w:rPr>
          <w:lang w:val="en-US"/>
        </w:rPr>
        <w:t xml:space="preserve"> indicates the relative importance of the independent variables in discriminating between the high</w:t>
      </w:r>
      <w:r w:rsidR="00220A61">
        <w:rPr>
          <w:lang w:val="en-US"/>
        </w:rPr>
        <w:t xml:space="preserve">, medium and </w:t>
      </w:r>
      <w:r>
        <w:rPr>
          <w:lang w:val="en-US"/>
        </w:rPr>
        <w:t xml:space="preserve">low preference for the </w:t>
      </w:r>
      <w:r>
        <w:rPr>
          <w:lang w:val="en-US"/>
        </w:rPr>
        <w:lastRenderedPageBreak/>
        <w:t>given brand of pampers. As the absolute value of Unisex variable is coming out to be highest</w:t>
      </w:r>
      <w:r w:rsidR="005A138B">
        <w:rPr>
          <w:lang w:val="en-US"/>
        </w:rPr>
        <w:t xml:space="preserve"> with the value of 0.524</w:t>
      </w:r>
      <w:r>
        <w:rPr>
          <w:lang w:val="en-US"/>
        </w:rPr>
        <w:t xml:space="preserve">, we can say that the weather the pampers is unisex or not has the highest discriminating power amongst all the independent variables followed by count per box with the second highest absolute value of </w:t>
      </w:r>
      <w:r w:rsidRPr="00005927">
        <w:rPr>
          <w:lang w:val="en-US"/>
        </w:rPr>
        <w:t>Standardized Canonical Discriminant Function Coefficients</w:t>
      </w:r>
      <w:r>
        <w:rPr>
          <w:lang w:val="en-US"/>
        </w:rPr>
        <w:t xml:space="preserve"> of 0.3</w:t>
      </w:r>
      <w:r w:rsidR="005A138B">
        <w:rPr>
          <w:lang w:val="en-US"/>
        </w:rPr>
        <w:t>35</w:t>
      </w:r>
      <w:r>
        <w:rPr>
          <w:lang w:val="en-US"/>
        </w:rPr>
        <w:t xml:space="preserve">. Similar hierarchy of importance of the variables in discriminating can be formed as per the order of absolute descending values of </w:t>
      </w:r>
      <w:r w:rsidRPr="00440F16">
        <w:rPr>
          <w:lang w:val="en-US"/>
        </w:rPr>
        <w:t>Standardized Canonical Discriminant Function Coefficients</w:t>
      </w:r>
      <w:r>
        <w:rPr>
          <w:lang w:val="en-US"/>
        </w:rPr>
        <w:t>.</w:t>
      </w:r>
    </w:p>
    <w:p w14:paraId="7BCFF15A" w14:textId="77777777" w:rsidR="003A7074" w:rsidRDefault="00B81FCE" w:rsidP="003A7074">
      <w:pPr>
        <w:keepNext/>
        <w:jc w:val="center"/>
      </w:pPr>
      <w:r w:rsidRPr="00B81FCE">
        <w:rPr>
          <w:noProof/>
        </w:rPr>
        <w:drawing>
          <wp:inline distT="0" distB="0" distL="0" distR="0" wp14:anchorId="6D24C99E" wp14:editId="375796F4">
            <wp:extent cx="2466975" cy="3790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66975" cy="3790950"/>
                    </a:xfrm>
                    <a:prstGeom prst="rect">
                      <a:avLst/>
                    </a:prstGeom>
                  </pic:spPr>
                </pic:pic>
              </a:graphicData>
            </a:graphic>
          </wp:inline>
        </w:drawing>
      </w:r>
    </w:p>
    <w:p w14:paraId="2336DB1D" w14:textId="6ED66977" w:rsidR="00BA2D90" w:rsidRDefault="003A7074" w:rsidP="003A7074">
      <w:pPr>
        <w:pStyle w:val="TableandFigure"/>
      </w:pPr>
      <w:r>
        <w:t xml:space="preserve">Figure </w:t>
      </w:r>
      <w:fldSimple w:instr=" STYLEREF 1 \s ">
        <w:r w:rsidR="00397677">
          <w:rPr>
            <w:noProof/>
          </w:rPr>
          <w:t>5</w:t>
        </w:r>
      </w:fldSimple>
      <w:r w:rsidR="00F06408">
        <w:noBreakHyphen/>
      </w:r>
      <w:fldSimple w:instr=" SEQ Figure \* ARABIC \s 1 ">
        <w:r w:rsidR="00397677">
          <w:rPr>
            <w:noProof/>
          </w:rPr>
          <w:t>9</w:t>
        </w:r>
      </w:fldSimple>
      <w:r>
        <w:rPr>
          <w:lang w:val="en-US"/>
        </w:rPr>
        <w:t>:</w:t>
      </w:r>
      <w:r w:rsidR="00054556">
        <w:rPr>
          <w:lang w:val="en-US"/>
        </w:rPr>
        <w:t xml:space="preserve"> </w:t>
      </w:r>
      <w:r w:rsidRPr="00CD6279">
        <w:rPr>
          <w:lang w:val="en-US"/>
        </w:rPr>
        <w:t>Structure Matrix</w:t>
      </w:r>
    </w:p>
    <w:p w14:paraId="312B1D9A" w14:textId="7CED8E59" w:rsidR="003C1CCF" w:rsidRDefault="003C1CCF" w:rsidP="003C1CCF">
      <w:pPr>
        <w:rPr>
          <w:lang w:val="en-US"/>
        </w:rPr>
      </w:pPr>
      <w:r>
        <w:rPr>
          <w:lang w:val="en-US"/>
        </w:rPr>
        <w:t>Structure matrix is another way of finding the relative contribution of predictor variables in discriminating between the high</w:t>
      </w:r>
      <w:r w:rsidR="0068487E">
        <w:rPr>
          <w:lang w:val="en-US"/>
        </w:rPr>
        <w:t>/medium</w:t>
      </w:r>
      <w:r>
        <w:rPr>
          <w:lang w:val="en-US"/>
        </w:rPr>
        <w:t xml:space="preserve">/low brand preference. The highest value of absorbency followed by the </w:t>
      </w:r>
      <w:r w:rsidR="006235B2">
        <w:rPr>
          <w:lang w:val="en-US"/>
        </w:rPr>
        <w:t>leakage</w:t>
      </w:r>
      <w:r>
        <w:rPr>
          <w:lang w:val="en-US"/>
        </w:rPr>
        <w:t xml:space="preserve"> indicates the top two discriminating variables respectively. Similarly, higher the value in the structure matrix for a particular variable, the higher will be the importance in discrimination. </w:t>
      </w:r>
    </w:p>
    <w:p w14:paraId="5E1B6B18" w14:textId="1E289B3A" w:rsidR="003C1CCF" w:rsidRDefault="003C1CCF" w:rsidP="003C1CCF">
      <w:pPr>
        <w:rPr>
          <w:lang w:val="en-US"/>
        </w:rPr>
      </w:pPr>
      <w:r>
        <w:rPr>
          <w:lang w:val="en-US"/>
        </w:rPr>
        <w:lastRenderedPageBreak/>
        <w:t xml:space="preserve">Note that the order of importance is different according to standardized coefficient and the structure matrix. So, as per the rule, we will finally follow the order as per the </w:t>
      </w:r>
      <w:r w:rsidRPr="00B073E3">
        <w:rPr>
          <w:lang w:val="en-US"/>
        </w:rPr>
        <w:t>Standardized Canonical Discriminant Function Coefficients</w:t>
      </w:r>
      <w:r w:rsidR="00F326A3">
        <w:rPr>
          <w:lang w:val="en-US"/>
        </w:rPr>
        <w:t xml:space="preserve"> for determining the importance of each variable in discrimination</w:t>
      </w:r>
      <w:r>
        <w:rPr>
          <w:lang w:val="en-US"/>
        </w:rPr>
        <w:t>.</w:t>
      </w:r>
      <w:r>
        <w:rPr>
          <w:lang w:val="en-US"/>
        </w:rPr>
        <w:tab/>
      </w:r>
    </w:p>
    <w:p w14:paraId="7AFC03CF" w14:textId="77777777" w:rsidR="003C1CCF" w:rsidRPr="003C1CCF" w:rsidRDefault="003C1CCF" w:rsidP="003C1CCF"/>
    <w:sectPr w:rsidR="003C1CCF" w:rsidRPr="003C1CCF" w:rsidSect="006E600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20FF7" w14:textId="77777777" w:rsidR="00FA220B" w:rsidRDefault="00FA220B" w:rsidP="00F91A03">
      <w:pPr>
        <w:spacing w:after="0" w:line="240" w:lineRule="auto"/>
      </w:pPr>
      <w:r>
        <w:separator/>
      </w:r>
    </w:p>
  </w:endnote>
  <w:endnote w:type="continuationSeparator" w:id="0">
    <w:p w14:paraId="0FADC9F5" w14:textId="77777777" w:rsidR="00FA220B" w:rsidRDefault="00FA220B" w:rsidP="00F9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5A36" w14:textId="77777777" w:rsidR="00FA220B" w:rsidRDefault="00FA220B" w:rsidP="00F91A03">
      <w:pPr>
        <w:spacing w:after="0" w:line="240" w:lineRule="auto"/>
      </w:pPr>
      <w:r>
        <w:separator/>
      </w:r>
    </w:p>
  </w:footnote>
  <w:footnote w:type="continuationSeparator" w:id="0">
    <w:p w14:paraId="014252EF" w14:textId="77777777" w:rsidR="00FA220B" w:rsidRDefault="00FA220B" w:rsidP="00F91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4867"/>
    <w:multiLevelType w:val="hybridMultilevel"/>
    <w:tmpl w:val="813A22FA"/>
    <w:lvl w:ilvl="0" w:tplc="E668DE5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1335C"/>
    <w:multiLevelType w:val="hybridMultilevel"/>
    <w:tmpl w:val="B6021E8E"/>
    <w:lvl w:ilvl="0" w:tplc="92F41B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724FA"/>
    <w:multiLevelType w:val="hybridMultilevel"/>
    <w:tmpl w:val="F984C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0227A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68039A"/>
    <w:multiLevelType w:val="hybridMultilevel"/>
    <w:tmpl w:val="8B3623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DD52C36"/>
    <w:multiLevelType w:val="hybridMultilevel"/>
    <w:tmpl w:val="F984C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CE701F"/>
    <w:multiLevelType w:val="hybridMultilevel"/>
    <w:tmpl w:val="F984CD36"/>
    <w:lvl w:ilvl="0" w:tplc="F5068C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02E78"/>
    <w:multiLevelType w:val="hybridMultilevel"/>
    <w:tmpl w:val="EEFCE2CE"/>
    <w:lvl w:ilvl="0" w:tplc="7124F3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054579"/>
    <w:multiLevelType w:val="hybridMultilevel"/>
    <w:tmpl w:val="F984C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0564B0"/>
    <w:multiLevelType w:val="hybridMultilevel"/>
    <w:tmpl w:val="8B7473B0"/>
    <w:lvl w:ilvl="0" w:tplc="3402A93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6A0106BA"/>
    <w:multiLevelType w:val="hybridMultilevel"/>
    <w:tmpl w:val="79D6679C"/>
    <w:lvl w:ilvl="0" w:tplc="4296E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7F2E45"/>
    <w:multiLevelType w:val="hybridMultilevel"/>
    <w:tmpl w:val="230A9442"/>
    <w:lvl w:ilvl="0" w:tplc="69DA40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068492">
    <w:abstractNumId w:val="3"/>
  </w:num>
  <w:num w:numId="2" w16cid:durableId="19974205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911132">
    <w:abstractNumId w:val="6"/>
  </w:num>
  <w:num w:numId="4" w16cid:durableId="1019503767">
    <w:abstractNumId w:val="2"/>
  </w:num>
  <w:num w:numId="5" w16cid:durableId="1519156441">
    <w:abstractNumId w:val="5"/>
  </w:num>
  <w:num w:numId="6" w16cid:durableId="132600808">
    <w:abstractNumId w:val="8"/>
  </w:num>
  <w:num w:numId="7" w16cid:durableId="1818261820">
    <w:abstractNumId w:val="1"/>
  </w:num>
  <w:num w:numId="8" w16cid:durableId="501504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24902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0569646">
    <w:abstractNumId w:val="10"/>
  </w:num>
  <w:num w:numId="11" w16cid:durableId="497042979">
    <w:abstractNumId w:val="0"/>
  </w:num>
  <w:num w:numId="12" w16cid:durableId="719552188">
    <w:abstractNumId w:val="11"/>
  </w:num>
  <w:num w:numId="13" w16cid:durableId="2085368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MDU0MzAzMjQ1M7JU0lEKTi0uzszPAykwrAUAb+WPZSwAAAA="/>
  </w:docVars>
  <w:rsids>
    <w:rsidRoot w:val="00D33C56"/>
    <w:rsid w:val="000025AE"/>
    <w:rsid w:val="0000280D"/>
    <w:rsid w:val="00003B97"/>
    <w:rsid w:val="00005927"/>
    <w:rsid w:val="00005E95"/>
    <w:rsid w:val="000075F4"/>
    <w:rsid w:val="00010978"/>
    <w:rsid w:val="00011E6C"/>
    <w:rsid w:val="00011FB0"/>
    <w:rsid w:val="00012624"/>
    <w:rsid w:val="00013EF8"/>
    <w:rsid w:val="00014357"/>
    <w:rsid w:val="00014B05"/>
    <w:rsid w:val="00015EE7"/>
    <w:rsid w:val="00015FBD"/>
    <w:rsid w:val="00016862"/>
    <w:rsid w:val="00016BFC"/>
    <w:rsid w:val="00016F03"/>
    <w:rsid w:val="00020DEF"/>
    <w:rsid w:val="000211EC"/>
    <w:rsid w:val="00021C87"/>
    <w:rsid w:val="000246DD"/>
    <w:rsid w:val="00030A52"/>
    <w:rsid w:val="000336F8"/>
    <w:rsid w:val="00044270"/>
    <w:rsid w:val="00050025"/>
    <w:rsid w:val="00054556"/>
    <w:rsid w:val="00054FB9"/>
    <w:rsid w:val="00055A43"/>
    <w:rsid w:val="00062491"/>
    <w:rsid w:val="00063706"/>
    <w:rsid w:val="000648AC"/>
    <w:rsid w:val="000663DD"/>
    <w:rsid w:val="00071004"/>
    <w:rsid w:val="0007452D"/>
    <w:rsid w:val="00075630"/>
    <w:rsid w:val="00081A59"/>
    <w:rsid w:val="000846DD"/>
    <w:rsid w:val="00084A0E"/>
    <w:rsid w:val="000855AD"/>
    <w:rsid w:val="000856B3"/>
    <w:rsid w:val="000870E8"/>
    <w:rsid w:val="00090ACE"/>
    <w:rsid w:val="00091C31"/>
    <w:rsid w:val="0009354F"/>
    <w:rsid w:val="00094641"/>
    <w:rsid w:val="00096346"/>
    <w:rsid w:val="00097F71"/>
    <w:rsid w:val="000A0CF2"/>
    <w:rsid w:val="000A10F2"/>
    <w:rsid w:val="000A678E"/>
    <w:rsid w:val="000A6C01"/>
    <w:rsid w:val="000B1BD8"/>
    <w:rsid w:val="000B587E"/>
    <w:rsid w:val="000B6431"/>
    <w:rsid w:val="000C3780"/>
    <w:rsid w:val="000D1743"/>
    <w:rsid w:val="000D1BBA"/>
    <w:rsid w:val="000D2A22"/>
    <w:rsid w:val="000D3320"/>
    <w:rsid w:val="000E1FF0"/>
    <w:rsid w:val="000E25F8"/>
    <w:rsid w:val="000E27AF"/>
    <w:rsid w:val="000E50C1"/>
    <w:rsid w:val="000E720E"/>
    <w:rsid w:val="000F08CB"/>
    <w:rsid w:val="000F0ABD"/>
    <w:rsid w:val="000F171E"/>
    <w:rsid w:val="000F435D"/>
    <w:rsid w:val="00100846"/>
    <w:rsid w:val="001015E5"/>
    <w:rsid w:val="00103100"/>
    <w:rsid w:val="00104113"/>
    <w:rsid w:val="001104EC"/>
    <w:rsid w:val="00111F34"/>
    <w:rsid w:val="00113544"/>
    <w:rsid w:val="00115ABD"/>
    <w:rsid w:val="00116198"/>
    <w:rsid w:val="0012372F"/>
    <w:rsid w:val="00126E48"/>
    <w:rsid w:val="00127964"/>
    <w:rsid w:val="00127CC6"/>
    <w:rsid w:val="00132B1D"/>
    <w:rsid w:val="00132C6D"/>
    <w:rsid w:val="00134799"/>
    <w:rsid w:val="0013615B"/>
    <w:rsid w:val="001368E9"/>
    <w:rsid w:val="00137C44"/>
    <w:rsid w:val="001456EF"/>
    <w:rsid w:val="00145BCA"/>
    <w:rsid w:val="00151556"/>
    <w:rsid w:val="001516E0"/>
    <w:rsid w:val="00157EE9"/>
    <w:rsid w:val="001625CD"/>
    <w:rsid w:val="00162DC7"/>
    <w:rsid w:val="001639B5"/>
    <w:rsid w:val="00163ADB"/>
    <w:rsid w:val="00165CE7"/>
    <w:rsid w:val="00170336"/>
    <w:rsid w:val="00170B5B"/>
    <w:rsid w:val="00171CBD"/>
    <w:rsid w:val="00173AA0"/>
    <w:rsid w:val="00175293"/>
    <w:rsid w:val="001755DB"/>
    <w:rsid w:val="00175F83"/>
    <w:rsid w:val="001765BB"/>
    <w:rsid w:val="00177293"/>
    <w:rsid w:val="0017756F"/>
    <w:rsid w:val="00177D14"/>
    <w:rsid w:val="00180324"/>
    <w:rsid w:val="0018043B"/>
    <w:rsid w:val="001815AA"/>
    <w:rsid w:val="001827B3"/>
    <w:rsid w:val="00183AEB"/>
    <w:rsid w:val="0018561A"/>
    <w:rsid w:val="001856F9"/>
    <w:rsid w:val="001900F7"/>
    <w:rsid w:val="0019757D"/>
    <w:rsid w:val="001A025E"/>
    <w:rsid w:val="001A3778"/>
    <w:rsid w:val="001A5659"/>
    <w:rsid w:val="001B116C"/>
    <w:rsid w:val="001B182D"/>
    <w:rsid w:val="001B650C"/>
    <w:rsid w:val="001C04B0"/>
    <w:rsid w:val="001C2B08"/>
    <w:rsid w:val="001C53FC"/>
    <w:rsid w:val="001C5F7C"/>
    <w:rsid w:val="001D2486"/>
    <w:rsid w:val="001D3135"/>
    <w:rsid w:val="001D4E61"/>
    <w:rsid w:val="001D5F6D"/>
    <w:rsid w:val="001E0BFD"/>
    <w:rsid w:val="001E7745"/>
    <w:rsid w:val="001F1281"/>
    <w:rsid w:val="001F2CCA"/>
    <w:rsid w:val="001F3752"/>
    <w:rsid w:val="001F37DA"/>
    <w:rsid w:val="001F4CA7"/>
    <w:rsid w:val="001F4DCC"/>
    <w:rsid w:val="001F783D"/>
    <w:rsid w:val="002000DA"/>
    <w:rsid w:val="00201E19"/>
    <w:rsid w:val="00202C38"/>
    <w:rsid w:val="002036D0"/>
    <w:rsid w:val="0020509D"/>
    <w:rsid w:val="002062D4"/>
    <w:rsid w:val="00206631"/>
    <w:rsid w:val="00207D63"/>
    <w:rsid w:val="0021104A"/>
    <w:rsid w:val="002130C6"/>
    <w:rsid w:val="00213F1A"/>
    <w:rsid w:val="00213F94"/>
    <w:rsid w:val="002203A3"/>
    <w:rsid w:val="00220A61"/>
    <w:rsid w:val="00220D62"/>
    <w:rsid w:val="0022212A"/>
    <w:rsid w:val="00223A36"/>
    <w:rsid w:val="0022722B"/>
    <w:rsid w:val="0023063B"/>
    <w:rsid w:val="00230A0B"/>
    <w:rsid w:val="00231385"/>
    <w:rsid w:val="00231B50"/>
    <w:rsid w:val="00234F17"/>
    <w:rsid w:val="00236FFC"/>
    <w:rsid w:val="00244371"/>
    <w:rsid w:val="00246EFA"/>
    <w:rsid w:val="00250162"/>
    <w:rsid w:val="00250647"/>
    <w:rsid w:val="00251E5D"/>
    <w:rsid w:val="0025237F"/>
    <w:rsid w:val="002617A4"/>
    <w:rsid w:val="00263E51"/>
    <w:rsid w:val="0026618E"/>
    <w:rsid w:val="002671B3"/>
    <w:rsid w:val="00273BBC"/>
    <w:rsid w:val="002740E6"/>
    <w:rsid w:val="0027698F"/>
    <w:rsid w:val="002774FD"/>
    <w:rsid w:val="00281B3B"/>
    <w:rsid w:val="0028385C"/>
    <w:rsid w:val="00283EAB"/>
    <w:rsid w:val="00287199"/>
    <w:rsid w:val="00287816"/>
    <w:rsid w:val="0029137B"/>
    <w:rsid w:val="00292B53"/>
    <w:rsid w:val="00293FE7"/>
    <w:rsid w:val="002A018B"/>
    <w:rsid w:val="002A37AE"/>
    <w:rsid w:val="002A4FDB"/>
    <w:rsid w:val="002A6093"/>
    <w:rsid w:val="002B0914"/>
    <w:rsid w:val="002B0987"/>
    <w:rsid w:val="002B0AA8"/>
    <w:rsid w:val="002B142B"/>
    <w:rsid w:val="002B525D"/>
    <w:rsid w:val="002B5336"/>
    <w:rsid w:val="002B53FB"/>
    <w:rsid w:val="002C1EEF"/>
    <w:rsid w:val="002C1FA4"/>
    <w:rsid w:val="002C25C7"/>
    <w:rsid w:val="002C2710"/>
    <w:rsid w:val="002C4974"/>
    <w:rsid w:val="002C57D9"/>
    <w:rsid w:val="002C6EF3"/>
    <w:rsid w:val="002C7B76"/>
    <w:rsid w:val="002D21BD"/>
    <w:rsid w:val="002D5550"/>
    <w:rsid w:val="002D587F"/>
    <w:rsid w:val="002D5B58"/>
    <w:rsid w:val="002D6037"/>
    <w:rsid w:val="002D7AE7"/>
    <w:rsid w:val="002E1292"/>
    <w:rsid w:val="002E18F8"/>
    <w:rsid w:val="002E24BC"/>
    <w:rsid w:val="002E6603"/>
    <w:rsid w:val="002F28BF"/>
    <w:rsid w:val="002F2F86"/>
    <w:rsid w:val="002F56D5"/>
    <w:rsid w:val="002F7EF2"/>
    <w:rsid w:val="003006BB"/>
    <w:rsid w:val="00300878"/>
    <w:rsid w:val="0030243F"/>
    <w:rsid w:val="003122EA"/>
    <w:rsid w:val="00316210"/>
    <w:rsid w:val="003174D6"/>
    <w:rsid w:val="0032114E"/>
    <w:rsid w:val="00322A1A"/>
    <w:rsid w:val="003235E9"/>
    <w:rsid w:val="00325111"/>
    <w:rsid w:val="00325645"/>
    <w:rsid w:val="00330E4B"/>
    <w:rsid w:val="0033299B"/>
    <w:rsid w:val="003337D9"/>
    <w:rsid w:val="003341B8"/>
    <w:rsid w:val="00334D93"/>
    <w:rsid w:val="00335F67"/>
    <w:rsid w:val="003376A4"/>
    <w:rsid w:val="003415C6"/>
    <w:rsid w:val="00342195"/>
    <w:rsid w:val="00345EED"/>
    <w:rsid w:val="003473D8"/>
    <w:rsid w:val="003507B6"/>
    <w:rsid w:val="00350AFC"/>
    <w:rsid w:val="003517AB"/>
    <w:rsid w:val="003546C0"/>
    <w:rsid w:val="003555A1"/>
    <w:rsid w:val="003624A2"/>
    <w:rsid w:val="003624EF"/>
    <w:rsid w:val="0036259E"/>
    <w:rsid w:val="0036492D"/>
    <w:rsid w:val="00365078"/>
    <w:rsid w:val="00365315"/>
    <w:rsid w:val="0036724F"/>
    <w:rsid w:val="00367ABE"/>
    <w:rsid w:val="00375F1F"/>
    <w:rsid w:val="00377948"/>
    <w:rsid w:val="00380054"/>
    <w:rsid w:val="00385F3F"/>
    <w:rsid w:val="003869D3"/>
    <w:rsid w:val="0039082A"/>
    <w:rsid w:val="00390D45"/>
    <w:rsid w:val="00390EBE"/>
    <w:rsid w:val="003918C1"/>
    <w:rsid w:val="0039205B"/>
    <w:rsid w:val="0039258D"/>
    <w:rsid w:val="00392CE0"/>
    <w:rsid w:val="00394BE5"/>
    <w:rsid w:val="0039548A"/>
    <w:rsid w:val="00397677"/>
    <w:rsid w:val="003A08DE"/>
    <w:rsid w:val="003A268C"/>
    <w:rsid w:val="003A31C4"/>
    <w:rsid w:val="003A7074"/>
    <w:rsid w:val="003A7C6A"/>
    <w:rsid w:val="003B1C47"/>
    <w:rsid w:val="003B6E3F"/>
    <w:rsid w:val="003B6FC7"/>
    <w:rsid w:val="003C191F"/>
    <w:rsid w:val="003C1AFD"/>
    <w:rsid w:val="003C1CCF"/>
    <w:rsid w:val="003C1EA4"/>
    <w:rsid w:val="003C4445"/>
    <w:rsid w:val="003C7A48"/>
    <w:rsid w:val="003D3795"/>
    <w:rsid w:val="003D5E69"/>
    <w:rsid w:val="003D6B4C"/>
    <w:rsid w:val="003D72F8"/>
    <w:rsid w:val="003D7B16"/>
    <w:rsid w:val="003E0A4D"/>
    <w:rsid w:val="003E1F01"/>
    <w:rsid w:val="003E20CC"/>
    <w:rsid w:val="003E3301"/>
    <w:rsid w:val="003E3D17"/>
    <w:rsid w:val="003E7248"/>
    <w:rsid w:val="003F11DD"/>
    <w:rsid w:val="003F1B60"/>
    <w:rsid w:val="003F5432"/>
    <w:rsid w:val="003F594A"/>
    <w:rsid w:val="00405F54"/>
    <w:rsid w:val="0041003A"/>
    <w:rsid w:val="004131C9"/>
    <w:rsid w:val="00414C1F"/>
    <w:rsid w:val="00416CDD"/>
    <w:rsid w:val="0042259C"/>
    <w:rsid w:val="004276E8"/>
    <w:rsid w:val="004303B8"/>
    <w:rsid w:val="0043201E"/>
    <w:rsid w:val="004324DE"/>
    <w:rsid w:val="00432713"/>
    <w:rsid w:val="00433835"/>
    <w:rsid w:val="00440F16"/>
    <w:rsid w:val="004416BB"/>
    <w:rsid w:val="00445B9A"/>
    <w:rsid w:val="00446ECE"/>
    <w:rsid w:val="004507C5"/>
    <w:rsid w:val="004517D9"/>
    <w:rsid w:val="0045239D"/>
    <w:rsid w:val="004523BE"/>
    <w:rsid w:val="00452739"/>
    <w:rsid w:val="00453312"/>
    <w:rsid w:val="00455BEE"/>
    <w:rsid w:val="00456ADF"/>
    <w:rsid w:val="004609AE"/>
    <w:rsid w:val="00461A42"/>
    <w:rsid w:val="004622E8"/>
    <w:rsid w:val="00462A27"/>
    <w:rsid w:val="004653FD"/>
    <w:rsid w:val="00470592"/>
    <w:rsid w:val="004710BA"/>
    <w:rsid w:val="00471863"/>
    <w:rsid w:val="004728D7"/>
    <w:rsid w:val="00473FAC"/>
    <w:rsid w:val="00474B1E"/>
    <w:rsid w:val="00476B72"/>
    <w:rsid w:val="00482721"/>
    <w:rsid w:val="004831F9"/>
    <w:rsid w:val="00485ECC"/>
    <w:rsid w:val="00487AAA"/>
    <w:rsid w:val="00493349"/>
    <w:rsid w:val="004954F4"/>
    <w:rsid w:val="00497F2E"/>
    <w:rsid w:val="004A36CC"/>
    <w:rsid w:val="004A40AC"/>
    <w:rsid w:val="004A4B9B"/>
    <w:rsid w:val="004A5D7B"/>
    <w:rsid w:val="004A6CCE"/>
    <w:rsid w:val="004B00E2"/>
    <w:rsid w:val="004B3F93"/>
    <w:rsid w:val="004B4A0F"/>
    <w:rsid w:val="004B5B3A"/>
    <w:rsid w:val="004B76B2"/>
    <w:rsid w:val="004B7827"/>
    <w:rsid w:val="004B7D1F"/>
    <w:rsid w:val="004C22E1"/>
    <w:rsid w:val="004C2E80"/>
    <w:rsid w:val="004D4D49"/>
    <w:rsid w:val="004D5FC5"/>
    <w:rsid w:val="004E29D0"/>
    <w:rsid w:val="004E5DCC"/>
    <w:rsid w:val="004F02D6"/>
    <w:rsid w:val="004F0A0A"/>
    <w:rsid w:val="004F108C"/>
    <w:rsid w:val="004F1D81"/>
    <w:rsid w:val="004F4041"/>
    <w:rsid w:val="004F6097"/>
    <w:rsid w:val="004F7EC1"/>
    <w:rsid w:val="00505B7C"/>
    <w:rsid w:val="005065DE"/>
    <w:rsid w:val="005103CA"/>
    <w:rsid w:val="00521387"/>
    <w:rsid w:val="00522AE6"/>
    <w:rsid w:val="00522B88"/>
    <w:rsid w:val="00523B76"/>
    <w:rsid w:val="00524BB7"/>
    <w:rsid w:val="005252C0"/>
    <w:rsid w:val="00526AF5"/>
    <w:rsid w:val="00526C54"/>
    <w:rsid w:val="00526F84"/>
    <w:rsid w:val="00530C29"/>
    <w:rsid w:val="00531D6B"/>
    <w:rsid w:val="00532A7A"/>
    <w:rsid w:val="00533337"/>
    <w:rsid w:val="005368D3"/>
    <w:rsid w:val="0054047B"/>
    <w:rsid w:val="0054106B"/>
    <w:rsid w:val="00543264"/>
    <w:rsid w:val="00543ED8"/>
    <w:rsid w:val="00545E9B"/>
    <w:rsid w:val="00546FA5"/>
    <w:rsid w:val="00550591"/>
    <w:rsid w:val="00552D95"/>
    <w:rsid w:val="00553957"/>
    <w:rsid w:val="00557F0B"/>
    <w:rsid w:val="00560944"/>
    <w:rsid w:val="005617A8"/>
    <w:rsid w:val="0057031F"/>
    <w:rsid w:val="005740C0"/>
    <w:rsid w:val="00574B66"/>
    <w:rsid w:val="00576F02"/>
    <w:rsid w:val="00576F72"/>
    <w:rsid w:val="005817C8"/>
    <w:rsid w:val="005866F1"/>
    <w:rsid w:val="00586E56"/>
    <w:rsid w:val="00586E97"/>
    <w:rsid w:val="00591CCE"/>
    <w:rsid w:val="00592A35"/>
    <w:rsid w:val="00593496"/>
    <w:rsid w:val="00594CBF"/>
    <w:rsid w:val="00595432"/>
    <w:rsid w:val="005971BB"/>
    <w:rsid w:val="0059765D"/>
    <w:rsid w:val="00597920"/>
    <w:rsid w:val="005A138B"/>
    <w:rsid w:val="005A1B70"/>
    <w:rsid w:val="005A1C95"/>
    <w:rsid w:val="005A206D"/>
    <w:rsid w:val="005A3F44"/>
    <w:rsid w:val="005A4C09"/>
    <w:rsid w:val="005B0372"/>
    <w:rsid w:val="005B076B"/>
    <w:rsid w:val="005B35D0"/>
    <w:rsid w:val="005B3D63"/>
    <w:rsid w:val="005B4D0F"/>
    <w:rsid w:val="005B553E"/>
    <w:rsid w:val="005B769C"/>
    <w:rsid w:val="005C002A"/>
    <w:rsid w:val="005C2563"/>
    <w:rsid w:val="005C302E"/>
    <w:rsid w:val="005C50ED"/>
    <w:rsid w:val="005C5279"/>
    <w:rsid w:val="005C6A55"/>
    <w:rsid w:val="005C7A95"/>
    <w:rsid w:val="005D11F0"/>
    <w:rsid w:val="005D1FF3"/>
    <w:rsid w:val="005D2C32"/>
    <w:rsid w:val="005D5DE4"/>
    <w:rsid w:val="005D682B"/>
    <w:rsid w:val="005E0C35"/>
    <w:rsid w:val="005E18AC"/>
    <w:rsid w:val="005E2FCB"/>
    <w:rsid w:val="005E36FD"/>
    <w:rsid w:val="005E5758"/>
    <w:rsid w:val="005F2792"/>
    <w:rsid w:val="005F280F"/>
    <w:rsid w:val="005F4904"/>
    <w:rsid w:val="005F797F"/>
    <w:rsid w:val="006007E5"/>
    <w:rsid w:val="0060354D"/>
    <w:rsid w:val="006035EE"/>
    <w:rsid w:val="006039B8"/>
    <w:rsid w:val="00604C33"/>
    <w:rsid w:val="00607BAE"/>
    <w:rsid w:val="00611DCE"/>
    <w:rsid w:val="00612A23"/>
    <w:rsid w:val="00613ECD"/>
    <w:rsid w:val="00615ACE"/>
    <w:rsid w:val="00616E09"/>
    <w:rsid w:val="00620785"/>
    <w:rsid w:val="00621F8B"/>
    <w:rsid w:val="00622486"/>
    <w:rsid w:val="00622F23"/>
    <w:rsid w:val="006235B2"/>
    <w:rsid w:val="006244F8"/>
    <w:rsid w:val="0062630A"/>
    <w:rsid w:val="0062651A"/>
    <w:rsid w:val="00626604"/>
    <w:rsid w:val="00627467"/>
    <w:rsid w:val="00631317"/>
    <w:rsid w:val="006323CB"/>
    <w:rsid w:val="00635B0C"/>
    <w:rsid w:val="00636EC2"/>
    <w:rsid w:val="00640C45"/>
    <w:rsid w:val="00650445"/>
    <w:rsid w:val="0065225C"/>
    <w:rsid w:val="00652937"/>
    <w:rsid w:val="006541DC"/>
    <w:rsid w:val="00660C98"/>
    <w:rsid w:val="0066322A"/>
    <w:rsid w:val="00663231"/>
    <w:rsid w:val="00663BC9"/>
    <w:rsid w:val="00665046"/>
    <w:rsid w:val="0067017A"/>
    <w:rsid w:val="00673599"/>
    <w:rsid w:val="006735A2"/>
    <w:rsid w:val="00677963"/>
    <w:rsid w:val="00680EF2"/>
    <w:rsid w:val="00681A8E"/>
    <w:rsid w:val="00683192"/>
    <w:rsid w:val="0068487E"/>
    <w:rsid w:val="0068537F"/>
    <w:rsid w:val="006872C1"/>
    <w:rsid w:val="0068740C"/>
    <w:rsid w:val="0068786C"/>
    <w:rsid w:val="00690D67"/>
    <w:rsid w:val="00696261"/>
    <w:rsid w:val="006A0E8E"/>
    <w:rsid w:val="006A1460"/>
    <w:rsid w:val="006A46B6"/>
    <w:rsid w:val="006A4D5E"/>
    <w:rsid w:val="006A61CB"/>
    <w:rsid w:val="006A65FB"/>
    <w:rsid w:val="006A7C80"/>
    <w:rsid w:val="006B3826"/>
    <w:rsid w:val="006B510C"/>
    <w:rsid w:val="006B6193"/>
    <w:rsid w:val="006B7FA4"/>
    <w:rsid w:val="006C1AC3"/>
    <w:rsid w:val="006C3A1E"/>
    <w:rsid w:val="006C6777"/>
    <w:rsid w:val="006C732D"/>
    <w:rsid w:val="006D0EA9"/>
    <w:rsid w:val="006D397E"/>
    <w:rsid w:val="006D56AA"/>
    <w:rsid w:val="006E0B82"/>
    <w:rsid w:val="006E600E"/>
    <w:rsid w:val="006E6892"/>
    <w:rsid w:val="006F19FD"/>
    <w:rsid w:val="006F1E7C"/>
    <w:rsid w:val="006F2781"/>
    <w:rsid w:val="006F3E5A"/>
    <w:rsid w:val="006F4704"/>
    <w:rsid w:val="00700B45"/>
    <w:rsid w:val="007033DF"/>
    <w:rsid w:val="00703F54"/>
    <w:rsid w:val="007048E5"/>
    <w:rsid w:val="00705765"/>
    <w:rsid w:val="0071036F"/>
    <w:rsid w:val="007119EA"/>
    <w:rsid w:val="00713449"/>
    <w:rsid w:val="00713CBF"/>
    <w:rsid w:val="00714186"/>
    <w:rsid w:val="00714A03"/>
    <w:rsid w:val="00714EAC"/>
    <w:rsid w:val="007159B7"/>
    <w:rsid w:val="0071643A"/>
    <w:rsid w:val="00717582"/>
    <w:rsid w:val="00717F1E"/>
    <w:rsid w:val="007206C9"/>
    <w:rsid w:val="00721DC3"/>
    <w:rsid w:val="00724C16"/>
    <w:rsid w:val="00725BD5"/>
    <w:rsid w:val="0073016F"/>
    <w:rsid w:val="00730282"/>
    <w:rsid w:val="0073104D"/>
    <w:rsid w:val="00734692"/>
    <w:rsid w:val="007365B8"/>
    <w:rsid w:val="00737FCB"/>
    <w:rsid w:val="007422DE"/>
    <w:rsid w:val="00742B36"/>
    <w:rsid w:val="007454B4"/>
    <w:rsid w:val="0074579F"/>
    <w:rsid w:val="00746755"/>
    <w:rsid w:val="0074728D"/>
    <w:rsid w:val="00750D4A"/>
    <w:rsid w:val="00751473"/>
    <w:rsid w:val="00754077"/>
    <w:rsid w:val="00754453"/>
    <w:rsid w:val="00755E38"/>
    <w:rsid w:val="00756FFA"/>
    <w:rsid w:val="00761C94"/>
    <w:rsid w:val="00762FBB"/>
    <w:rsid w:val="00764280"/>
    <w:rsid w:val="0076735D"/>
    <w:rsid w:val="0077024A"/>
    <w:rsid w:val="00770521"/>
    <w:rsid w:val="007847F1"/>
    <w:rsid w:val="0078599D"/>
    <w:rsid w:val="00786BD7"/>
    <w:rsid w:val="007870C0"/>
    <w:rsid w:val="00791AB6"/>
    <w:rsid w:val="00793A43"/>
    <w:rsid w:val="007A13AC"/>
    <w:rsid w:val="007A1792"/>
    <w:rsid w:val="007A2FC3"/>
    <w:rsid w:val="007A5483"/>
    <w:rsid w:val="007A54D4"/>
    <w:rsid w:val="007B0BF8"/>
    <w:rsid w:val="007B16CA"/>
    <w:rsid w:val="007B1A49"/>
    <w:rsid w:val="007B22E6"/>
    <w:rsid w:val="007B4E9C"/>
    <w:rsid w:val="007B5B48"/>
    <w:rsid w:val="007B633C"/>
    <w:rsid w:val="007B64D9"/>
    <w:rsid w:val="007B78D3"/>
    <w:rsid w:val="007C017B"/>
    <w:rsid w:val="007C01C9"/>
    <w:rsid w:val="007C15A9"/>
    <w:rsid w:val="007C37A7"/>
    <w:rsid w:val="007C3919"/>
    <w:rsid w:val="007C5EF0"/>
    <w:rsid w:val="007C7373"/>
    <w:rsid w:val="007D1B25"/>
    <w:rsid w:val="007E165B"/>
    <w:rsid w:val="007E220D"/>
    <w:rsid w:val="007E25B9"/>
    <w:rsid w:val="007E421A"/>
    <w:rsid w:val="007E5C52"/>
    <w:rsid w:val="007E6E1B"/>
    <w:rsid w:val="007E6FE8"/>
    <w:rsid w:val="007F322C"/>
    <w:rsid w:val="007F3A72"/>
    <w:rsid w:val="007F43C4"/>
    <w:rsid w:val="007F5E38"/>
    <w:rsid w:val="007F76D9"/>
    <w:rsid w:val="007F7BEF"/>
    <w:rsid w:val="007F7EB3"/>
    <w:rsid w:val="00801916"/>
    <w:rsid w:val="00805CDB"/>
    <w:rsid w:val="008064D4"/>
    <w:rsid w:val="00806CF7"/>
    <w:rsid w:val="008102D9"/>
    <w:rsid w:val="008113AF"/>
    <w:rsid w:val="0081246D"/>
    <w:rsid w:val="0081534C"/>
    <w:rsid w:val="008159B1"/>
    <w:rsid w:val="00815C33"/>
    <w:rsid w:val="00820D9B"/>
    <w:rsid w:val="008237F5"/>
    <w:rsid w:val="008265FF"/>
    <w:rsid w:val="00826729"/>
    <w:rsid w:val="00831F4E"/>
    <w:rsid w:val="0083385A"/>
    <w:rsid w:val="00833D36"/>
    <w:rsid w:val="00840CAE"/>
    <w:rsid w:val="00840EDD"/>
    <w:rsid w:val="00841546"/>
    <w:rsid w:val="00842349"/>
    <w:rsid w:val="00843144"/>
    <w:rsid w:val="00843AC9"/>
    <w:rsid w:val="00843C65"/>
    <w:rsid w:val="00844272"/>
    <w:rsid w:val="00847E12"/>
    <w:rsid w:val="0085018E"/>
    <w:rsid w:val="00850D3C"/>
    <w:rsid w:val="008523E0"/>
    <w:rsid w:val="0085449D"/>
    <w:rsid w:val="008555D6"/>
    <w:rsid w:val="00856503"/>
    <w:rsid w:val="008606F2"/>
    <w:rsid w:val="008611E4"/>
    <w:rsid w:val="0086341B"/>
    <w:rsid w:val="008652F1"/>
    <w:rsid w:val="008653D4"/>
    <w:rsid w:val="00865A54"/>
    <w:rsid w:val="00866681"/>
    <w:rsid w:val="0087009E"/>
    <w:rsid w:val="00871219"/>
    <w:rsid w:val="008717FF"/>
    <w:rsid w:val="00872488"/>
    <w:rsid w:val="00875091"/>
    <w:rsid w:val="00875BAF"/>
    <w:rsid w:val="00876CC3"/>
    <w:rsid w:val="0088510A"/>
    <w:rsid w:val="008869A5"/>
    <w:rsid w:val="00887719"/>
    <w:rsid w:val="0089114B"/>
    <w:rsid w:val="008917B2"/>
    <w:rsid w:val="008942BE"/>
    <w:rsid w:val="008A5C57"/>
    <w:rsid w:val="008A608B"/>
    <w:rsid w:val="008A730A"/>
    <w:rsid w:val="008B101F"/>
    <w:rsid w:val="008B1041"/>
    <w:rsid w:val="008B22AC"/>
    <w:rsid w:val="008B2D00"/>
    <w:rsid w:val="008B4B71"/>
    <w:rsid w:val="008B56A8"/>
    <w:rsid w:val="008B5A71"/>
    <w:rsid w:val="008B5F24"/>
    <w:rsid w:val="008B6998"/>
    <w:rsid w:val="008C0F7B"/>
    <w:rsid w:val="008C1100"/>
    <w:rsid w:val="008C201A"/>
    <w:rsid w:val="008C2C4C"/>
    <w:rsid w:val="008C3923"/>
    <w:rsid w:val="008C4A4A"/>
    <w:rsid w:val="008C57FF"/>
    <w:rsid w:val="008C6B52"/>
    <w:rsid w:val="008D2BAB"/>
    <w:rsid w:val="008D3506"/>
    <w:rsid w:val="008D4717"/>
    <w:rsid w:val="008D5021"/>
    <w:rsid w:val="008D5464"/>
    <w:rsid w:val="008D5DA8"/>
    <w:rsid w:val="008E026C"/>
    <w:rsid w:val="008E0389"/>
    <w:rsid w:val="008E0FFA"/>
    <w:rsid w:val="008E51E6"/>
    <w:rsid w:val="008E63B8"/>
    <w:rsid w:val="008E6E00"/>
    <w:rsid w:val="008F08B1"/>
    <w:rsid w:val="008F6454"/>
    <w:rsid w:val="008F65FB"/>
    <w:rsid w:val="008F6872"/>
    <w:rsid w:val="00901DD5"/>
    <w:rsid w:val="009028B6"/>
    <w:rsid w:val="00904E4D"/>
    <w:rsid w:val="009105D1"/>
    <w:rsid w:val="009110E3"/>
    <w:rsid w:val="0091739D"/>
    <w:rsid w:val="0092085C"/>
    <w:rsid w:val="0092184E"/>
    <w:rsid w:val="009219E6"/>
    <w:rsid w:val="009254CE"/>
    <w:rsid w:val="00925815"/>
    <w:rsid w:val="00927BDD"/>
    <w:rsid w:val="00930E7D"/>
    <w:rsid w:val="00931938"/>
    <w:rsid w:val="00931E69"/>
    <w:rsid w:val="0093259D"/>
    <w:rsid w:val="00934829"/>
    <w:rsid w:val="00935A7C"/>
    <w:rsid w:val="009364E6"/>
    <w:rsid w:val="00944517"/>
    <w:rsid w:val="00946686"/>
    <w:rsid w:val="0095052F"/>
    <w:rsid w:val="009543EB"/>
    <w:rsid w:val="00954BB0"/>
    <w:rsid w:val="009574F2"/>
    <w:rsid w:val="00957EB4"/>
    <w:rsid w:val="00960B2C"/>
    <w:rsid w:val="00960F95"/>
    <w:rsid w:val="009643EF"/>
    <w:rsid w:val="00964D79"/>
    <w:rsid w:val="00967AD3"/>
    <w:rsid w:val="00967B13"/>
    <w:rsid w:val="00971D39"/>
    <w:rsid w:val="0098006D"/>
    <w:rsid w:val="00980D80"/>
    <w:rsid w:val="00983189"/>
    <w:rsid w:val="00985758"/>
    <w:rsid w:val="00986661"/>
    <w:rsid w:val="00986D25"/>
    <w:rsid w:val="0098791E"/>
    <w:rsid w:val="00990250"/>
    <w:rsid w:val="00991162"/>
    <w:rsid w:val="0099189E"/>
    <w:rsid w:val="009931D0"/>
    <w:rsid w:val="009933CB"/>
    <w:rsid w:val="0099576B"/>
    <w:rsid w:val="00996375"/>
    <w:rsid w:val="009A1232"/>
    <w:rsid w:val="009A18A5"/>
    <w:rsid w:val="009A1C4A"/>
    <w:rsid w:val="009A35FB"/>
    <w:rsid w:val="009A3EA8"/>
    <w:rsid w:val="009A5E22"/>
    <w:rsid w:val="009A73E9"/>
    <w:rsid w:val="009B1D34"/>
    <w:rsid w:val="009B33DF"/>
    <w:rsid w:val="009B44C3"/>
    <w:rsid w:val="009B46C4"/>
    <w:rsid w:val="009C05D4"/>
    <w:rsid w:val="009C112C"/>
    <w:rsid w:val="009C1394"/>
    <w:rsid w:val="009D058A"/>
    <w:rsid w:val="009D3821"/>
    <w:rsid w:val="009D40A4"/>
    <w:rsid w:val="009E518D"/>
    <w:rsid w:val="009E7FAE"/>
    <w:rsid w:val="009F402A"/>
    <w:rsid w:val="009F435F"/>
    <w:rsid w:val="009F46C3"/>
    <w:rsid w:val="009F5B57"/>
    <w:rsid w:val="009F63BE"/>
    <w:rsid w:val="00A00C78"/>
    <w:rsid w:val="00A0369E"/>
    <w:rsid w:val="00A05FCF"/>
    <w:rsid w:val="00A10EEB"/>
    <w:rsid w:val="00A12AA2"/>
    <w:rsid w:val="00A13B8C"/>
    <w:rsid w:val="00A13F4A"/>
    <w:rsid w:val="00A17F14"/>
    <w:rsid w:val="00A21796"/>
    <w:rsid w:val="00A238D9"/>
    <w:rsid w:val="00A27A0D"/>
    <w:rsid w:val="00A27A5E"/>
    <w:rsid w:val="00A307E8"/>
    <w:rsid w:val="00A30B5D"/>
    <w:rsid w:val="00A3506D"/>
    <w:rsid w:val="00A377F0"/>
    <w:rsid w:val="00A40399"/>
    <w:rsid w:val="00A40592"/>
    <w:rsid w:val="00A40B57"/>
    <w:rsid w:val="00A4168E"/>
    <w:rsid w:val="00A41F01"/>
    <w:rsid w:val="00A46D43"/>
    <w:rsid w:val="00A47E90"/>
    <w:rsid w:val="00A50946"/>
    <w:rsid w:val="00A53357"/>
    <w:rsid w:val="00A54426"/>
    <w:rsid w:val="00A555C8"/>
    <w:rsid w:val="00A55694"/>
    <w:rsid w:val="00A56FD1"/>
    <w:rsid w:val="00A60042"/>
    <w:rsid w:val="00A6164A"/>
    <w:rsid w:val="00A61854"/>
    <w:rsid w:val="00A62311"/>
    <w:rsid w:val="00A6270F"/>
    <w:rsid w:val="00A62866"/>
    <w:rsid w:val="00A63796"/>
    <w:rsid w:val="00A6382F"/>
    <w:rsid w:val="00A67C48"/>
    <w:rsid w:val="00A712F0"/>
    <w:rsid w:val="00A71E2E"/>
    <w:rsid w:val="00A7266C"/>
    <w:rsid w:val="00A733E4"/>
    <w:rsid w:val="00A739BF"/>
    <w:rsid w:val="00A739E6"/>
    <w:rsid w:val="00A7714D"/>
    <w:rsid w:val="00A8401E"/>
    <w:rsid w:val="00A84DAB"/>
    <w:rsid w:val="00A85960"/>
    <w:rsid w:val="00A90CFC"/>
    <w:rsid w:val="00A93406"/>
    <w:rsid w:val="00A94DBF"/>
    <w:rsid w:val="00A95928"/>
    <w:rsid w:val="00A95935"/>
    <w:rsid w:val="00AA54DA"/>
    <w:rsid w:val="00AA5D11"/>
    <w:rsid w:val="00AB1D01"/>
    <w:rsid w:val="00AB5921"/>
    <w:rsid w:val="00AB5AAC"/>
    <w:rsid w:val="00AC2306"/>
    <w:rsid w:val="00AC2FBB"/>
    <w:rsid w:val="00AC52AD"/>
    <w:rsid w:val="00AC6DD9"/>
    <w:rsid w:val="00AD5495"/>
    <w:rsid w:val="00AD6F2E"/>
    <w:rsid w:val="00AE114C"/>
    <w:rsid w:val="00AE1546"/>
    <w:rsid w:val="00AE3B64"/>
    <w:rsid w:val="00AE46F0"/>
    <w:rsid w:val="00AE4879"/>
    <w:rsid w:val="00AE4C0F"/>
    <w:rsid w:val="00AE5E5A"/>
    <w:rsid w:val="00AE5EB0"/>
    <w:rsid w:val="00AE6CAB"/>
    <w:rsid w:val="00AE741E"/>
    <w:rsid w:val="00AF1F80"/>
    <w:rsid w:val="00AF2051"/>
    <w:rsid w:val="00AF23C2"/>
    <w:rsid w:val="00AF26A2"/>
    <w:rsid w:val="00AF28B3"/>
    <w:rsid w:val="00AF3768"/>
    <w:rsid w:val="00AF3A58"/>
    <w:rsid w:val="00AF4866"/>
    <w:rsid w:val="00AF57EF"/>
    <w:rsid w:val="00AF78D8"/>
    <w:rsid w:val="00B0303D"/>
    <w:rsid w:val="00B04751"/>
    <w:rsid w:val="00B04A8B"/>
    <w:rsid w:val="00B068EB"/>
    <w:rsid w:val="00B073E3"/>
    <w:rsid w:val="00B07B7C"/>
    <w:rsid w:val="00B112AA"/>
    <w:rsid w:val="00B11813"/>
    <w:rsid w:val="00B133AF"/>
    <w:rsid w:val="00B155FA"/>
    <w:rsid w:val="00B202BC"/>
    <w:rsid w:val="00B22E92"/>
    <w:rsid w:val="00B23154"/>
    <w:rsid w:val="00B245FF"/>
    <w:rsid w:val="00B24C35"/>
    <w:rsid w:val="00B25D81"/>
    <w:rsid w:val="00B26E6A"/>
    <w:rsid w:val="00B30DAC"/>
    <w:rsid w:val="00B3149E"/>
    <w:rsid w:val="00B31886"/>
    <w:rsid w:val="00B343F2"/>
    <w:rsid w:val="00B34BA9"/>
    <w:rsid w:val="00B35964"/>
    <w:rsid w:val="00B36A58"/>
    <w:rsid w:val="00B370C1"/>
    <w:rsid w:val="00B37BAE"/>
    <w:rsid w:val="00B43BCF"/>
    <w:rsid w:val="00B477DC"/>
    <w:rsid w:val="00B52231"/>
    <w:rsid w:val="00B527AE"/>
    <w:rsid w:val="00B52824"/>
    <w:rsid w:val="00B53533"/>
    <w:rsid w:val="00B5558D"/>
    <w:rsid w:val="00B56834"/>
    <w:rsid w:val="00B56CFB"/>
    <w:rsid w:val="00B5771B"/>
    <w:rsid w:val="00B61122"/>
    <w:rsid w:val="00B62134"/>
    <w:rsid w:val="00B65038"/>
    <w:rsid w:val="00B651E1"/>
    <w:rsid w:val="00B6527B"/>
    <w:rsid w:val="00B70262"/>
    <w:rsid w:val="00B70950"/>
    <w:rsid w:val="00B72301"/>
    <w:rsid w:val="00B72A20"/>
    <w:rsid w:val="00B73C73"/>
    <w:rsid w:val="00B75000"/>
    <w:rsid w:val="00B770A8"/>
    <w:rsid w:val="00B813CA"/>
    <w:rsid w:val="00B81FCE"/>
    <w:rsid w:val="00B8305D"/>
    <w:rsid w:val="00B84B0F"/>
    <w:rsid w:val="00B8660F"/>
    <w:rsid w:val="00B91FC7"/>
    <w:rsid w:val="00B92C4D"/>
    <w:rsid w:val="00B934BF"/>
    <w:rsid w:val="00B9552B"/>
    <w:rsid w:val="00BA0168"/>
    <w:rsid w:val="00BA1552"/>
    <w:rsid w:val="00BA2A34"/>
    <w:rsid w:val="00BA2D90"/>
    <w:rsid w:val="00BA3E1A"/>
    <w:rsid w:val="00BA4240"/>
    <w:rsid w:val="00BA4A4F"/>
    <w:rsid w:val="00BA602E"/>
    <w:rsid w:val="00BA6926"/>
    <w:rsid w:val="00BB1F74"/>
    <w:rsid w:val="00BB2F85"/>
    <w:rsid w:val="00BB5092"/>
    <w:rsid w:val="00BC0172"/>
    <w:rsid w:val="00BC64A2"/>
    <w:rsid w:val="00BD10FC"/>
    <w:rsid w:val="00BD12DA"/>
    <w:rsid w:val="00BD13DB"/>
    <w:rsid w:val="00BD194B"/>
    <w:rsid w:val="00BD2318"/>
    <w:rsid w:val="00BD2657"/>
    <w:rsid w:val="00BD2C27"/>
    <w:rsid w:val="00BD657C"/>
    <w:rsid w:val="00BE0749"/>
    <w:rsid w:val="00BE3DC0"/>
    <w:rsid w:val="00BE5F5D"/>
    <w:rsid w:val="00BF3A34"/>
    <w:rsid w:val="00BF417F"/>
    <w:rsid w:val="00BF77A0"/>
    <w:rsid w:val="00BF7909"/>
    <w:rsid w:val="00BF7A05"/>
    <w:rsid w:val="00C01EAA"/>
    <w:rsid w:val="00C04214"/>
    <w:rsid w:val="00C04383"/>
    <w:rsid w:val="00C06BC2"/>
    <w:rsid w:val="00C07B53"/>
    <w:rsid w:val="00C12A57"/>
    <w:rsid w:val="00C12E84"/>
    <w:rsid w:val="00C1439A"/>
    <w:rsid w:val="00C1458C"/>
    <w:rsid w:val="00C15D8C"/>
    <w:rsid w:val="00C1696A"/>
    <w:rsid w:val="00C202F3"/>
    <w:rsid w:val="00C20AB1"/>
    <w:rsid w:val="00C21BFD"/>
    <w:rsid w:val="00C21F7C"/>
    <w:rsid w:val="00C22A43"/>
    <w:rsid w:val="00C2398A"/>
    <w:rsid w:val="00C25A07"/>
    <w:rsid w:val="00C33A7D"/>
    <w:rsid w:val="00C359B6"/>
    <w:rsid w:val="00C36350"/>
    <w:rsid w:val="00C3654C"/>
    <w:rsid w:val="00C41D08"/>
    <w:rsid w:val="00C42E67"/>
    <w:rsid w:val="00C44978"/>
    <w:rsid w:val="00C458C4"/>
    <w:rsid w:val="00C45DEE"/>
    <w:rsid w:val="00C4700F"/>
    <w:rsid w:val="00C4730C"/>
    <w:rsid w:val="00C52ACE"/>
    <w:rsid w:val="00C552CE"/>
    <w:rsid w:val="00C55702"/>
    <w:rsid w:val="00C55CF0"/>
    <w:rsid w:val="00C560AE"/>
    <w:rsid w:val="00C56F41"/>
    <w:rsid w:val="00C60485"/>
    <w:rsid w:val="00C61447"/>
    <w:rsid w:val="00C642F5"/>
    <w:rsid w:val="00C66D0C"/>
    <w:rsid w:val="00C67113"/>
    <w:rsid w:val="00C67E60"/>
    <w:rsid w:val="00C71FA1"/>
    <w:rsid w:val="00C755D8"/>
    <w:rsid w:val="00C80BA2"/>
    <w:rsid w:val="00C81536"/>
    <w:rsid w:val="00C831A5"/>
    <w:rsid w:val="00C83811"/>
    <w:rsid w:val="00C86012"/>
    <w:rsid w:val="00C86E24"/>
    <w:rsid w:val="00C87CA4"/>
    <w:rsid w:val="00C92702"/>
    <w:rsid w:val="00C95E78"/>
    <w:rsid w:val="00C96057"/>
    <w:rsid w:val="00CA21AA"/>
    <w:rsid w:val="00CA284B"/>
    <w:rsid w:val="00CA3596"/>
    <w:rsid w:val="00CA6076"/>
    <w:rsid w:val="00CA702D"/>
    <w:rsid w:val="00CA7814"/>
    <w:rsid w:val="00CA7F66"/>
    <w:rsid w:val="00CB01B6"/>
    <w:rsid w:val="00CB0ACF"/>
    <w:rsid w:val="00CB0E47"/>
    <w:rsid w:val="00CB1969"/>
    <w:rsid w:val="00CB3579"/>
    <w:rsid w:val="00CB5385"/>
    <w:rsid w:val="00CB6E6F"/>
    <w:rsid w:val="00CB7066"/>
    <w:rsid w:val="00CC0571"/>
    <w:rsid w:val="00CC2F88"/>
    <w:rsid w:val="00CC4360"/>
    <w:rsid w:val="00CC4589"/>
    <w:rsid w:val="00CC6E55"/>
    <w:rsid w:val="00CD04B7"/>
    <w:rsid w:val="00CD1E83"/>
    <w:rsid w:val="00CD23F0"/>
    <w:rsid w:val="00CD2867"/>
    <w:rsid w:val="00CD4B5C"/>
    <w:rsid w:val="00CD5E68"/>
    <w:rsid w:val="00CE0D58"/>
    <w:rsid w:val="00CE2FC3"/>
    <w:rsid w:val="00CE3EF2"/>
    <w:rsid w:val="00CE4510"/>
    <w:rsid w:val="00CE473C"/>
    <w:rsid w:val="00CF1DF4"/>
    <w:rsid w:val="00CF5522"/>
    <w:rsid w:val="00D016CD"/>
    <w:rsid w:val="00D02498"/>
    <w:rsid w:val="00D046B3"/>
    <w:rsid w:val="00D04F40"/>
    <w:rsid w:val="00D05AAB"/>
    <w:rsid w:val="00D10287"/>
    <w:rsid w:val="00D1045D"/>
    <w:rsid w:val="00D15553"/>
    <w:rsid w:val="00D15FE5"/>
    <w:rsid w:val="00D16366"/>
    <w:rsid w:val="00D17FAA"/>
    <w:rsid w:val="00D202E6"/>
    <w:rsid w:val="00D20596"/>
    <w:rsid w:val="00D26FEF"/>
    <w:rsid w:val="00D30F8D"/>
    <w:rsid w:val="00D31787"/>
    <w:rsid w:val="00D33C56"/>
    <w:rsid w:val="00D34D7F"/>
    <w:rsid w:val="00D35F35"/>
    <w:rsid w:val="00D42BE2"/>
    <w:rsid w:val="00D43895"/>
    <w:rsid w:val="00D43EB6"/>
    <w:rsid w:val="00D4412D"/>
    <w:rsid w:val="00D44C55"/>
    <w:rsid w:val="00D45756"/>
    <w:rsid w:val="00D4673B"/>
    <w:rsid w:val="00D46F31"/>
    <w:rsid w:val="00D5087E"/>
    <w:rsid w:val="00D543E6"/>
    <w:rsid w:val="00D609E1"/>
    <w:rsid w:val="00D61A17"/>
    <w:rsid w:val="00D61A85"/>
    <w:rsid w:val="00D71028"/>
    <w:rsid w:val="00D74F03"/>
    <w:rsid w:val="00D75143"/>
    <w:rsid w:val="00D84D86"/>
    <w:rsid w:val="00D8511D"/>
    <w:rsid w:val="00D85F22"/>
    <w:rsid w:val="00D86E36"/>
    <w:rsid w:val="00D8766C"/>
    <w:rsid w:val="00D91190"/>
    <w:rsid w:val="00D915FF"/>
    <w:rsid w:val="00D91941"/>
    <w:rsid w:val="00D959F0"/>
    <w:rsid w:val="00D97F76"/>
    <w:rsid w:val="00DA0B0C"/>
    <w:rsid w:val="00DA0BCB"/>
    <w:rsid w:val="00DA4BAF"/>
    <w:rsid w:val="00DB0EC3"/>
    <w:rsid w:val="00DB2109"/>
    <w:rsid w:val="00DB5E09"/>
    <w:rsid w:val="00DB67AB"/>
    <w:rsid w:val="00DC1619"/>
    <w:rsid w:val="00DC20BE"/>
    <w:rsid w:val="00DC6286"/>
    <w:rsid w:val="00DD5CDE"/>
    <w:rsid w:val="00DD612A"/>
    <w:rsid w:val="00DD6DBD"/>
    <w:rsid w:val="00DD781A"/>
    <w:rsid w:val="00DE01DD"/>
    <w:rsid w:val="00DE0484"/>
    <w:rsid w:val="00DE0FA0"/>
    <w:rsid w:val="00DE31D9"/>
    <w:rsid w:val="00DE3E66"/>
    <w:rsid w:val="00DE50CE"/>
    <w:rsid w:val="00DE583B"/>
    <w:rsid w:val="00DE6103"/>
    <w:rsid w:val="00DE6C13"/>
    <w:rsid w:val="00DF0420"/>
    <w:rsid w:val="00DF1084"/>
    <w:rsid w:val="00DF1287"/>
    <w:rsid w:val="00DF4107"/>
    <w:rsid w:val="00DF4AFD"/>
    <w:rsid w:val="00E059E9"/>
    <w:rsid w:val="00E06FB8"/>
    <w:rsid w:val="00E136A2"/>
    <w:rsid w:val="00E21E9C"/>
    <w:rsid w:val="00E22131"/>
    <w:rsid w:val="00E24737"/>
    <w:rsid w:val="00E30175"/>
    <w:rsid w:val="00E302D2"/>
    <w:rsid w:val="00E30FEE"/>
    <w:rsid w:val="00E3346C"/>
    <w:rsid w:val="00E345B3"/>
    <w:rsid w:val="00E36907"/>
    <w:rsid w:val="00E426C0"/>
    <w:rsid w:val="00E47865"/>
    <w:rsid w:val="00E541A1"/>
    <w:rsid w:val="00E54B6C"/>
    <w:rsid w:val="00E54D5C"/>
    <w:rsid w:val="00E57770"/>
    <w:rsid w:val="00E610A4"/>
    <w:rsid w:val="00E64C09"/>
    <w:rsid w:val="00E650B7"/>
    <w:rsid w:val="00E66C51"/>
    <w:rsid w:val="00E73135"/>
    <w:rsid w:val="00E74040"/>
    <w:rsid w:val="00E75E6D"/>
    <w:rsid w:val="00E7669E"/>
    <w:rsid w:val="00E775BA"/>
    <w:rsid w:val="00E86E6E"/>
    <w:rsid w:val="00E96DBC"/>
    <w:rsid w:val="00EA1383"/>
    <w:rsid w:val="00EA2A8A"/>
    <w:rsid w:val="00EA4874"/>
    <w:rsid w:val="00EA745B"/>
    <w:rsid w:val="00EB00B2"/>
    <w:rsid w:val="00EB5EC7"/>
    <w:rsid w:val="00EC4A7C"/>
    <w:rsid w:val="00EC64CA"/>
    <w:rsid w:val="00EC7BF4"/>
    <w:rsid w:val="00ED01D2"/>
    <w:rsid w:val="00ED6CAF"/>
    <w:rsid w:val="00EE1BA2"/>
    <w:rsid w:val="00EE25CE"/>
    <w:rsid w:val="00EE53B4"/>
    <w:rsid w:val="00EE6AA6"/>
    <w:rsid w:val="00EE7A0B"/>
    <w:rsid w:val="00EF3836"/>
    <w:rsid w:val="00EF3AE6"/>
    <w:rsid w:val="00EF4DFE"/>
    <w:rsid w:val="00EF53FD"/>
    <w:rsid w:val="00EF6EFF"/>
    <w:rsid w:val="00F00725"/>
    <w:rsid w:val="00F01137"/>
    <w:rsid w:val="00F01F6F"/>
    <w:rsid w:val="00F021A3"/>
    <w:rsid w:val="00F0504D"/>
    <w:rsid w:val="00F06408"/>
    <w:rsid w:val="00F079F0"/>
    <w:rsid w:val="00F123E5"/>
    <w:rsid w:val="00F12779"/>
    <w:rsid w:val="00F13378"/>
    <w:rsid w:val="00F13D70"/>
    <w:rsid w:val="00F15FBC"/>
    <w:rsid w:val="00F167FA"/>
    <w:rsid w:val="00F220F9"/>
    <w:rsid w:val="00F23B7D"/>
    <w:rsid w:val="00F27ADF"/>
    <w:rsid w:val="00F30C09"/>
    <w:rsid w:val="00F326A3"/>
    <w:rsid w:val="00F32FCA"/>
    <w:rsid w:val="00F33DF5"/>
    <w:rsid w:val="00F340F3"/>
    <w:rsid w:val="00F34355"/>
    <w:rsid w:val="00F372D5"/>
    <w:rsid w:val="00F42353"/>
    <w:rsid w:val="00F42459"/>
    <w:rsid w:val="00F43FEF"/>
    <w:rsid w:val="00F4515B"/>
    <w:rsid w:val="00F5476F"/>
    <w:rsid w:val="00F54913"/>
    <w:rsid w:val="00F55BA5"/>
    <w:rsid w:val="00F57269"/>
    <w:rsid w:val="00F57A62"/>
    <w:rsid w:val="00F57F89"/>
    <w:rsid w:val="00F601CA"/>
    <w:rsid w:val="00F605C9"/>
    <w:rsid w:val="00F654B5"/>
    <w:rsid w:val="00F657CD"/>
    <w:rsid w:val="00F6608E"/>
    <w:rsid w:val="00F666F0"/>
    <w:rsid w:val="00F66F51"/>
    <w:rsid w:val="00F66FE4"/>
    <w:rsid w:val="00F71AA2"/>
    <w:rsid w:val="00F74987"/>
    <w:rsid w:val="00F756BE"/>
    <w:rsid w:val="00F762E6"/>
    <w:rsid w:val="00F77C51"/>
    <w:rsid w:val="00F810B8"/>
    <w:rsid w:val="00F82F8F"/>
    <w:rsid w:val="00F84002"/>
    <w:rsid w:val="00F86176"/>
    <w:rsid w:val="00F91A03"/>
    <w:rsid w:val="00F91FD5"/>
    <w:rsid w:val="00F9280B"/>
    <w:rsid w:val="00F94EF9"/>
    <w:rsid w:val="00F9592C"/>
    <w:rsid w:val="00F96F56"/>
    <w:rsid w:val="00FA220B"/>
    <w:rsid w:val="00FA2379"/>
    <w:rsid w:val="00FA2F45"/>
    <w:rsid w:val="00FA3A94"/>
    <w:rsid w:val="00FA3C43"/>
    <w:rsid w:val="00FA5D17"/>
    <w:rsid w:val="00FA6748"/>
    <w:rsid w:val="00FA6AA1"/>
    <w:rsid w:val="00FA7A3F"/>
    <w:rsid w:val="00FB2567"/>
    <w:rsid w:val="00FB4D7F"/>
    <w:rsid w:val="00FC1F61"/>
    <w:rsid w:val="00FC2128"/>
    <w:rsid w:val="00FC244B"/>
    <w:rsid w:val="00FC3706"/>
    <w:rsid w:val="00FC3A9E"/>
    <w:rsid w:val="00FC6461"/>
    <w:rsid w:val="00FC7F3C"/>
    <w:rsid w:val="00FD01CB"/>
    <w:rsid w:val="00FD1D83"/>
    <w:rsid w:val="00FD27F5"/>
    <w:rsid w:val="00FD2D90"/>
    <w:rsid w:val="00FD2DDB"/>
    <w:rsid w:val="00FD424B"/>
    <w:rsid w:val="00FD44AF"/>
    <w:rsid w:val="00FE28FA"/>
    <w:rsid w:val="00FE2E29"/>
    <w:rsid w:val="00FF46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AA9D5"/>
  <w15:chartTrackingRefBased/>
  <w15:docId w15:val="{03F851E9-5334-449C-8C63-70CB8B4D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28"/>
    <w:pPr>
      <w:spacing w:line="360" w:lineRule="auto"/>
      <w:jc w:val="both"/>
    </w:pPr>
    <w:rPr>
      <w:rFonts w:ascii="Times New Roman" w:hAnsi="Times New Roman" w:cs="Mangal"/>
      <w:sz w:val="28"/>
    </w:rPr>
  </w:style>
  <w:style w:type="paragraph" w:styleId="Heading1">
    <w:name w:val="heading 1"/>
    <w:basedOn w:val="Normal"/>
    <w:next w:val="Normal"/>
    <w:link w:val="Heading1Char"/>
    <w:uiPriority w:val="9"/>
    <w:qFormat/>
    <w:rsid w:val="009110E3"/>
    <w:pPr>
      <w:keepNext/>
      <w:numPr>
        <w:numId w:val="1"/>
      </w:numPr>
      <w:spacing w:after="40"/>
      <w:outlineLvl w:val="0"/>
    </w:pPr>
    <w:rPr>
      <w:b/>
      <w:bCs/>
      <w:sz w:val="32"/>
      <w:szCs w:val="28"/>
    </w:rPr>
  </w:style>
  <w:style w:type="paragraph" w:styleId="Heading2">
    <w:name w:val="heading 2"/>
    <w:basedOn w:val="Normal"/>
    <w:next w:val="Normal"/>
    <w:link w:val="Heading2Char"/>
    <w:uiPriority w:val="9"/>
    <w:unhideWhenUsed/>
    <w:qFormat/>
    <w:rsid w:val="00D05AAB"/>
    <w:pPr>
      <w:keepNext/>
      <w:numPr>
        <w:ilvl w:val="1"/>
        <w:numId w:val="1"/>
      </w:numPr>
      <w:jc w:val="left"/>
      <w:outlineLvl w:val="1"/>
    </w:pPr>
    <w:rPr>
      <w:b/>
      <w:sz w:val="30"/>
      <w:szCs w:val="36"/>
    </w:rPr>
  </w:style>
  <w:style w:type="paragraph" w:styleId="Heading3">
    <w:name w:val="heading 3"/>
    <w:basedOn w:val="Normal"/>
    <w:next w:val="Normal"/>
    <w:link w:val="Heading3Char"/>
    <w:uiPriority w:val="9"/>
    <w:semiHidden/>
    <w:unhideWhenUsed/>
    <w:qFormat/>
    <w:rsid w:val="002221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2221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1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1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1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1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2221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0E3"/>
    <w:rPr>
      <w:rFonts w:ascii="Times New Roman" w:hAnsi="Times New Roman" w:cs="Mangal"/>
      <w:b/>
      <w:bCs/>
      <w:sz w:val="32"/>
      <w:szCs w:val="28"/>
    </w:rPr>
  </w:style>
  <w:style w:type="paragraph" w:styleId="BodyText">
    <w:name w:val="Body Text"/>
    <w:basedOn w:val="Normal"/>
    <w:link w:val="BodyTextChar"/>
    <w:uiPriority w:val="99"/>
    <w:unhideWhenUsed/>
    <w:rsid w:val="003B1C47"/>
    <w:pPr>
      <w:jc w:val="center"/>
    </w:pPr>
    <w:rPr>
      <w:b/>
      <w:bCs/>
      <w:sz w:val="40"/>
      <w:szCs w:val="36"/>
    </w:rPr>
  </w:style>
  <w:style w:type="character" w:customStyle="1" w:styleId="BodyTextChar">
    <w:name w:val="Body Text Char"/>
    <w:basedOn w:val="DefaultParagraphFont"/>
    <w:link w:val="BodyText"/>
    <w:uiPriority w:val="99"/>
    <w:rsid w:val="003B1C47"/>
    <w:rPr>
      <w:rFonts w:cs="Mangal"/>
      <w:b/>
      <w:bCs/>
      <w:sz w:val="40"/>
      <w:szCs w:val="36"/>
    </w:rPr>
  </w:style>
  <w:style w:type="character" w:customStyle="1" w:styleId="Heading2Char">
    <w:name w:val="Heading 2 Char"/>
    <w:basedOn w:val="DefaultParagraphFont"/>
    <w:link w:val="Heading2"/>
    <w:uiPriority w:val="9"/>
    <w:rsid w:val="00D05AAB"/>
    <w:rPr>
      <w:rFonts w:ascii="Times New Roman" w:hAnsi="Times New Roman" w:cs="Mangal"/>
      <w:b/>
      <w:sz w:val="30"/>
      <w:szCs w:val="36"/>
    </w:rPr>
  </w:style>
  <w:style w:type="paragraph" w:customStyle="1" w:styleId="TableandFigure">
    <w:name w:val="Table and Figure"/>
    <w:basedOn w:val="Normal"/>
    <w:link w:val="TableandFigureChar"/>
    <w:qFormat/>
    <w:rsid w:val="00F9280B"/>
    <w:pPr>
      <w:jc w:val="center"/>
    </w:pPr>
    <w:rPr>
      <w:b/>
    </w:rPr>
  </w:style>
  <w:style w:type="character" w:customStyle="1" w:styleId="Heading3Char">
    <w:name w:val="Heading 3 Char"/>
    <w:basedOn w:val="DefaultParagraphFont"/>
    <w:link w:val="Heading3"/>
    <w:uiPriority w:val="9"/>
    <w:semiHidden/>
    <w:rsid w:val="0022212A"/>
    <w:rPr>
      <w:rFonts w:asciiTheme="majorHAnsi" w:eastAsiaTheme="majorEastAsia" w:hAnsiTheme="majorHAnsi" w:cstheme="majorBidi"/>
      <w:color w:val="1F3763" w:themeColor="accent1" w:themeShade="7F"/>
      <w:sz w:val="24"/>
      <w:szCs w:val="21"/>
    </w:rPr>
  </w:style>
  <w:style w:type="character" w:customStyle="1" w:styleId="TableandFigureChar">
    <w:name w:val="Table and Figure Char"/>
    <w:basedOn w:val="DefaultParagraphFont"/>
    <w:link w:val="TableandFigure"/>
    <w:rsid w:val="00F9280B"/>
    <w:rPr>
      <w:rFonts w:ascii="Times New Roman" w:hAnsi="Times New Roman" w:cs="Mangal"/>
      <w:b/>
      <w:sz w:val="28"/>
    </w:rPr>
  </w:style>
  <w:style w:type="character" w:customStyle="1" w:styleId="Heading4Char">
    <w:name w:val="Heading 4 Char"/>
    <w:basedOn w:val="DefaultParagraphFont"/>
    <w:link w:val="Heading4"/>
    <w:uiPriority w:val="9"/>
    <w:semiHidden/>
    <w:rsid w:val="0022212A"/>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2212A"/>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2212A"/>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2212A"/>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2212A"/>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22212A"/>
    <w:rPr>
      <w:rFonts w:asciiTheme="majorHAnsi" w:eastAsiaTheme="majorEastAsia" w:hAnsiTheme="majorHAnsi" w:cstheme="majorBidi"/>
      <w:i/>
      <w:iCs/>
      <w:color w:val="272727" w:themeColor="text1" w:themeTint="D8"/>
      <w:sz w:val="21"/>
      <w:szCs w:val="19"/>
    </w:rPr>
  </w:style>
  <w:style w:type="paragraph" w:styleId="Caption">
    <w:name w:val="caption"/>
    <w:basedOn w:val="Normal"/>
    <w:next w:val="Normal"/>
    <w:uiPriority w:val="35"/>
    <w:unhideWhenUsed/>
    <w:qFormat/>
    <w:rsid w:val="00F9280B"/>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4609AE"/>
    <w:pPr>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Cs w:val="32"/>
      <w:lang w:val="en-US" w:bidi="ar-SA"/>
    </w:rPr>
  </w:style>
  <w:style w:type="paragraph" w:styleId="TOC1">
    <w:name w:val="toc 1"/>
    <w:basedOn w:val="Normal"/>
    <w:next w:val="Normal"/>
    <w:autoRedefine/>
    <w:uiPriority w:val="39"/>
    <w:unhideWhenUsed/>
    <w:rsid w:val="0073104D"/>
    <w:pPr>
      <w:tabs>
        <w:tab w:val="center" w:pos="4513"/>
      </w:tabs>
      <w:spacing w:line="259" w:lineRule="auto"/>
      <w:jc w:val="center"/>
    </w:pPr>
  </w:style>
  <w:style w:type="paragraph" w:styleId="TOC2">
    <w:name w:val="toc 2"/>
    <w:basedOn w:val="Normal"/>
    <w:next w:val="Normal"/>
    <w:autoRedefine/>
    <w:uiPriority w:val="39"/>
    <w:unhideWhenUsed/>
    <w:rsid w:val="004609AE"/>
    <w:pPr>
      <w:spacing w:after="100"/>
      <w:ind w:left="280"/>
    </w:pPr>
  </w:style>
  <w:style w:type="character" w:styleId="Hyperlink">
    <w:name w:val="Hyperlink"/>
    <w:basedOn w:val="DefaultParagraphFont"/>
    <w:uiPriority w:val="99"/>
    <w:unhideWhenUsed/>
    <w:rsid w:val="004609AE"/>
    <w:rPr>
      <w:color w:val="0563C1" w:themeColor="hyperlink"/>
      <w:u w:val="single"/>
    </w:rPr>
  </w:style>
  <w:style w:type="paragraph" w:styleId="Header">
    <w:name w:val="header"/>
    <w:basedOn w:val="Normal"/>
    <w:link w:val="HeaderChar"/>
    <w:uiPriority w:val="99"/>
    <w:unhideWhenUsed/>
    <w:rsid w:val="00F9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A03"/>
    <w:rPr>
      <w:rFonts w:ascii="Times New Roman" w:hAnsi="Times New Roman" w:cs="Mangal"/>
      <w:sz w:val="28"/>
    </w:rPr>
  </w:style>
  <w:style w:type="paragraph" w:styleId="Footer">
    <w:name w:val="footer"/>
    <w:basedOn w:val="Normal"/>
    <w:link w:val="FooterChar"/>
    <w:uiPriority w:val="99"/>
    <w:unhideWhenUsed/>
    <w:rsid w:val="00F9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A03"/>
    <w:rPr>
      <w:rFonts w:ascii="Times New Roman" w:hAnsi="Times New Roman" w:cs="Mangal"/>
      <w:sz w:val="28"/>
    </w:rPr>
  </w:style>
  <w:style w:type="character" w:styleId="UnresolvedMention">
    <w:name w:val="Unresolved Mention"/>
    <w:basedOn w:val="DefaultParagraphFont"/>
    <w:uiPriority w:val="99"/>
    <w:semiHidden/>
    <w:unhideWhenUsed/>
    <w:rsid w:val="00D61A17"/>
    <w:rPr>
      <w:color w:val="605E5C"/>
      <w:shd w:val="clear" w:color="auto" w:fill="E1DFDD"/>
    </w:rPr>
  </w:style>
  <w:style w:type="table" w:styleId="TableGrid">
    <w:name w:val="Table Grid"/>
    <w:basedOn w:val="TableNormal"/>
    <w:uiPriority w:val="39"/>
    <w:rsid w:val="00A6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D25"/>
    <w:pPr>
      <w:ind w:left="720"/>
      <w:contextualSpacing/>
    </w:pPr>
  </w:style>
  <w:style w:type="paragraph" w:styleId="BodyTextIndent">
    <w:name w:val="Body Text Indent"/>
    <w:basedOn w:val="Normal"/>
    <w:link w:val="BodyTextIndentChar"/>
    <w:uiPriority w:val="99"/>
    <w:unhideWhenUsed/>
    <w:rsid w:val="00746755"/>
    <w:pPr>
      <w:ind w:left="-426" w:hanging="567"/>
    </w:pPr>
  </w:style>
  <w:style w:type="character" w:customStyle="1" w:styleId="BodyTextIndentChar">
    <w:name w:val="Body Text Indent Char"/>
    <w:basedOn w:val="DefaultParagraphFont"/>
    <w:link w:val="BodyTextIndent"/>
    <w:uiPriority w:val="99"/>
    <w:rsid w:val="00746755"/>
    <w:rPr>
      <w:rFonts w:ascii="Times New Roman" w:hAnsi="Times New Roman" w:cs="Mangal"/>
      <w:sz w:val="28"/>
    </w:rPr>
  </w:style>
  <w:style w:type="paragraph" w:styleId="TableofFigures">
    <w:name w:val="table of figures"/>
    <w:basedOn w:val="Normal"/>
    <w:next w:val="Normal"/>
    <w:uiPriority w:val="99"/>
    <w:unhideWhenUsed/>
    <w:rsid w:val="00CB0ACF"/>
    <w:pPr>
      <w:spacing w:after="0"/>
    </w:pPr>
  </w:style>
  <w:style w:type="character" w:styleId="PlaceholderText">
    <w:name w:val="Placeholder Text"/>
    <w:basedOn w:val="DefaultParagraphFont"/>
    <w:uiPriority w:val="99"/>
    <w:semiHidden/>
    <w:rsid w:val="00FA3C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533">
      <w:bodyDiv w:val="1"/>
      <w:marLeft w:val="0"/>
      <w:marRight w:val="0"/>
      <w:marTop w:val="0"/>
      <w:marBottom w:val="0"/>
      <w:divBdr>
        <w:top w:val="none" w:sz="0" w:space="0" w:color="auto"/>
        <w:left w:val="none" w:sz="0" w:space="0" w:color="auto"/>
        <w:bottom w:val="none" w:sz="0" w:space="0" w:color="auto"/>
        <w:right w:val="none" w:sz="0" w:space="0" w:color="auto"/>
      </w:divBdr>
    </w:div>
    <w:div w:id="80025109">
      <w:bodyDiv w:val="1"/>
      <w:marLeft w:val="0"/>
      <w:marRight w:val="0"/>
      <w:marTop w:val="0"/>
      <w:marBottom w:val="0"/>
      <w:divBdr>
        <w:top w:val="none" w:sz="0" w:space="0" w:color="auto"/>
        <w:left w:val="none" w:sz="0" w:space="0" w:color="auto"/>
        <w:bottom w:val="none" w:sz="0" w:space="0" w:color="auto"/>
        <w:right w:val="none" w:sz="0" w:space="0" w:color="auto"/>
      </w:divBdr>
    </w:div>
    <w:div w:id="111436572">
      <w:bodyDiv w:val="1"/>
      <w:marLeft w:val="0"/>
      <w:marRight w:val="0"/>
      <w:marTop w:val="0"/>
      <w:marBottom w:val="0"/>
      <w:divBdr>
        <w:top w:val="none" w:sz="0" w:space="0" w:color="auto"/>
        <w:left w:val="none" w:sz="0" w:space="0" w:color="auto"/>
        <w:bottom w:val="none" w:sz="0" w:space="0" w:color="auto"/>
        <w:right w:val="none" w:sz="0" w:space="0" w:color="auto"/>
      </w:divBdr>
    </w:div>
    <w:div w:id="118493011">
      <w:bodyDiv w:val="1"/>
      <w:marLeft w:val="0"/>
      <w:marRight w:val="0"/>
      <w:marTop w:val="0"/>
      <w:marBottom w:val="0"/>
      <w:divBdr>
        <w:top w:val="none" w:sz="0" w:space="0" w:color="auto"/>
        <w:left w:val="none" w:sz="0" w:space="0" w:color="auto"/>
        <w:bottom w:val="none" w:sz="0" w:space="0" w:color="auto"/>
        <w:right w:val="none" w:sz="0" w:space="0" w:color="auto"/>
      </w:divBdr>
    </w:div>
    <w:div w:id="122578123">
      <w:bodyDiv w:val="1"/>
      <w:marLeft w:val="0"/>
      <w:marRight w:val="0"/>
      <w:marTop w:val="0"/>
      <w:marBottom w:val="0"/>
      <w:divBdr>
        <w:top w:val="none" w:sz="0" w:space="0" w:color="auto"/>
        <w:left w:val="none" w:sz="0" w:space="0" w:color="auto"/>
        <w:bottom w:val="none" w:sz="0" w:space="0" w:color="auto"/>
        <w:right w:val="none" w:sz="0" w:space="0" w:color="auto"/>
      </w:divBdr>
    </w:div>
    <w:div w:id="126238275">
      <w:bodyDiv w:val="1"/>
      <w:marLeft w:val="0"/>
      <w:marRight w:val="0"/>
      <w:marTop w:val="0"/>
      <w:marBottom w:val="0"/>
      <w:divBdr>
        <w:top w:val="none" w:sz="0" w:space="0" w:color="auto"/>
        <w:left w:val="none" w:sz="0" w:space="0" w:color="auto"/>
        <w:bottom w:val="none" w:sz="0" w:space="0" w:color="auto"/>
        <w:right w:val="none" w:sz="0" w:space="0" w:color="auto"/>
      </w:divBdr>
    </w:div>
    <w:div w:id="173108747">
      <w:bodyDiv w:val="1"/>
      <w:marLeft w:val="0"/>
      <w:marRight w:val="0"/>
      <w:marTop w:val="0"/>
      <w:marBottom w:val="0"/>
      <w:divBdr>
        <w:top w:val="none" w:sz="0" w:space="0" w:color="auto"/>
        <w:left w:val="none" w:sz="0" w:space="0" w:color="auto"/>
        <w:bottom w:val="none" w:sz="0" w:space="0" w:color="auto"/>
        <w:right w:val="none" w:sz="0" w:space="0" w:color="auto"/>
      </w:divBdr>
    </w:div>
    <w:div w:id="224417384">
      <w:bodyDiv w:val="1"/>
      <w:marLeft w:val="0"/>
      <w:marRight w:val="0"/>
      <w:marTop w:val="0"/>
      <w:marBottom w:val="0"/>
      <w:divBdr>
        <w:top w:val="none" w:sz="0" w:space="0" w:color="auto"/>
        <w:left w:val="none" w:sz="0" w:space="0" w:color="auto"/>
        <w:bottom w:val="none" w:sz="0" w:space="0" w:color="auto"/>
        <w:right w:val="none" w:sz="0" w:space="0" w:color="auto"/>
      </w:divBdr>
    </w:div>
    <w:div w:id="257562635">
      <w:bodyDiv w:val="1"/>
      <w:marLeft w:val="0"/>
      <w:marRight w:val="0"/>
      <w:marTop w:val="0"/>
      <w:marBottom w:val="0"/>
      <w:divBdr>
        <w:top w:val="none" w:sz="0" w:space="0" w:color="auto"/>
        <w:left w:val="none" w:sz="0" w:space="0" w:color="auto"/>
        <w:bottom w:val="none" w:sz="0" w:space="0" w:color="auto"/>
        <w:right w:val="none" w:sz="0" w:space="0" w:color="auto"/>
      </w:divBdr>
    </w:div>
    <w:div w:id="381755760">
      <w:bodyDiv w:val="1"/>
      <w:marLeft w:val="0"/>
      <w:marRight w:val="0"/>
      <w:marTop w:val="0"/>
      <w:marBottom w:val="0"/>
      <w:divBdr>
        <w:top w:val="none" w:sz="0" w:space="0" w:color="auto"/>
        <w:left w:val="none" w:sz="0" w:space="0" w:color="auto"/>
        <w:bottom w:val="none" w:sz="0" w:space="0" w:color="auto"/>
        <w:right w:val="none" w:sz="0" w:space="0" w:color="auto"/>
      </w:divBdr>
    </w:div>
    <w:div w:id="417874875">
      <w:bodyDiv w:val="1"/>
      <w:marLeft w:val="0"/>
      <w:marRight w:val="0"/>
      <w:marTop w:val="0"/>
      <w:marBottom w:val="0"/>
      <w:divBdr>
        <w:top w:val="none" w:sz="0" w:space="0" w:color="auto"/>
        <w:left w:val="none" w:sz="0" w:space="0" w:color="auto"/>
        <w:bottom w:val="none" w:sz="0" w:space="0" w:color="auto"/>
        <w:right w:val="none" w:sz="0" w:space="0" w:color="auto"/>
      </w:divBdr>
    </w:div>
    <w:div w:id="438333696">
      <w:bodyDiv w:val="1"/>
      <w:marLeft w:val="0"/>
      <w:marRight w:val="0"/>
      <w:marTop w:val="0"/>
      <w:marBottom w:val="0"/>
      <w:divBdr>
        <w:top w:val="none" w:sz="0" w:space="0" w:color="auto"/>
        <w:left w:val="none" w:sz="0" w:space="0" w:color="auto"/>
        <w:bottom w:val="none" w:sz="0" w:space="0" w:color="auto"/>
        <w:right w:val="none" w:sz="0" w:space="0" w:color="auto"/>
      </w:divBdr>
    </w:div>
    <w:div w:id="468403217">
      <w:bodyDiv w:val="1"/>
      <w:marLeft w:val="0"/>
      <w:marRight w:val="0"/>
      <w:marTop w:val="0"/>
      <w:marBottom w:val="0"/>
      <w:divBdr>
        <w:top w:val="none" w:sz="0" w:space="0" w:color="auto"/>
        <w:left w:val="none" w:sz="0" w:space="0" w:color="auto"/>
        <w:bottom w:val="none" w:sz="0" w:space="0" w:color="auto"/>
        <w:right w:val="none" w:sz="0" w:space="0" w:color="auto"/>
      </w:divBdr>
    </w:div>
    <w:div w:id="483665744">
      <w:bodyDiv w:val="1"/>
      <w:marLeft w:val="0"/>
      <w:marRight w:val="0"/>
      <w:marTop w:val="0"/>
      <w:marBottom w:val="0"/>
      <w:divBdr>
        <w:top w:val="none" w:sz="0" w:space="0" w:color="auto"/>
        <w:left w:val="none" w:sz="0" w:space="0" w:color="auto"/>
        <w:bottom w:val="none" w:sz="0" w:space="0" w:color="auto"/>
        <w:right w:val="none" w:sz="0" w:space="0" w:color="auto"/>
      </w:divBdr>
    </w:div>
    <w:div w:id="596518876">
      <w:bodyDiv w:val="1"/>
      <w:marLeft w:val="0"/>
      <w:marRight w:val="0"/>
      <w:marTop w:val="0"/>
      <w:marBottom w:val="0"/>
      <w:divBdr>
        <w:top w:val="none" w:sz="0" w:space="0" w:color="auto"/>
        <w:left w:val="none" w:sz="0" w:space="0" w:color="auto"/>
        <w:bottom w:val="none" w:sz="0" w:space="0" w:color="auto"/>
        <w:right w:val="none" w:sz="0" w:space="0" w:color="auto"/>
      </w:divBdr>
    </w:div>
    <w:div w:id="603615987">
      <w:bodyDiv w:val="1"/>
      <w:marLeft w:val="0"/>
      <w:marRight w:val="0"/>
      <w:marTop w:val="0"/>
      <w:marBottom w:val="0"/>
      <w:divBdr>
        <w:top w:val="none" w:sz="0" w:space="0" w:color="auto"/>
        <w:left w:val="none" w:sz="0" w:space="0" w:color="auto"/>
        <w:bottom w:val="none" w:sz="0" w:space="0" w:color="auto"/>
        <w:right w:val="none" w:sz="0" w:space="0" w:color="auto"/>
      </w:divBdr>
    </w:div>
    <w:div w:id="610017390">
      <w:bodyDiv w:val="1"/>
      <w:marLeft w:val="0"/>
      <w:marRight w:val="0"/>
      <w:marTop w:val="0"/>
      <w:marBottom w:val="0"/>
      <w:divBdr>
        <w:top w:val="none" w:sz="0" w:space="0" w:color="auto"/>
        <w:left w:val="none" w:sz="0" w:space="0" w:color="auto"/>
        <w:bottom w:val="none" w:sz="0" w:space="0" w:color="auto"/>
        <w:right w:val="none" w:sz="0" w:space="0" w:color="auto"/>
      </w:divBdr>
    </w:div>
    <w:div w:id="622225326">
      <w:bodyDiv w:val="1"/>
      <w:marLeft w:val="0"/>
      <w:marRight w:val="0"/>
      <w:marTop w:val="0"/>
      <w:marBottom w:val="0"/>
      <w:divBdr>
        <w:top w:val="none" w:sz="0" w:space="0" w:color="auto"/>
        <w:left w:val="none" w:sz="0" w:space="0" w:color="auto"/>
        <w:bottom w:val="none" w:sz="0" w:space="0" w:color="auto"/>
        <w:right w:val="none" w:sz="0" w:space="0" w:color="auto"/>
      </w:divBdr>
    </w:div>
    <w:div w:id="626472023">
      <w:bodyDiv w:val="1"/>
      <w:marLeft w:val="0"/>
      <w:marRight w:val="0"/>
      <w:marTop w:val="0"/>
      <w:marBottom w:val="0"/>
      <w:divBdr>
        <w:top w:val="none" w:sz="0" w:space="0" w:color="auto"/>
        <w:left w:val="none" w:sz="0" w:space="0" w:color="auto"/>
        <w:bottom w:val="none" w:sz="0" w:space="0" w:color="auto"/>
        <w:right w:val="none" w:sz="0" w:space="0" w:color="auto"/>
      </w:divBdr>
    </w:div>
    <w:div w:id="706219184">
      <w:bodyDiv w:val="1"/>
      <w:marLeft w:val="0"/>
      <w:marRight w:val="0"/>
      <w:marTop w:val="0"/>
      <w:marBottom w:val="0"/>
      <w:divBdr>
        <w:top w:val="none" w:sz="0" w:space="0" w:color="auto"/>
        <w:left w:val="none" w:sz="0" w:space="0" w:color="auto"/>
        <w:bottom w:val="none" w:sz="0" w:space="0" w:color="auto"/>
        <w:right w:val="none" w:sz="0" w:space="0" w:color="auto"/>
      </w:divBdr>
    </w:div>
    <w:div w:id="716586462">
      <w:bodyDiv w:val="1"/>
      <w:marLeft w:val="0"/>
      <w:marRight w:val="0"/>
      <w:marTop w:val="0"/>
      <w:marBottom w:val="0"/>
      <w:divBdr>
        <w:top w:val="none" w:sz="0" w:space="0" w:color="auto"/>
        <w:left w:val="none" w:sz="0" w:space="0" w:color="auto"/>
        <w:bottom w:val="none" w:sz="0" w:space="0" w:color="auto"/>
        <w:right w:val="none" w:sz="0" w:space="0" w:color="auto"/>
      </w:divBdr>
    </w:div>
    <w:div w:id="738988818">
      <w:bodyDiv w:val="1"/>
      <w:marLeft w:val="0"/>
      <w:marRight w:val="0"/>
      <w:marTop w:val="0"/>
      <w:marBottom w:val="0"/>
      <w:divBdr>
        <w:top w:val="none" w:sz="0" w:space="0" w:color="auto"/>
        <w:left w:val="none" w:sz="0" w:space="0" w:color="auto"/>
        <w:bottom w:val="none" w:sz="0" w:space="0" w:color="auto"/>
        <w:right w:val="none" w:sz="0" w:space="0" w:color="auto"/>
      </w:divBdr>
    </w:div>
    <w:div w:id="785933052">
      <w:bodyDiv w:val="1"/>
      <w:marLeft w:val="0"/>
      <w:marRight w:val="0"/>
      <w:marTop w:val="0"/>
      <w:marBottom w:val="0"/>
      <w:divBdr>
        <w:top w:val="none" w:sz="0" w:space="0" w:color="auto"/>
        <w:left w:val="none" w:sz="0" w:space="0" w:color="auto"/>
        <w:bottom w:val="none" w:sz="0" w:space="0" w:color="auto"/>
        <w:right w:val="none" w:sz="0" w:space="0" w:color="auto"/>
      </w:divBdr>
    </w:div>
    <w:div w:id="824978040">
      <w:bodyDiv w:val="1"/>
      <w:marLeft w:val="0"/>
      <w:marRight w:val="0"/>
      <w:marTop w:val="0"/>
      <w:marBottom w:val="0"/>
      <w:divBdr>
        <w:top w:val="none" w:sz="0" w:space="0" w:color="auto"/>
        <w:left w:val="none" w:sz="0" w:space="0" w:color="auto"/>
        <w:bottom w:val="none" w:sz="0" w:space="0" w:color="auto"/>
        <w:right w:val="none" w:sz="0" w:space="0" w:color="auto"/>
      </w:divBdr>
    </w:div>
    <w:div w:id="832526240">
      <w:bodyDiv w:val="1"/>
      <w:marLeft w:val="0"/>
      <w:marRight w:val="0"/>
      <w:marTop w:val="0"/>
      <w:marBottom w:val="0"/>
      <w:divBdr>
        <w:top w:val="none" w:sz="0" w:space="0" w:color="auto"/>
        <w:left w:val="none" w:sz="0" w:space="0" w:color="auto"/>
        <w:bottom w:val="none" w:sz="0" w:space="0" w:color="auto"/>
        <w:right w:val="none" w:sz="0" w:space="0" w:color="auto"/>
      </w:divBdr>
    </w:div>
    <w:div w:id="837044047">
      <w:bodyDiv w:val="1"/>
      <w:marLeft w:val="0"/>
      <w:marRight w:val="0"/>
      <w:marTop w:val="0"/>
      <w:marBottom w:val="0"/>
      <w:divBdr>
        <w:top w:val="none" w:sz="0" w:space="0" w:color="auto"/>
        <w:left w:val="none" w:sz="0" w:space="0" w:color="auto"/>
        <w:bottom w:val="none" w:sz="0" w:space="0" w:color="auto"/>
        <w:right w:val="none" w:sz="0" w:space="0" w:color="auto"/>
      </w:divBdr>
    </w:div>
    <w:div w:id="862327610">
      <w:bodyDiv w:val="1"/>
      <w:marLeft w:val="0"/>
      <w:marRight w:val="0"/>
      <w:marTop w:val="0"/>
      <w:marBottom w:val="0"/>
      <w:divBdr>
        <w:top w:val="none" w:sz="0" w:space="0" w:color="auto"/>
        <w:left w:val="none" w:sz="0" w:space="0" w:color="auto"/>
        <w:bottom w:val="none" w:sz="0" w:space="0" w:color="auto"/>
        <w:right w:val="none" w:sz="0" w:space="0" w:color="auto"/>
      </w:divBdr>
    </w:div>
    <w:div w:id="868253690">
      <w:bodyDiv w:val="1"/>
      <w:marLeft w:val="0"/>
      <w:marRight w:val="0"/>
      <w:marTop w:val="0"/>
      <w:marBottom w:val="0"/>
      <w:divBdr>
        <w:top w:val="none" w:sz="0" w:space="0" w:color="auto"/>
        <w:left w:val="none" w:sz="0" w:space="0" w:color="auto"/>
        <w:bottom w:val="none" w:sz="0" w:space="0" w:color="auto"/>
        <w:right w:val="none" w:sz="0" w:space="0" w:color="auto"/>
      </w:divBdr>
    </w:div>
    <w:div w:id="893737846">
      <w:bodyDiv w:val="1"/>
      <w:marLeft w:val="0"/>
      <w:marRight w:val="0"/>
      <w:marTop w:val="0"/>
      <w:marBottom w:val="0"/>
      <w:divBdr>
        <w:top w:val="none" w:sz="0" w:space="0" w:color="auto"/>
        <w:left w:val="none" w:sz="0" w:space="0" w:color="auto"/>
        <w:bottom w:val="none" w:sz="0" w:space="0" w:color="auto"/>
        <w:right w:val="none" w:sz="0" w:space="0" w:color="auto"/>
      </w:divBdr>
    </w:div>
    <w:div w:id="956569717">
      <w:bodyDiv w:val="1"/>
      <w:marLeft w:val="0"/>
      <w:marRight w:val="0"/>
      <w:marTop w:val="0"/>
      <w:marBottom w:val="0"/>
      <w:divBdr>
        <w:top w:val="none" w:sz="0" w:space="0" w:color="auto"/>
        <w:left w:val="none" w:sz="0" w:space="0" w:color="auto"/>
        <w:bottom w:val="none" w:sz="0" w:space="0" w:color="auto"/>
        <w:right w:val="none" w:sz="0" w:space="0" w:color="auto"/>
      </w:divBdr>
    </w:div>
    <w:div w:id="973603347">
      <w:bodyDiv w:val="1"/>
      <w:marLeft w:val="0"/>
      <w:marRight w:val="0"/>
      <w:marTop w:val="0"/>
      <w:marBottom w:val="0"/>
      <w:divBdr>
        <w:top w:val="none" w:sz="0" w:space="0" w:color="auto"/>
        <w:left w:val="none" w:sz="0" w:space="0" w:color="auto"/>
        <w:bottom w:val="none" w:sz="0" w:space="0" w:color="auto"/>
        <w:right w:val="none" w:sz="0" w:space="0" w:color="auto"/>
      </w:divBdr>
    </w:div>
    <w:div w:id="1061637120">
      <w:bodyDiv w:val="1"/>
      <w:marLeft w:val="0"/>
      <w:marRight w:val="0"/>
      <w:marTop w:val="0"/>
      <w:marBottom w:val="0"/>
      <w:divBdr>
        <w:top w:val="none" w:sz="0" w:space="0" w:color="auto"/>
        <w:left w:val="none" w:sz="0" w:space="0" w:color="auto"/>
        <w:bottom w:val="none" w:sz="0" w:space="0" w:color="auto"/>
        <w:right w:val="none" w:sz="0" w:space="0" w:color="auto"/>
      </w:divBdr>
    </w:div>
    <w:div w:id="1066873829">
      <w:bodyDiv w:val="1"/>
      <w:marLeft w:val="0"/>
      <w:marRight w:val="0"/>
      <w:marTop w:val="0"/>
      <w:marBottom w:val="0"/>
      <w:divBdr>
        <w:top w:val="none" w:sz="0" w:space="0" w:color="auto"/>
        <w:left w:val="none" w:sz="0" w:space="0" w:color="auto"/>
        <w:bottom w:val="none" w:sz="0" w:space="0" w:color="auto"/>
        <w:right w:val="none" w:sz="0" w:space="0" w:color="auto"/>
      </w:divBdr>
    </w:div>
    <w:div w:id="1077242484">
      <w:bodyDiv w:val="1"/>
      <w:marLeft w:val="0"/>
      <w:marRight w:val="0"/>
      <w:marTop w:val="0"/>
      <w:marBottom w:val="0"/>
      <w:divBdr>
        <w:top w:val="none" w:sz="0" w:space="0" w:color="auto"/>
        <w:left w:val="none" w:sz="0" w:space="0" w:color="auto"/>
        <w:bottom w:val="none" w:sz="0" w:space="0" w:color="auto"/>
        <w:right w:val="none" w:sz="0" w:space="0" w:color="auto"/>
      </w:divBdr>
    </w:div>
    <w:div w:id="1077939943">
      <w:bodyDiv w:val="1"/>
      <w:marLeft w:val="0"/>
      <w:marRight w:val="0"/>
      <w:marTop w:val="0"/>
      <w:marBottom w:val="0"/>
      <w:divBdr>
        <w:top w:val="none" w:sz="0" w:space="0" w:color="auto"/>
        <w:left w:val="none" w:sz="0" w:space="0" w:color="auto"/>
        <w:bottom w:val="none" w:sz="0" w:space="0" w:color="auto"/>
        <w:right w:val="none" w:sz="0" w:space="0" w:color="auto"/>
      </w:divBdr>
    </w:div>
    <w:div w:id="1115908809">
      <w:bodyDiv w:val="1"/>
      <w:marLeft w:val="0"/>
      <w:marRight w:val="0"/>
      <w:marTop w:val="0"/>
      <w:marBottom w:val="0"/>
      <w:divBdr>
        <w:top w:val="none" w:sz="0" w:space="0" w:color="auto"/>
        <w:left w:val="none" w:sz="0" w:space="0" w:color="auto"/>
        <w:bottom w:val="none" w:sz="0" w:space="0" w:color="auto"/>
        <w:right w:val="none" w:sz="0" w:space="0" w:color="auto"/>
      </w:divBdr>
    </w:div>
    <w:div w:id="1167018263">
      <w:bodyDiv w:val="1"/>
      <w:marLeft w:val="0"/>
      <w:marRight w:val="0"/>
      <w:marTop w:val="0"/>
      <w:marBottom w:val="0"/>
      <w:divBdr>
        <w:top w:val="none" w:sz="0" w:space="0" w:color="auto"/>
        <w:left w:val="none" w:sz="0" w:space="0" w:color="auto"/>
        <w:bottom w:val="none" w:sz="0" w:space="0" w:color="auto"/>
        <w:right w:val="none" w:sz="0" w:space="0" w:color="auto"/>
      </w:divBdr>
    </w:div>
    <w:div w:id="1186211359">
      <w:bodyDiv w:val="1"/>
      <w:marLeft w:val="0"/>
      <w:marRight w:val="0"/>
      <w:marTop w:val="0"/>
      <w:marBottom w:val="0"/>
      <w:divBdr>
        <w:top w:val="none" w:sz="0" w:space="0" w:color="auto"/>
        <w:left w:val="none" w:sz="0" w:space="0" w:color="auto"/>
        <w:bottom w:val="none" w:sz="0" w:space="0" w:color="auto"/>
        <w:right w:val="none" w:sz="0" w:space="0" w:color="auto"/>
      </w:divBdr>
    </w:div>
    <w:div w:id="1206063827">
      <w:bodyDiv w:val="1"/>
      <w:marLeft w:val="0"/>
      <w:marRight w:val="0"/>
      <w:marTop w:val="0"/>
      <w:marBottom w:val="0"/>
      <w:divBdr>
        <w:top w:val="none" w:sz="0" w:space="0" w:color="auto"/>
        <w:left w:val="none" w:sz="0" w:space="0" w:color="auto"/>
        <w:bottom w:val="none" w:sz="0" w:space="0" w:color="auto"/>
        <w:right w:val="none" w:sz="0" w:space="0" w:color="auto"/>
      </w:divBdr>
    </w:div>
    <w:div w:id="1252541495">
      <w:bodyDiv w:val="1"/>
      <w:marLeft w:val="0"/>
      <w:marRight w:val="0"/>
      <w:marTop w:val="0"/>
      <w:marBottom w:val="0"/>
      <w:divBdr>
        <w:top w:val="none" w:sz="0" w:space="0" w:color="auto"/>
        <w:left w:val="none" w:sz="0" w:space="0" w:color="auto"/>
        <w:bottom w:val="none" w:sz="0" w:space="0" w:color="auto"/>
        <w:right w:val="none" w:sz="0" w:space="0" w:color="auto"/>
      </w:divBdr>
    </w:div>
    <w:div w:id="1303577274">
      <w:bodyDiv w:val="1"/>
      <w:marLeft w:val="0"/>
      <w:marRight w:val="0"/>
      <w:marTop w:val="0"/>
      <w:marBottom w:val="0"/>
      <w:divBdr>
        <w:top w:val="none" w:sz="0" w:space="0" w:color="auto"/>
        <w:left w:val="none" w:sz="0" w:space="0" w:color="auto"/>
        <w:bottom w:val="none" w:sz="0" w:space="0" w:color="auto"/>
        <w:right w:val="none" w:sz="0" w:space="0" w:color="auto"/>
      </w:divBdr>
    </w:div>
    <w:div w:id="1307710562">
      <w:bodyDiv w:val="1"/>
      <w:marLeft w:val="0"/>
      <w:marRight w:val="0"/>
      <w:marTop w:val="0"/>
      <w:marBottom w:val="0"/>
      <w:divBdr>
        <w:top w:val="none" w:sz="0" w:space="0" w:color="auto"/>
        <w:left w:val="none" w:sz="0" w:space="0" w:color="auto"/>
        <w:bottom w:val="none" w:sz="0" w:space="0" w:color="auto"/>
        <w:right w:val="none" w:sz="0" w:space="0" w:color="auto"/>
      </w:divBdr>
    </w:div>
    <w:div w:id="1317413965">
      <w:bodyDiv w:val="1"/>
      <w:marLeft w:val="0"/>
      <w:marRight w:val="0"/>
      <w:marTop w:val="0"/>
      <w:marBottom w:val="0"/>
      <w:divBdr>
        <w:top w:val="none" w:sz="0" w:space="0" w:color="auto"/>
        <w:left w:val="none" w:sz="0" w:space="0" w:color="auto"/>
        <w:bottom w:val="none" w:sz="0" w:space="0" w:color="auto"/>
        <w:right w:val="none" w:sz="0" w:space="0" w:color="auto"/>
      </w:divBdr>
    </w:div>
    <w:div w:id="1333025890">
      <w:bodyDiv w:val="1"/>
      <w:marLeft w:val="0"/>
      <w:marRight w:val="0"/>
      <w:marTop w:val="0"/>
      <w:marBottom w:val="0"/>
      <w:divBdr>
        <w:top w:val="none" w:sz="0" w:space="0" w:color="auto"/>
        <w:left w:val="none" w:sz="0" w:space="0" w:color="auto"/>
        <w:bottom w:val="none" w:sz="0" w:space="0" w:color="auto"/>
        <w:right w:val="none" w:sz="0" w:space="0" w:color="auto"/>
      </w:divBdr>
    </w:div>
    <w:div w:id="1416584681">
      <w:bodyDiv w:val="1"/>
      <w:marLeft w:val="0"/>
      <w:marRight w:val="0"/>
      <w:marTop w:val="0"/>
      <w:marBottom w:val="0"/>
      <w:divBdr>
        <w:top w:val="none" w:sz="0" w:space="0" w:color="auto"/>
        <w:left w:val="none" w:sz="0" w:space="0" w:color="auto"/>
        <w:bottom w:val="none" w:sz="0" w:space="0" w:color="auto"/>
        <w:right w:val="none" w:sz="0" w:space="0" w:color="auto"/>
      </w:divBdr>
    </w:div>
    <w:div w:id="1445926114">
      <w:bodyDiv w:val="1"/>
      <w:marLeft w:val="0"/>
      <w:marRight w:val="0"/>
      <w:marTop w:val="0"/>
      <w:marBottom w:val="0"/>
      <w:divBdr>
        <w:top w:val="none" w:sz="0" w:space="0" w:color="auto"/>
        <w:left w:val="none" w:sz="0" w:space="0" w:color="auto"/>
        <w:bottom w:val="none" w:sz="0" w:space="0" w:color="auto"/>
        <w:right w:val="none" w:sz="0" w:space="0" w:color="auto"/>
      </w:divBdr>
      <w:divsChild>
        <w:div w:id="606893374">
          <w:marLeft w:val="0"/>
          <w:marRight w:val="0"/>
          <w:marTop w:val="0"/>
          <w:marBottom w:val="0"/>
          <w:divBdr>
            <w:top w:val="none" w:sz="0" w:space="0" w:color="auto"/>
            <w:left w:val="none" w:sz="0" w:space="0" w:color="auto"/>
            <w:bottom w:val="none" w:sz="0" w:space="0" w:color="auto"/>
            <w:right w:val="none" w:sz="0" w:space="0" w:color="auto"/>
          </w:divBdr>
        </w:div>
        <w:div w:id="1954632869">
          <w:marLeft w:val="0"/>
          <w:marRight w:val="0"/>
          <w:marTop w:val="0"/>
          <w:marBottom w:val="0"/>
          <w:divBdr>
            <w:top w:val="none" w:sz="0" w:space="0" w:color="auto"/>
            <w:left w:val="none" w:sz="0" w:space="0" w:color="auto"/>
            <w:bottom w:val="none" w:sz="0" w:space="0" w:color="auto"/>
            <w:right w:val="none" w:sz="0" w:space="0" w:color="auto"/>
          </w:divBdr>
        </w:div>
      </w:divsChild>
    </w:div>
    <w:div w:id="1571454543">
      <w:bodyDiv w:val="1"/>
      <w:marLeft w:val="0"/>
      <w:marRight w:val="0"/>
      <w:marTop w:val="0"/>
      <w:marBottom w:val="0"/>
      <w:divBdr>
        <w:top w:val="none" w:sz="0" w:space="0" w:color="auto"/>
        <w:left w:val="none" w:sz="0" w:space="0" w:color="auto"/>
        <w:bottom w:val="none" w:sz="0" w:space="0" w:color="auto"/>
        <w:right w:val="none" w:sz="0" w:space="0" w:color="auto"/>
      </w:divBdr>
    </w:div>
    <w:div w:id="1659267231">
      <w:bodyDiv w:val="1"/>
      <w:marLeft w:val="0"/>
      <w:marRight w:val="0"/>
      <w:marTop w:val="0"/>
      <w:marBottom w:val="0"/>
      <w:divBdr>
        <w:top w:val="none" w:sz="0" w:space="0" w:color="auto"/>
        <w:left w:val="none" w:sz="0" w:space="0" w:color="auto"/>
        <w:bottom w:val="none" w:sz="0" w:space="0" w:color="auto"/>
        <w:right w:val="none" w:sz="0" w:space="0" w:color="auto"/>
      </w:divBdr>
    </w:div>
    <w:div w:id="1779373853">
      <w:bodyDiv w:val="1"/>
      <w:marLeft w:val="0"/>
      <w:marRight w:val="0"/>
      <w:marTop w:val="0"/>
      <w:marBottom w:val="0"/>
      <w:divBdr>
        <w:top w:val="none" w:sz="0" w:space="0" w:color="auto"/>
        <w:left w:val="none" w:sz="0" w:space="0" w:color="auto"/>
        <w:bottom w:val="none" w:sz="0" w:space="0" w:color="auto"/>
        <w:right w:val="none" w:sz="0" w:space="0" w:color="auto"/>
      </w:divBdr>
    </w:div>
    <w:div w:id="1780829977">
      <w:bodyDiv w:val="1"/>
      <w:marLeft w:val="0"/>
      <w:marRight w:val="0"/>
      <w:marTop w:val="0"/>
      <w:marBottom w:val="0"/>
      <w:divBdr>
        <w:top w:val="none" w:sz="0" w:space="0" w:color="auto"/>
        <w:left w:val="none" w:sz="0" w:space="0" w:color="auto"/>
        <w:bottom w:val="none" w:sz="0" w:space="0" w:color="auto"/>
        <w:right w:val="none" w:sz="0" w:space="0" w:color="auto"/>
      </w:divBdr>
    </w:div>
    <w:div w:id="1844199094">
      <w:bodyDiv w:val="1"/>
      <w:marLeft w:val="0"/>
      <w:marRight w:val="0"/>
      <w:marTop w:val="0"/>
      <w:marBottom w:val="0"/>
      <w:divBdr>
        <w:top w:val="none" w:sz="0" w:space="0" w:color="auto"/>
        <w:left w:val="none" w:sz="0" w:space="0" w:color="auto"/>
        <w:bottom w:val="none" w:sz="0" w:space="0" w:color="auto"/>
        <w:right w:val="none" w:sz="0" w:space="0" w:color="auto"/>
      </w:divBdr>
    </w:div>
    <w:div w:id="1878808623">
      <w:bodyDiv w:val="1"/>
      <w:marLeft w:val="0"/>
      <w:marRight w:val="0"/>
      <w:marTop w:val="0"/>
      <w:marBottom w:val="0"/>
      <w:divBdr>
        <w:top w:val="none" w:sz="0" w:space="0" w:color="auto"/>
        <w:left w:val="none" w:sz="0" w:space="0" w:color="auto"/>
        <w:bottom w:val="none" w:sz="0" w:space="0" w:color="auto"/>
        <w:right w:val="none" w:sz="0" w:space="0" w:color="auto"/>
      </w:divBdr>
    </w:div>
    <w:div w:id="1936160917">
      <w:bodyDiv w:val="1"/>
      <w:marLeft w:val="0"/>
      <w:marRight w:val="0"/>
      <w:marTop w:val="0"/>
      <w:marBottom w:val="0"/>
      <w:divBdr>
        <w:top w:val="none" w:sz="0" w:space="0" w:color="auto"/>
        <w:left w:val="none" w:sz="0" w:space="0" w:color="auto"/>
        <w:bottom w:val="none" w:sz="0" w:space="0" w:color="auto"/>
        <w:right w:val="none" w:sz="0" w:space="0" w:color="auto"/>
      </w:divBdr>
    </w:div>
    <w:div w:id="1937668375">
      <w:bodyDiv w:val="1"/>
      <w:marLeft w:val="0"/>
      <w:marRight w:val="0"/>
      <w:marTop w:val="0"/>
      <w:marBottom w:val="0"/>
      <w:divBdr>
        <w:top w:val="none" w:sz="0" w:space="0" w:color="auto"/>
        <w:left w:val="none" w:sz="0" w:space="0" w:color="auto"/>
        <w:bottom w:val="none" w:sz="0" w:space="0" w:color="auto"/>
        <w:right w:val="none" w:sz="0" w:space="0" w:color="auto"/>
      </w:divBdr>
    </w:div>
    <w:div w:id="1966354446">
      <w:bodyDiv w:val="1"/>
      <w:marLeft w:val="0"/>
      <w:marRight w:val="0"/>
      <w:marTop w:val="0"/>
      <w:marBottom w:val="0"/>
      <w:divBdr>
        <w:top w:val="none" w:sz="0" w:space="0" w:color="auto"/>
        <w:left w:val="none" w:sz="0" w:space="0" w:color="auto"/>
        <w:bottom w:val="none" w:sz="0" w:space="0" w:color="auto"/>
        <w:right w:val="none" w:sz="0" w:space="0" w:color="auto"/>
      </w:divBdr>
      <w:divsChild>
        <w:div w:id="1715619846">
          <w:marLeft w:val="0"/>
          <w:marRight w:val="0"/>
          <w:marTop w:val="0"/>
          <w:marBottom w:val="0"/>
          <w:divBdr>
            <w:top w:val="none" w:sz="0" w:space="0" w:color="auto"/>
            <w:left w:val="none" w:sz="0" w:space="0" w:color="auto"/>
            <w:bottom w:val="none" w:sz="0" w:space="0" w:color="auto"/>
            <w:right w:val="none" w:sz="0" w:space="0" w:color="auto"/>
          </w:divBdr>
        </w:div>
        <w:div w:id="742873170">
          <w:marLeft w:val="0"/>
          <w:marRight w:val="0"/>
          <w:marTop w:val="0"/>
          <w:marBottom w:val="0"/>
          <w:divBdr>
            <w:top w:val="none" w:sz="0" w:space="0" w:color="auto"/>
            <w:left w:val="none" w:sz="0" w:space="0" w:color="auto"/>
            <w:bottom w:val="none" w:sz="0" w:space="0" w:color="auto"/>
            <w:right w:val="none" w:sz="0" w:space="0" w:color="auto"/>
          </w:divBdr>
        </w:div>
      </w:divsChild>
    </w:div>
    <w:div w:id="1970160094">
      <w:bodyDiv w:val="1"/>
      <w:marLeft w:val="0"/>
      <w:marRight w:val="0"/>
      <w:marTop w:val="0"/>
      <w:marBottom w:val="0"/>
      <w:divBdr>
        <w:top w:val="none" w:sz="0" w:space="0" w:color="auto"/>
        <w:left w:val="none" w:sz="0" w:space="0" w:color="auto"/>
        <w:bottom w:val="none" w:sz="0" w:space="0" w:color="auto"/>
        <w:right w:val="none" w:sz="0" w:space="0" w:color="auto"/>
      </w:divBdr>
    </w:div>
    <w:div w:id="2058122745">
      <w:bodyDiv w:val="1"/>
      <w:marLeft w:val="0"/>
      <w:marRight w:val="0"/>
      <w:marTop w:val="0"/>
      <w:marBottom w:val="0"/>
      <w:divBdr>
        <w:top w:val="none" w:sz="0" w:space="0" w:color="auto"/>
        <w:left w:val="none" w:sz="0" w:space="0" w:color="auto"/>
        <w:bottom w:val="none" w:sz="0" w:space="0" w:color="auto"/>
        <w:right w:val="none" w:sz="0" w:space="0" w:color="auto"/>
      </w:divBdr>
    </w:div>
    <w:div w:id="2097358502">
      <w:bodyDiv w:val="1"/>
      <w:marLeft w:val="0"/>
      <w:marRight w:val="0"/>
      <w:marTop w:val="0"/>
      <w:marBottom w:val="0"/>
      <w:divBdr>
        <w:top w:val="none" w:sz="0" w:space="0" w:color="auto"/>
        <w:left w:val="none" w:sz="0" w:space="0" w:color="auto"/>
        <w:bottom w:val="none" w:sz="0" w:space="0" w:color="auto"/>
        <w:right w:val="none" w:sz="0" w:space="0" w:color="auto"/>
      </w:divBdr>
    </w:div>
    <w:div w:id="21039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49858-D621-4A13-8BD5-FACBB689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7791</TotalTime>
  <Pages>29</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KAUTKAR</dc:creator>
  <cp:keywords/>
  <dc:description/>
  <cp:lastModifiedBy>HIMANSHU  KAUTKAR</cp:lastModifiedBy>
  <cp:revision>3835</cp:revision>
  <cp:lastPrinted>2023-03-13T08:31:00Z</cp:lastPrinted>
  <dcterms:created xsi:type="dcterms:W3CDTF">2022-11-28T13:11:00Z</dcterms:created>
  <dcterms:modified xsi:type="dcterms:W3CDTF">2024-05-02T06:33:00Z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d68ec19a-5e0e-3d69-9091-9ddb5d73ae3c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