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2F20"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流体的是液体和气体的总称</w:t>
      </w:r>
    </w:p>
    <w:p w14:paraId="64C0FA22"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连续介质近似</w:t>
      </w:r>
      <w:r>
        <w:rPr>
          <w:rFonts w:ascii="Times New Roman" w:eastAsia="宋体" w:hAnsi="Times New Roman" w:cs="Times New Roman"/>
          <w:sz w:val="24"/>
          <w:szCs w:val="24"/>
        </w:rPr>
        <w:t>:</w:t>
      </w:r>
      <w:r>
        <w:rPr>
          <w:rFonts w:ascii="Times New Roman" w:eastAsia="宋体" w:hAnsi="Times New Roman" w:cs="Times New Roman"/>
          <w:sz w:val="24"/>
          <w:szCs w:val="24"/>
        </w:rPr>
        <w:t>体积</w:t>
      </w:r>
      <w:proofErr w:type="spellStart"/>
      <w:r>
        <w:rPr>
          <w:rFonts w:ascii="Times New Roman" w:eastAsia="宋体" w:hAnsi="Times New Roman" w:cs="Times New Roman"/>
          <w:sz w:val="24"/>
          <w:szCs w:val="24"/>
        </w:rPr>
        <w:t>dV</w:t>
      </w:r>
      <w:proofErr w:type="spellEnd"/>
      <w:r>
        <w:rPr>
          <w:rFonts w:ascii="Times New Roman" w:eastAsia="宋体" w:hAnsi="Times New Roman" w:cs="Times New Roman"/>
          <w:sz w:val="24"/>
          <w:szCs w:val="24"/>
        </w:rPr>
        <w:t>既不大也</w:t>
      </w:r>
      <w:proofErr w:type="gramStart"/>
      <w:r>
        <w:rPr>
          <w:rFonts w:ascii="Times New Roman" w:eastAsia="宋体" w:hAnsi="Times New Roman" w:cs="Times New Roman"/>
          <w:sz w:val="24"/>
          <w:szCs w:val="24"/>
        </w:rPr>
        <w:t>不</w:t>
      </w:r>
      <w:proofErr w:type="gramEnd"/>
      <w:r>
        <w:rPr>
          <w:rFonts w:ascii="Times New Roman" w:eastAsia="宋体" w:hAnsi="Times New Roman" w:cs="Times New Roman"/>
          <w:sz w:val="24"/>
          <w:szCs w:val="24"/>
        </w:rPr>
        <w:t>小时，微观上布朗运动不占主导，宏观上可当成质点</w:t>
      </w:r>
    </w:p>
    <w:p w14:paraId="195C9E0C"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流速代表单位质量流体的动量</w:t>
      </w:r>
    </w:p>
    <w:p w14:paraId="00EFC3D8"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不可压缩流体</w:t>
      </w:r>
      <w:r>
        <w:rPr>
          <w:rFonts w:ascii="Times New Roman" w:eastAsia="宋体" w:hAnsi="Times New Roman" w:cs="Times New Roman"/>
          <w:sz w:val="24"/>
          <w:szCs w:val="24"/>
        </w:rPr>
        <w:t>:</w:t>
      </w:r>
      <w:r>
        <w:rPr>
          <w:rFonts w:ascii="Times New Roman" w:eastAsia="宋体" w:hAnsi="Times New Roman" w:cs="Times New Roman"/>
          <w:sz w:val="24"/>
          <w:szCs w:val="24"/>
        </w:rPr>
        <w:t>液体的密度在时间空间范围内是常数。不随温度和压强发生变化</w:t>
      </w:r>
    </w:p>
    <w:p w14:paraId="0BBF6DF1" w14:textId="77777777" w:rsidR="00D659BC" w:rsidRDefault="00000000">
      <w:pPr>
        <w:numPr>
          <w:ilvl w:val="0"/>
          <w:numId w:val="1"/>
        </w:numPr>
        <w:spacing w:line="300" w:lineRule="auto"/>
        <w:rPr>
          <w:rFonts w:ascii="Times New Roman" w:eastAsia="宋体" w:hAnsi="Times New Roman" w:cs="Times New Roman"/>
          <w:sz w:val="24"/>
          <w:szCs w:val="24"/>
        </w:rPr>
      </w:pPr>
      <w:proofErr w:type="spellStart"/>
      <w:r>
        <w:rPr>
          <w:rFonts w:ascii="Times New Roman" w:eastAsia="宋体" w:hAnsi="Times New Roman" w:cs="Times New Roman"/>
          <w:sz w:val="24"/>
          <w:szCs w:val="24"/>
        </w:rPr>
        <w:t>τyx</w:t>
      </w:r>
      <w:proofErr w:type="spellEnd"/>
      <w:r>
        <w:rPr>
          <w:rFonts w:ascii="Times New Roman" w:eastAsia="宋体" w:hAnsi="Times New Roman" w:cs="Times New Roman"/>
          <w:sz w:val="24"/>
          <w:szCs w:val="24"/>
        </w:rPr>
        <w:t>的物理含义</w:t>
      </w:r>
      <w:r>
        <w:rPr>
          <w:rFonts w:ascii="Times New Roman" w:eastAsia="宋体" w:hAnsi="Times New Roman" w:cs="Times New Roman"/>
          <w:sz w:val="24"/>
          <w:szCs w:val="24"/>
        </w:rPr>
        <w:t>:</w:t>
      </w:r>
      <w:r>
        <w:rPr>
          <w:rFonts w:ascii="Times New Roman" w:eastAsia="宋体" w:hAnsi="Times New Roman" w:cs="Times New Roman"/>
          <w:sz w:val="24"/>
          <w:szCs w:val="24"/>
        </w:rPr>
        <w:t>作用在垂直于</w:t>
      </w:r>
      <w:r>
        <w:rPr>
          <w:rFonts w:ascii="Times New Roman" w:eastAsia="宋体" w:hAnsi="Times New Roman" w:cs="Times New Roman"/>
          <w:sz w:val="24"/>
          <w:szCs w:val="24"/>
        </w:rPr>
        <w:t>y</w:t>
      </w:r>
      <w:proofErr w:type="gramStart"/>
      <w:r>
        <w:rPr>
          <w:rFonts w:ascii="Times New Roman" w:eastAsia="宋体" w:hAnsi="Times New Roman" w:cs="Times New Roman"/>
          <w:sz w:val="24"/>
          <w:szCs w:val="24"/>
        </w:rPr>
        <w:t>轴单位</w:t>
      </w:r>
      <w:proofErr w:type="gramEnd"/>
      <w:r>
        <w:rPr>
          <w:rFonts w:ascii="Times New Roman" w:eastAsia="宋体" w:hAnsi="Times New Roman" w:cs="Times New Roman"/>
          <w:sz w:val="24"/>
          <w:szCs w:val="24"/>
        </w:rPr>
        <w:t>面积上指向</w:t>
      </w:r>
      <w:r>
        <w:rPr>
          <w:rFonts w:ascii="Times New Roman" w:eastAsia="宋体" w:hAnsi="Times New Roman" w:cs="Times New Roman"/>
          <w:sz w:val="24"/>
          <w:szCs w:val="24"/>
        </w:rPr>
        <w:t>x</w:t>
      </w:r>
      <w:r>
        <w:rPr>
          <w:rFonts w:ascii="Times New Roman" w:eastAsia="宋体" w:hAnsi="Times New Roman" w:cs="Times New Roman"/>
          <w:sz w:val="24"/>
          <w:szCs w:val="24"/>
        </w:rPr>
        <w:t>轴正向的力，这个力由下层流体作用到上层流体；单位时间经过垂直于</w:t>
      </w:r>
      <w:r>
        <w:rPr>
          <w:rFonts w:ascii="Times New Roman" w:eastAsia="宋体" w:hAnsi="Times New Roman" w:cs="Times New Roman"/>
          <w:sz w:val="24"/>
          <w:szCs w:val="24"/>
        </w:rPr>
        <w:t>y</w:t>
      </w:r>
      <w:proofErr w:type="gramStart"/>
      <w:r>
        <w:rPr>
          <w:rFonts w:ascii="Times New Roman" w:eastAsia="宋体" w:hAnsi="Times New Roman" w:cs="Times New Roman"/>
          <w:sz w:val="24"/>
          <w:szCs w:val="24"/>
        </w:rPr>
        <w:t>轴单位</w:t>
      </w:r>
      <w:proofErr w:type="gramEnd"/>
      <w:r>
        <w:rPr>
          <w:rFonts w:ascii="Times New Roman" w:eastAsia="宋体" w:hAnsi="Times New Roman" w:cs="Times New Roman"/>
          <w:sz w:val="24"/>
          <w:szCs w:val="24"/>
        </w:rPr>
        <w:t>面积，由下层流体传递给上层流体的指向</w:t>
      </w:r>
      <w:r>
        <w:rPr>
          <w:rFonts w:ascii="Times New Roman" w:eastAsia="宋体" w:hAnsi="Times New Roman" w:cs="Times New Roman"/>
          <w:sz w:val="24"/>
          <w:szCs w:val="24"/>
        </w:rPr>
        <w:t>x</w:t>
      </w:r>
      <w:r>
        <w:rPr>
          <w:rFonts w:ascii="Times New Roman" w:eastAsia="宋体" w:hAnsi="Times New Roman" w:cs="Times New Roman"/>
          <w:sz w:val="24"/>
          <w:szCs w:val="24"/>
        </w:rPr>
        <w:t>轴正向的动量</w:t>
      </w:r>
    </w:p>
    <w:p w14:paraId="6B28E9C8"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理想流体</w:t>
      </w:r>
      <w:r>
        <w:rPr>
          <w:rFonts w:ascii="Times New Roman" w:eastAsia="宋体" w:hAnsi="Times New Roman" w:cs="Times New Roman"/>
          <w:sz w:val="24"/>
          <w:szCs w:val="24"/>
        </w:rPr>
        <w:t>:</w:t>
      </w:r>
      <w:r>
        <w:rPr>
          <w:rFonts w:ascii="Times New Roman" w:eastAsia="宋体" w:hAnsi="Times New Roman" w:cs="Times New Roman"/>
          <w:sz w:val="24"/>
          <w:szCs w:val="24"/>
        </w:rPr>
        <w:t>黏度为</w:t>
      </w:r>
      <w:r>
        <w:rPr>
          <w:rFonts w:ascii="Times New Roman" w:eastAsia="宋体" w:hAnsi="Times New Roman" w:cs="Times New Roman"/>
          <w:sz w:val="24"/>
          <w:szCs w:val="24"/>
        </w:rPr>
        <w:t>0</w:t>
      </w:r>
      <w:r>
        <w:rPr>
          <w:rFonts w:ascii="Times New Roman" w:eastAsia="宋体" w:hAnsi="Times New Roman" w:cs="Times New Roman"/>
          <w:sz w:val="24"/>
          <w:szCs w:val="24"/>
        </w:rPr>
        <w:t>的</w:t>
      </w:r>
    </w:p>
    <w:p w14:paraId="29C6B81F"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非牛顿流体</w:t>
      </w:r>
      <w:r>
        <w:rPr>
          <w:rFonts w:ascii="Times New Roman" w:eastAsia="宋体" w:hAnsi="Times New Roman" w:cs="Times New Roman"/>
          <w:sz w:val="24"/>
          <w:szCs w:val="24"/>
        </w:rPr>
        <w:t>:</w:t>
      </w:r>
      <w:r>
        <w:rPr>
          <w:rFonts w:ascii="Times New Roman" w:eastAsia="宋体" w:hAnsi="Times New Roman" w:cs="Times New Roman"/>
          <w:sz w:val="24"/>
          <w:szCs w:val="24"/>
        </w:rPr>
        <w:t>聚合物液体，悬浮液，糊状液，浆液</w:t>
      </w:r>
    </w:p>
    <w:p w14:paraId="47803906"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扩散系数</w:t>
      </w:r>
      <w:r>
        <w:rPr>
          <w:rFonts w:ascii="Times New Roman" w:eastAsia="宋体" w:hAnsi="Times New Roman" w:cs="Times New Roman"/>
          <w:sz w:val="24"/>
          <w:szCs w:val="24"/>
        </w:rPr>
        <w:t>:</w:t>
      </w:r>
      <w:r>
        <w:rPr>
          <w:rFonts w:ascii="Times New Roman" w:eastAsia="宋体" w:hAnsi="Times New Roman" w:cs="Times New Roman"/>
          <w:sz w:val="24"/>
          <w:szCs w:val="24"/>
        </w:rPr>
        <w:t>物理量在梯度作用下的扩散速率</w:t>
      </w:r>
    </w:p>
    <w:p w14:paraId="7259452F"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动力黏度</w:t>
      </w:r>
      <w:r>
        <w:rPr>
          <w:rFonts w:ascii="Times New Roman" w:eastAsia="宋体" w:hAnsi="Times New Roman" w:cs="Times New Roman"/>
          <w:sz w:val="24"/>
          <w:szCs w:val="24"/>
        </w:rPr>
        <w:t>:</w:t>
      </w:r>
      <w:r>
        <w:rPr>
          <w:rFonts w:ascii="Times New Roman" w:eastAsia="宋体" w:hAnsi="Times New Roman" w:cs="Times New Roman"/>
          <w:sz w:val="24"/>
          <w:szCs w:val="24"/>
        </w:rPr>
        <w:t>流体抵抗切应力的能力</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运动黏度</w:t>
      </w:r>
      <w:r>
        <w:rPr>
          <w:rFonts w:ascii="Times New Roman" w:eastAsia="宋体" w:hAnsi="Times New Roman" w:cs="Times New Roman"/>
          <w:sz w:val="24"/>
          <w:szCs w:val="24"/>
        </w:rPr>
        <w:t>:</w:t>
      </w:r>
      <w:r>
        <w:rPr>
          <w:rFonts w:ascii="Times New Roman" w:eastAsia="宋体" w:hAnsi="Times New Roman" w:cs="Times New Roman"/>
          <w:sz w:val="24"/>
          <w:szCs w:val="24"/>
        </w:rPr>
        <w:t>驱动动量扩散的能力</w:t>
      </w:r>
    </w:p>
    <w:p w14:paraId="231E8D72"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流体黏度产生原因</w:t>
      </w:r>
      <w:r>
        <w:rPr>
          <w:rFonts w:ascii="Times New Roman" w:eastAsia="宋体" w:hAnsi="Times New Roman" w:cs="Times New Roman"/>
          <w:sz w:val="24"/>
          <w:szCs w:val="24"/>
        </w:rPr>
        <w:t>:</w:t>
      </w:r>
      <w:r>
        <w:rPr>
          <w:rFonts w:ascii="Times New Roman" w:eastAsia="宋体" w:hAnsi="Times New Roman" w:cs="Times New Roman"/>
          <w:sz w:val="24"/>
          <w:szCs w:val="24"/>
        </w:rPr>
        <w:t>分子间的引力作用，分子热运动。气体的黏度主要来源于分子热运动，液体的主要来源于分子间引力作用</w:t>
      </w:r>
    </w:p>
    <w:p w14:paraId="5DB97FE0"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温度升高</w:t>
      </w:r>
      <w:r>
        <w:rPr>
          <w:rFonts w:ascii="Times New Roman" w:eastAsia="宋体" w:hAnsi="Times New Roman" w:cs="Times New Roman"/>
          <w:sz w:val="24"/>
          <w:szCs w:val="24"/>
        </w:rPr>
        <w:t>:</w:t>
      </w:r>
      <w:r>
        <w:rPr>
          <w:rFonts w:ascii="Times New Roman" w:eastAsia="宋体" w:hAnsi="Times New Roman" w:cs="Times New Roman"/>
          <w:sz w:val="24"/>
          <w:szCs w:val="24"/>
        </w:rPr>
        <w:t>使液体分子间距增加，降低分子间引力，所以动力黏度和运动黏度降低；使液体分子热运动加剧，增加流层间的分子掺混，所以动力黏度和运动黏度升高</w:t>
      </w:r>
    </w:p>
    <w:p w14:paraId="7822298E"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流线</w:t>
      </w:r>
      <w:r>
        <w:rPr>
          <w:rFonts w:ascii="Times New Roman" w:eastAsia="宋体" w:hAnsi="Times New Roman" w:cs="Times New Roman"/>
          <w:sz w:val="24"/>
          <w:szCs w:val="24"/>
        </w:rPr>
        <w:t>:</w:t>
      </w:r>
      <w:r>
        <w:rPr>
          <w:rFonts w:ascii="Times New Roman" w:eastAsia="宋体" w:hAnsi="Times New Roman" w:cs="Times New Roman"/>
          <w:sz w:val="24"/>
          <w:szCs w:val="24"/>
        </w:rPr>
        <w:t>贯穿整个流体或在流体内</w:t>
      </w:r>
      <w:proofErr w:type="gramStart"/>
      <w:r>
        <w:rPr>
          <w:rFonts w:ascii="Times New Roman" w:eastAsia="宋体" w:hAnsi="Times New Roman" w:cs="Times New Roman"/>
          <w:sz w:val="24"/>
          <w:szCs w:val="24"/>
        </w:rPr>
        <w:t>内</w:t>
      </w:r>
      <w:proofErr w:type="gramEnd"/>
      <w:r>
        <w:rPr>
          <w:rFonts w:ascii="Times New Roman" w:eastAsia="宋体" w:hAnsi="Times New Roman" w:cs="Times New Roman"/>
          <w:sz w:val="24"/>
          <w:szCs w:val="24"/>
        </w:rPr>
        <w:t>闭合的曲线，所有位置处的流速都和该曲线相切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迹线</w:t>
      </w:r>
      <w:r>
        <w:rPr>
          <w:rFonts w:ascii="Times New Roman" w:eastAsia="宋体" w:hAnsi="Times New Roman" w:cs="Times New Roman"/>
          <w:sz w:val="24"/>
          <w:szCs w:val="24"/>
        </w:rPr>
        <w:t>:</w:t>
      </w:r>
      <w:r>
        <w:rPr>
          <w:rFonts w:ascii="Times New Roman" w:eastAsia="宋体" w:hAnsi="Times New Roman" w:cs="Times New Roman"/>
          <w:sz w:val="24"/>
          <w:szCs w:val="24"/>
        </w:rPr>
        <w:t>流体质点的运动轨迹</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纹线</w:t>
      </w:r>
      <w:r>
        <w:rPr>
          <w:rFonts w:ascii="Times New Roman" w:eastAsia="宋体" w:hAnsi="Times New Roman" w:cs="Times New Roman"/>
          <w:sz w:val="24"/>
          <w:szCs w:val="24"/>
        </w:rPr>
        <w:t>:</w:t>
      </w:r>
      <w:r>
        <w:rPr>
          <w:rFonts w:ascii="Times New Roman" w:eastAsia="宋体" w:hAnsi="Times New Roman" w:cs="Times New Roman"/>
          <w:sz w:val="24"/>
          <w:szCs w:val="24"/>
        </w:rPr>
        <w:t>流经特定位置的所有质点连成的轨迹</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稳态流动时三者重合</w:t>
      </w:r>
    </w:p>
    <w:p w14:paraId="3614FD66"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流速较高时，空间坐标上的速度随时间变化出现随机扰动</w:t>
      </w:r>
      <w:r>
        <w:rPr>
          <w:rFonts w:ascii="Times New Roman" w:eastAsia="宋体" w:hAnsi="Times New Roman" w:cs="Times New Roman"/>
          <w:sz w:val="24"/>
          <w:szCs w:val="24"/>
        </w:rPr>
        <w:t>——</w:t>
      </w:r>
      <w:r>
        <w:rPr>
          <w:rFonts w:ascii="Times New Roman" w:eastAsia="宋体" w:hAnsi="Times New Roman" w:cs="Times New Roman"/>
          <w:sz w:val="24"/>
          <w:szCs w:val="24"/>
        </w:rPr>
        <w:t>湍流；流速较低时，空间坐标上的速度不随时间变化</w:t>
      </w:r>
      <w:r>
        <w:rPr>
          <w:rFonts w:ascii="Times New Roman" w:eastAsia="宋体" w:hAnsi="Times New Roman" w:cs="Times New Roman"/>
          <w:sz w:val="24"/>
          <w:szCs w:val="24"/>
        </w:rPr>
        <w:t>——</w:t>
      </w:r>
      <w:r>
        <w:rPr>
          <w:rFonts w:ascii="Times New Roman" w:eastAsia="宋体" w:hAnsi="Times New Roman" w:cs="Times New Roman"/>
          <w:sz w:val="24"/>
          <w:szCs w:val="24"/>
        </w:rPr>
        <w:t>层流</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用雷诺数判断（＜</w:t>
      </w:r>
      <w:r>
        <w:rPr>
          <w:rFonts w:ascii="Times New Roman" w:eastAsia="宋体" w:hAnsi="Times New Roman" w:cs="Times New Roman"/>
          <w:sz w:val="24"/>
          <w:szCs w:val="24"/>
        </w:rPr>
        <w:t>2100</w:t>
      </w:r>
      <w:r>
        <w:rPr>
          <w:rFonts w:ascii="Times New Roman" w:eastAsia="宋体" w:hAnsi="Times New Roman" w:cs="Times New Roman"/>
          <w:sz w:val="24"/>
          <w:szCs w:val="24"/>
        </w:rPr>
        <w:t>为层流）</w:t>
      </w:r>
    </w:p>
    <w:p w14:paraId="412D0A92" w14:textId="77777777" w:rsidR="00D659BC" w:rsidRDefault="00000000">
      <w:pPr>
        <w:numPr>
          <w:ilvl w:val="0"/>
          <w:numId w:val="1"/>
        </w:numPr>
        <w:spacing w:line="300" w:lineRule="auto"/>
        <w:rPr>
          <w:rFonts w:ascii="Times New Roman" w:eastAsia="宋体" w:hAnsi="Times New Roman" w:cs="Times New Roman"/>
          <w:sz w:val="24"/>
          <w:szCs w:val="24"/>
        </w:rPr>
      </w:pPr>
      <w:proofErr w:type="spellStart"/>
      <w:r>
        <w:rPr>
          <w:rFonts w:ascii="Times New Roman" w:eastAsia="宋体" w:hAnsi="Times New Roman" w:cs="Times New Roman"/>
          <w:sz w:val="24"/>
          <w:szCs w:val="24"/>
        </w:rPr>
        <w:t>τ</w:t>
      </w:r>
      <w:r>
        <w:rPr>
          <w:rFonts w:ascii="Times New Roman" w:eastAsia="宋体" w:hAnsi="Times New Roman" w:cs="Times New Roman"/>
          <w:sz w:val="24"/>
          <w:szCs w:val="24"/>
          <w:vertAlign w:val="subscript"/>
        </w:rPr>
        <w:t>ij</w:t>
      </w:r>
      <w:proofErr w:type="spellEnd"/>
      <w:r>
        <w:rPr>
          <w:rFonts w:ascii="Times New Roman" w:eastAsia="宋体" w:hAnsi="Times New Roman" w:cs="Times New Roman"/>
          <w:sz w:val="24"/>
          <w:szCs w:val="24"/>
        </w:rPr>
        <w:t>表示由于黏性力作用，单位时间内经过垂直于</w:t>
      </w:r>
      <w:proofErr w:type="spellStart"/>
      <w:r>
        <w:rPr>
          <w:rFonts w:ascii="Times New Roman" w:eastAsia="宋体" w:hAnsi="Times New Roman" w:cs="Times New Roman"/>
          <w:sz w:val="24"/>
          <w:szCs w:val="24"/>
        </w:rPr>
        <w:t>i</w:t>
      </w:r>
      <w:proofErr w:type="spellEnd"/>
      <w:proofErr w:type="gramStart"/>
      <w:r>
        <w:rPr>
          <w:rFonts w:ascii="Times New Roman" w:eastAsia="宋体" w:hAnsi="Times New Roman" w:cs="Times New Roman"/>
          <w:sz w:val="24"/>
          <w:szCs w:val="24"/>
        </w:rPr>
        <w:t>轴单位</w:t>
      </w:r>
      <w:proofErr w:type="gramEnd"/>
      <w:r>
        <w:rPr>
          <w:rFonts w:ascii="Times New Roman" w:eastAsia="宋体" w:hAnsi="Times New Roman" w:cs="Times New Roman"/>
          <w:sz w:val="24"/>
          <w:szCs w:val="24"/>
        </w:rPr>
        <w:t>面积扩散的动量的</w:t>
      </w:r>
      <w:r>
        <w:rPr>
          <w:rFonts w:ascii="Times New Roman" w:eastAsia="宋体" w:hAnsi="Times New Roman" w:cs="Times New Roman"/>
          <w:sz w:val="24"/>
          <w:szCs w:val="24"/>
        </w:rPr>
        <w:t>j</w:t>
      </w:r>
      <w:r>
        <w:rPr>
          <w:rFonts w:ascii="Times New Roman" w:eastAsia="宋体" w:hAnsi="Times New Roman" w:cs="Times New Roman"/>
          <w:sz w:val="24"/>
          <w:szCs w:val="24"/>
        </w:rPr>
        <w:t>轴分量</w:t>
      </w:r>
    </w:p>
    <w:p w14:paraId="648FDD91" w14:textId="77777777" w:rsidR="00D659BC" w:rsidRDefault="00000000">
      <w:pPr>
        <w:numPr>
          <w:ilvl w:val="0"/>
          <w:numId w:val="1"/>
        </w:numPr>
        <w:spacing w:line="300" w:lineRule="auto"/>
        <w:rPr>
          <w:rFonts w:ascii="Times New Roman" w:eastAsia="宋体" w:hAnsi="Times New Roman" w:cs="Times New Roman"/>
          <w:sz w:val="24"/>
          <w:szCs w:val="24"/>
        </w:rPr>
      </w:pPr>
      <w:proofErr w:type="spellStart"/>
      <w:r>
        <w:rPr>
          <w:rFonts w:ascii="Times New Roman" w:eastAsia="宋体" w:hAnsi="Times New Roman" w:cs="Times New Roman"/>
          <w:sz w:val="24"/>
          <w:szCs w:val="24"/>
        </w:rPr>
        <w:t>ρv</w:t>
      </w:r>
      <w:r>
        <w:rPr>
          <w:rFonts w:ascii="Times New Roman" w:eastAsia="宋体" w:hAnsi="Times New Roman" w:cs="Times New Roman"/>
          <w:sz w:val="24"/>
          <w:szCs w:val="24"/>
          <w:vertAlign w:val="subscript"/>
        </w:rPr>
        <w:t>i</w:t>
      </w:r>
      <w:r>
        <w:rPr>
          <w:rFonts w:ascii="Times New Roman" w:eastAsia="宋体" w:hAnsi="Times New Roman" w:cs="Times New Roman"/>
          <w:sz w:val="24"/>
          <w:szCs w:val="24"/>
        </w:rPr>
        <w:t>v</w:t>
      </w:r>
      <w:r>
        <w:rPr>
          <w:rFonts w:ascii="Times New Roman" w:eastAsia="宋体" w:hAnsi="Times New Roman" w:cs="Times New Roman"/>
          <w:sz w:val="24"/>
          <w:szCs w:val="24"/>
          <w:vertAlign w:val="subscript"/>
        </w:rPr>
        <w:t>j</w:t>
      </w:r>
      <w:proofErr w:type="spellEnd"/>
      <w:r>
        <w:rPr>
          <w:rFonts w:ascii="Times New Roman" w:eastAsia="宋体" w:hAnsi="Times New Roman" w:cs="Times New Roman"/>
          <w:sz w:val="24"/>
          <w:szCs w:val="24"/>
        </w:rPr>
        <w:t>表示单位时间内通过对流流过垂直于</w:t>
      </w:r>
      <w:proofErr w:type="spellStart"/>
      <w:r>
        <w:rPr>
          <w:rFonts w:ascii="Times New Roman" w:eastAsia="宋体" w:hAnsi="Times New Roman" w:cs="Times New Roman"/>
          <w:sz w:val="24"/>
          <w:szCs w:val="24"/>
        </w:rPr>
        <w:t>i</w:t>
      </w:r>
      <w:proofErr w:type="spellEnd"/>
      <w:proofErr w:type="gramStart"/>
      <w:r>
        <w:rPr>
          <w:rFonts w:ascii="Times New Roman" w:eastAsia="宋体" w:hAnsi="Times New Roman" w:cs="Times New Roman"/>
          <w:sz w:val="24"/>
          <w:szCs w:val="24"/>
        </w:rPr>
        <w:t>轴单位</w:t>
      </w:r>
      <w:proofErr w:type="gramEnd"/>
      <w:r>
        <w:rPr>
          <w:rFonts w:ascii="Times New Roman" w:eastAsia="宋体" w:hAnsi="Times New Roman" w:cs="Times New Roman"/>
          <w:sz w:val="24"/>
          <w:szCs w:val="24"/>
        </w:rPr>
        <w:t>面积的动量的</w:t>
      </w:r>
      <w:r>
        <w:rPr>
          <w:rFonts w:ascii="Times New Roman" w:eastAsia="宋体" w:hAnsi="Times New Roman" w:cs="Times New Roman"/>
          <w:sz w:val="24"/>
          <w:szCs w:val="24"/>
        </w:rPr>
        <w:t>j</w:t>
      </w:r>
      <w:r>
        <w:rPr>
          <w:rFonts w:ascii="Times New Roman" w:eastAsia="宋体" w:hAnsi="Times New Roman" w:cs="Times New Roman"/>
          <w:sz w:val="24"/>
          <w:szCs w:val="24"/>
        </w:rPr>
        <w:t>轴分量（第一个</w:t>
      </w:r>
      <w:r>
        <w:rPr>
          <w:rFonts w:ascii="Times New Roman" w:eastAsia="宋体" w:hAnsi="Times New Roman" w:cs="Times New Roman"/>
          <w:sz w:val="24"/>
          <w:szCs w:val="24"/>
        </w:rPr>
        <w:t>v</w:t>
      </w:r>
      <w:r>
        <w:rPr>
          <w:rFonts w:ascii="Times New Roman" w:eastAsia="宋体" w:hAnsi="Times New Roman" w:cs="Times New Roman"/>
          <w:sz w:val="24"/>
          <w:szCs w:val="24"/>
        </w:rPr>
        <w:t>代表单位时间内流过垂直于</w:t>
      </w:r>
      <w:r>
        <w:rPr>
          <w:rFonts w:ascii="Times New Roman" w:eastAsia="宋体" w:hAnsi="Times New Roman" w:cs="Times New Roman"/>
          <w:sz w:val="24"/>
          <w:szCs w:val="24"/>
        </w:rPr>
        <w:t>x y z</w:t>
      </w:r>
      <w:proofErr w:type="gramStart"/>
      <w:r>
        <w:rPr>
          <w:rFonts w:ascii="Times New Roman" w:eastAsia="宋体" w:hAnsi="Times New Roman" w:cs="Times New Roman"/>
          <w:sz w:val="24"/>
          <w:szCs w:val="24"/>
        </w:rPr>
        <w:t>轴单位</w:t>
      </w:r>
      <w:proofErr w:type="gramEnd"/>
      <w:r>
        <w:rPr>
          <w:rFonts w:ascii="Times New Roman" w:eastAsia="宋体" w:hAnsi="Times New Roman" w:cs="Times New Roman"/>
          <w:sz w:val="24"/>
          <w:szCs w:val="24"/>
        </w:rPr>
        <w:t>面积的流体体积，第二个</w:t>
      </w:r>
      <w:r>
        <w:rPr>
          <w:rFonts w:ascii="Times New Roman" w:eastAsia="宋体" w:hAnsi="Times New Roman" w:cs="Times New Roman"/>
          <w:sz w:val="24"/>
          <w:szCs w:val="24"/>
        </w:rPr>
        <w:t>v</w:t>
      </w:r>
      <w:r>
        <w:rPr>
          <w:rFonts w:ascii="Times New Roman" w:eastAsia="宋体" w:hAnsi="Times New Roman" w:cs="Times New Roman"/>
          <w:sz w:val="24"/>
          <w:szCs w:val="24"/>
        </w:rPr>
        <w:t>代表单位体积携带的动量）</w:t>
      </w:r>
    </w:p>
    <w:p w14:paraId="5B0AA3AB"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动量守恒方程的适用条件</w:t>
      </w:r>
      <w:r>
        <w:rPr>
          <w:rFonts w:ascii="Times New Roman" w:eastAsia="宋体" w:hAnsi="Times New Roman" w:cs="Times New Roman"/>
          <w:sz w:val="24"/>
          <w:szCs w:val="24"/>
        </w:rPr>
        <w:t>:</w:t>
      </w:r>
      <w:r>
        <w:rPr>
          <w:rFonts w:ascii="Times New Roman" w:eastAsia="宋体" w:hAnsi="Times New Roman" w:cs="Times New Roman"/>
          <w:sz w:val="24"/>
          <w:szCs w:val="24"/>
        </w:rPr>
        <w:t>牛顿流体</w:t>
      </w:r>
      <w:r>
        <w:rPr>
          <w:rFonts w:ascii="Times New Roman" w:eastAsia="宋体" w:hAnsi="Times New Roman" w:cs="Times New Roman"/>
          <w:sz w:val="24"/>
          <w:szCs w:val="24"/>
        </w:rPr>
        <w:t>+</w:t>
      </w:r>
      <w:r>
        <w:rPr>
          <w:rFonts w:ascii="Times New Roman" w:eastAsia="宋体" w:hAnsi="Times New Roman" w:cs="Times New Roman"/>
          <w:sz w:val="24"/>
          <w:szCs w:val="24"/>
        </w:rPr>
        <w:t>不可压缩</w:t>
      </w:r>
    </w:p>
    <w:p w14:paraId="71EF8AD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伯努利方程的适用条件</w:t>
      </w:r>
      <w:r>
        <w:rPr>
          <w:rFonts w:ascii="Times New Roman" w:eastAsia="宋体" w:hAnsi="Times New Roman" w:cs="Times New Roman"/>
          <w:sz w:val="24"/>
          <w:szCs w:val="24"/>
        </w:rPr>
        <w:t>:</w:t>
      </w:r>
      <w:r>
        <w:rPr>
          <w:rFonts w:ascii="Times New Roman" w:eastAsia="宋体" w:hAnsi="Times New Roman" w:cs="Times New Roman"/>
          <w:sz w:val="24"/>
          <w:szCs w:val="24"/>
        </w:rPr>
        <w:t>不可压缩</w:t>
      </w:r>
      <w:r>
        <w:rPr>
          <w:rFonts w:ascii="Times New Roman" w:eastAsia="宋体" w:hAnsi="Times New Roman" w:cs="Times New Roman"/>
          <w:sz w:val="24"/>
          <w:szCs w:val="24"/>
        </w:rPr>
        <w:t>+</w:t>
      </w:r>
      <w:r>
        <w:rPr>
          <w:rFonts w:ascii="Times New Roman" w:eastAsia="宋体" w:hAnsi="Times New Roman" w:cs="Times New Roman"/>
          <w:sz w:val="24"/>
          <w:szCs w:val="24"/>
        </w:rPr>
        <w:t>理想流体</w:t>
      </w:r>
      <w:r>
        <w:rPr>
          <w:rFonts w:ascii="Times New Roman" w:eastAsia="宋体" w:hAnsi="Times New Roman" w:cs="Times New Roman"/>
          <w:sz w:val="24"/>
          <w:szCs w:val="24"/>
        </w:rPr>
        <w:t>+</w:t>
      </w:r>
      <w:r>
        <w:rPr>
          <w:rFonts w:ascii="Times New Roman" w:eastAsia="宋体" w:hAnsi="Times New Roman" w:cs="Times New Roman"/>
          <w:sz w:val="24"/>
          <w:szCs w:val="24"/>
        </w:rPr>
        <w:t>稳态流动</w:t>
      </w:r>
      <w:r>
        <w:rPr>
          <w:rFonts w:ascii="Times New Roman" w:eastAsia="宋体" w:hAnsi="Times New Roman" w:cs="Times New Roman"/>
          <w:sz w:val="24"/>
          <w:szCs w:val="24"/>
        </w:rPr>
        <w:t>+</w:t>
      </w:r>
      <w:r>
        <w:rPr>
          <w:rFonts w:ascii="Times New Roman" w:eastAsia="宋体" w:hAnsi="Times New Roman" w:cs="Times New Roman"/>
          <w:sz w:val="24"/>
          <w:szCs w:val="24"/>
        </w:rPr>
        <w:t>在同一流线</w:t>
      </w:r>
    </w:p>
    <w:p w14:paraId="75909FB9"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边界层厚度正比于时间的平方根，代表了动量的扩散深度</w:t>
      </w:r>
    </w:p>
    <w:p w14:paraId="09A87449"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导热</w:t>
      </w:r>
      <w:r>
        <w:rPr>
          <w:rFonts w:ascii="Times New Roman" w:eastAsia="宋体" w:hAnsi="Times New Roman" w:cs="Times New Roman"/>
          <w:sz w:val="24"/>
          <w:szCs w:val="24"/>
        </w:rPr>
        <w:t>:</w:t>
      </w:r>
      <w:r>
        <w:rPr>
          <w:rFonts w:ascii="Times New Roman" w:eastAsia="宋体" w:hAnsi="Times New Roman" w:cs="Times New Roman"/>
          <w:sz w:val="24"/>
          <w:szCs w:val="24"/>
        </w:rPr>
        <w:t>温度不同直接接触的物体或物体中温度不同的各部分之间的热能传递过程</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机制</w:t>
      </w:r>
      <w:r>
        <w:rPr>
          <w:rFonts w:ascii="Times New Roman" w:eastAsia="宋体" w:hAnsi="Times New Roman" w:cs="Times New Roman"/>
          <w:sz w:val="24"/>
          <w:szCs w:val="24"/>
        </w:rPr>
        <w:t>:</w:t>
      </w:r>
      <w:r>
        <w:rPr>
          <w:rFonts w:ascii="Times New Roman" w:eastAsia="宋体" w:hAnsi="Times New Roman" w:cs="Times New Roman"/>
          <w:sz w:val="24"/>
          <w:szCs w:val="24"/>
        </w:rPr>
        <w:t>金属</w:t>
      </w:r>
      <w:r>
        <w:rPr>
          <w:rFonts w:ascii="Times New Roman" w:eastAsia="宋体" w:hAnsi="Times New Roman" w:cs="Times New Roman"/>
          <w:sz w:val="24"/>
          <w:szCs w:val="24"/>
        </w:rPr>
        <w:t>——</w:t>
      </w:r>
      <w:r>
        <w:rPr>
          <w:rFonts w:ascii="Times New Roman" w:eastAsia="宋体" w:hAnsi="Times New Roman" w:cs="Times New Roman"/>
          <w:sz w:val="24"/>
          <w:szCs w:val="24"/>
        </w:rPr>
        <w:t>自由电子运动，非金属</w:t>
      </w:r>
      <w:r>
        <w:rPr>
          <w:rFonts w:ascii="Times New Roman" w:eastAsia="宋体" w:hAnsi="Times New Roman" w:cs="Times New Roman"/>
          <w:sz w:val="24"/>
          <w:szCs w:val="24"/>
        </w:rPr>
        <w:t>——</w:t>
      </w:r>
      <w:r>
        <w:rPr>
          <w:rFonts w:ascii="Times New Roman" w:eastAsia="宋体" w:hAnsi="Times New Roman" w:cs="Times New Roman"/>
          <w:sz w:val="24"/>
          <w:szCs w:val="24"/>
        </w:rPr>
        <w:t>声子，液体</w:t>
      </w:r>
      <w:r>
        <w:rPr>
          <w:rFonts w:ascii="Times New Roman" w:eastAsia="宋体" w:hAnsi="Times New Roman" w:cs="Times New Roman"/>
          <w:sz w:val="24"/>
          <w:szCs w:val="24"/>
        </w:rPr>
        <w:t>——</w:t>
      </w:r>
      <w:r>
        <w:rPr>
          <w:rFonts w:ascii="Times New Roman" w:eastAsia="宋体" w:hAnsi="Times New Roman" w:cs="Times New Roman"/>
          <w:sz w:val="24"/>
          <w:szCs w:val="24"/>
        </w:rPr>
        <w:t>分子的振动，气体</w:t>
      </w:r>
      <w:r>
        <w:rPr>
          <w:rFonts w:ascii="Times New Roman" w:eastAsia="宋体" w:hAnsi="Times New Roman" w:cs="Times New Roman"/>
          <w:sz w:val="24"/>
          <w:szCs w:val="24"/>
        </w:rPr>
        <w:t>——</w:t>
      </w:r>
      <w:r>
        <w:rPr>
          <w:rFonts w:ascii="Times New Roman" w:eastAsia="宋体" w:hAnsi="Times New Roman" w:cs="Times New Roman"/>
          <w:sz w:val="24"/>
          <w:szCs w:val="24"/>
        </w:rPr>
        <w:t>原子或分子的扩散</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特点</w:t>
      </w:r>
      <w:r>
        <w:rPr>
          <w:rFonts w:ascii="Times New Roman" w:eastAsia="宋体" w:hAnsi="Times New Roman" w:cs="Times New Roman"/>
          <w:sz w:val="24"/>
          <w:szCs w:val="24"/>
        </w:rPr>
        <w:t>:</w:t>
      </w:r>
      <w:r>
        <w:rPr>
          <w:rFonts w:ascii="Times New Roman" w:eastAsia="宋体" w:hAnsi="Times New Roman" w:cs="Times New Roman"/>
          <w:sz w:val="24"/>
          <w:szCs w:val="24"/>
        </w:rPr>
        <w:t>物体各部分之间不发生宏观的相对位移</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例子</w:t>
      </w:r>
      <w:r>
        <w:rPr>
          <w:rFonts w:ascii="Times New Roman" w:eastAsia="宋体" w:hAnsi="Times New Roman" w:cs="Times New Roman"/>
          <w:sz w:val="24"/>
          <w:szCs w:val="24"/>
        </w:rPr>
        <w:t>:</w:t>
      </w:r>
      <w:r>
        <w:rPr>
          <w:rFonts w:ascii="Times New Roman" w:eastAsia="宋体" w:hAnsi="Times New Roman" w:cs="Times New Roman"/>
          <w:sz w:val="24"/>
          <w:szCs w:val="24"/>
        </w:rPr>
        <w:t>材料在加热时的均温过程，正火退火材料的散热过程</w:t>
      </w:r>
    </w:p>
    <w:p w14:paraId="31293726"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对流</w:t>
      </w:r>
      <w:r>
        <w:rPr>
          <w:rFonts w:ascii="Times New Roman" w:eastAsia="宋体" w:hAnsi="Times New Roman" w:cs="Times New Roman"/>
          <w:sz w:val="24"/>
          <w:szCs w:val="24"/>
        </w:rPr>
        <w:t>:</w:t>
      </w:r>
      <w:r>
        <w:rPr>
          <w:rFonts w:ascii="Times New Roman" w:eastAsia="宋体" w:hAnsi="Times New Roman" w:cs="Times New Roman"/>
          <w:sz w:val="24"/>
          <w:szCs w:val="24"/>
        </w:rPr>
        <w:t>流体内温度不同的各部分中的质点相互混合的宏观运动所引起的热能传递过程</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特点</w:t>
      </w:r>
      <w:r>
        <w:rPr>
          <w:rFonts w:ascii="Times New Roman" w:eastAsia="宋体" w:hAnsi="Times New Roman" w:cs="Times New Roman"/>
          <w:sz w:val="24"/>
          <w:szCs w:val="24"/>
        </w:rPr>
        <w:t>:</w:t>
      </w:r>
      <w:r>
        <w:rPr>
          <w:rFonts w:ascii="Times New Roman" w:eastAsia="宋体" w:hAnsi="Times New Roman" w:cs="Times New Roman"/>
          <w:sz w:val="24"/>
          <w:szCs w:val="24"/>
        </w:rPr>
        <w:t>流体由空间的某一区域流向温度不同的另一区域</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例子</w:t>
      </w:r>
      <w:r>
        <w:rPr>
          <w:rFonts w:ascii="Times New Roman" w:eastAsia="宋体" w:hAnsi="Times New Roman" w:cs="Times New Roman"/>
          <w:sz w:val="24"/>
          <w:szCs w:val="24"/>
        </w:rPr>
        <w:t>:</w:t>
      </w:r>
      <w:r>
        <w:rPr>
          <w:rFonts w:ascii="Times New Roman" w:eastAsia="宋体" w:hAnsi="Times New Roman" w:cs="Times New Roman"/>
          <w:sz w:val="24"/>
          <w:szCs w:val="24"/>
        </w:rPr>
        <w:t>加热过程中加热介质和材料表面间的传热，材料在浴炉中加热，暖气片外壁和房间内空气之间的热交换</w:t>
      </w:r>
    </w:p>
    <w:p w14:paraId="5607C0C9"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辐射</w:t>
      </w:r>
      <w:r>
        <w:rPr>
          <w:rFonts w:ascii="Times New Roman" w:eastAsia="宋体" w:hAnsi="Times New Roman" w:cs="Times New Roman"/>
          <w:sz w:val="24"/>
          <w:szCs w:val="24"/>
        </w:rPr>
        <w:t>:</w:t>
      </w:r>
      <w:r>
        <w:rPr>
          <w:rFonts w:ascii="Times New Roman" w:eastAsia="宋体" w:hAnsi="Times New Roman" w:cs="Times New Roman"/>
          <w:sz w:val="24"/>
          <w:szCs w:val="24"/>
        </w:rPr>
        <w:t>物体表面之间通过电磁波（热射线）在空间传递热能的过程</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特点</w:t>
      </w:r>
      <w:r>
        <w:rPr>
          <w:rFonts w:ascii="Times New Roman" w:eastAsia="宋体" w:hAnsi="Times New Roman" w:cs="Times New Roman"/>
          <w:sz w:val="24"/>
          <w:szCs w:val="24"/>
        </w:rPr>
        <w:t>:</w:t>
      </w:r>
      <w:r>
        <w:rPr>
          <w:rFonts w:ascii="Times New Roman" w:eastAsia="宋体" w:hAnsi="Times New Roman" w:cs="Times New Roman"/>
          <w:sz w:val="24"/>
          <w:szCs w:val="24"/>
        </w:rPr>
        <w:t>任何物体表面高于绝对零度时都会向外发射光子（辐射），真空中也可以进行。物体之间不需要直接接触或存在中间媒介</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例子</w:t>
      </w:r>
      <w:r>
        <w:rPr>
          <w:rFonts w:ascii="Times New Roman" w:eastAsia="宋体" w:hAnsi="Times New Roman" w:cs="Times New Roman"/>
          <w:sz w:val="24"/>
          <w:szCs w:val="24"/>
        </w:rPr>
        <w:t>:</w:t>
      </w:r>
      <w:r>
        <w:rPr>
          <w:rFonts w:ascii="Times New Roman" w:eastAsia="宋体" w:hAnsi="Times New Roman" w:cs="Times New Roman"/>
          <w:sz w:val="24"/>
          <w:szCs w:val="24"/>
        </w:rPr>
        <w:t>走近盛有铁水的浇包会感觉热</w:t>
      </w:r>
    </w:p>
    <w:p w14:paraId="027A30CE"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温度差的存在是产生传热过程的先决条件</w:t>
      </w:r>
    </w:p>
    <w:p w14:paraId="31E1AFB4"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傅里叶定律</w:t>
      </w:r>
      <w:r>
        <w:rPr>
          <w:rFonts w:ascii="Times New Roman" w:eastAsia="宋体" w:hAnsi="Times New Roman" w:cs="Times New Roman"/>
          <w:sz w:val="24"/>
          <w:szCs w:val="24"/>
        </w:rPr>
        <w:t>:</w:t>
      </w:r>
      <w:r>
        <w:rPr>
          <w:rFonts w:ascii="Times New Roman" w:eastAsia="宋体" w:hAnsi="Times New Roman" w:cs="Times New Roman"/>
          <w:sz w:val="24"/>
          <w:szCs w:val="24"/>
        </w:rPr>
        <w:t>热量的扩散通量与温度梯度的负数成正比，比例常数为热导率</w:t>
      </w:r>
    </w:p>
    <w:p w14:paraId="2A49745E"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导热系数</w:t>
      </w:r>
      <w:r>
        <w:rPr>
          <w:rFonts w:ascii="Times New Roman" w:eastAsia="宋体" w:hAnsi="Times New Roman" w:cs="Times New Roman"/>
          <w:sz w:val="24"/>
          <w:szCs w:val="24"/>
        </w:rPr>
        <w:t>/</w:t>
      </w:r>
      <w:r>
        <w:rPr>
          <w:rFonts w:ascii="Times New Roman" w:eastAsia="宋体" w:hAnsi="Times New Roman" w:cs="Times New Roman"/>
          <w:sz w:val="24"/>
          <w:szCs w:val="24"/>
        </w:rPr>
        <w:t>热导率</w:t>
      </w:r>
      <w:r>
        <w:rPr>
          <w:rFonts w:ascii="Times New Roman" w:eastAsia="宋体" w:hAnsi="Times New Roman" w:cs="Times New Roman"/>
          <w:sz w:val="24"/>
          <w:szCs w:val="24"/>
        </w:rPr>
        <w:t>:</w:t>
      </w:r>
      <w:r>
        <w:rPr>
          <w:rFonts w:ascii="Times New Roman" w:eastAsia="宋体" w:hAnsi="Times New Roman" w:cs="Times New Roman"/>
          <w:sz w:val="24"/>
          <w:szCs w:val="24"/>
        </w:rPr>
        <w:t>沿传热方向单位时间，单位长度，温度升高或降低</w:t>
      </w:r>
      <w:r>
        <w:rPr>
          <w:rFonts w:ascii="Times New Roman" w:eastAsia="宋体" w:hAnsi="Times New Roman" w:cs="Times New Roman"/>
          <w:sz w:val="24"/>
          <w:szCs w:val="24"/>
        </w:rPr>
        <w:t>1K</w:t>
      </w:r>
      <w:r>
        <w:rPr>
          <w:rFonts w:ascii="Times New Roman" w:eastAsia="宋体" w:hAnsi="Times New Roman" w:cs="Times New Roman"/>
          <w:sz w:val="24"/>
          <w:szCs w:val="24"/>
        </w:rPr>
        <w:t>所传递的热量</w:t>
      </w:r>
    </w:p>
    <w:p w14:paraId="117CF6AC"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对流换热系数</w:t>
      </w:r>
      <w:r>
        <w:rPr>
          <w:rFonts w:ascii="Times New Roman" w:eastAsia="宋体" w:hAnsi="Times New Roman" w:cs="Times New Roman"/>
          <w:sz w:val="24"/>
          <w:szCs w:val="24"/>
        </w:rPr>
        <w:t>:</w:t>
      </w:r>
      <w:r>
        <w:rPr>
          <w:rFonts w:ascii="Times New Roman" w:eastAsia="宋体" w:hAnsi="Times New Roman" w:cs="Times New Roman"/>
          <w:sz w:val="24"/>
          <w:szCs w:val="24"/>
        </w:rPr>
        <w:t>沿传热方向单位时间，单位面积，温度升高或降低</w:t>
      </w:r>
      <w:r>
        <w:rPr>
          <w:rFonts w:ascii="Times New Roman" w:eastAsia="宋体" w:hAnsi="Times New Roman" w:cs="Times New Roman"/>
          <w:sz w:val="24"/>
          <w:szCs w:val="24"/>
        </w:rPr>
        <w:t>1K</w:t>
      </w:r>
      <w:r>
        <w:rPr>
          <w:rFonts w:ascii="Times New Roman" w:eastAsia="宋体" w:hAnsi="Times New Roman" w:cs="Times New Roman"/>
          <w:sz w:val="24"/>
          <w:szCs w:val="24"/>
        </w:rPr>
        <w:t>所传递的热量</w:t>
      </w:r>
    </w:p>
    <w:p w14:paraId="41FC8B98"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各向同性的介质，热量扩散通量的方向垂直于等温面，指向温度下降最快的方向；各向异性的介质，热量扩散通量的方向不一定指向温度梯度的负向</w:t>
      </w:r>
    </w:p>
    <w:p w14:paraId="13205C75"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导温系数</w:t>
      </w:r>
      <w:r>
        <w:rPr>
          <w:rFonts w:ascii="Times New Roman" w:eastAsia="宋体" w:hAnsi="Times New Roman" w:cs="Times New Roman"/>
          <w:sz w:val="24"/>
          <w:szCs w:val="24"/>
        </w:rPr>
        <w:t>/</w:t>
      </w:r>
      <w:r>
        <w:rPr>
          <w:rFonts w:ascii="Times New Roman" w:eastAsia="宋体" w:hAnsi="Times New Roman" w:cs="Times New Roman"/>
          <w:sz w:val="24"/>
          <w:szCs w:val="24"/>
        </w:rPr>
        <w:t>热扩散系数的物理意义</w:t>
      </w:r>
      <w:r>
        <w:rPr>
          <w:rFonts w:ascii="Times New Roman" w:eastAsia="宋体" w:hAnsi="Times New Roman" w:cs="Times New Roman"/>
          <w:sz w:val="24"/>
          <w:szCs w:val="24"/>
        </w:rPr>
        <w:t>:</w:t>
      </w:r>
      <w:r>
        <w:rPr>
          <w:rFonts w:ascii="Times New Roman" w:eastAsia="宋体" w:hAnsi="Times New Roman" w:cs="Times New Roman"/>
          <w:sz w:val="24"/>
          <w:szCs w:val="24"/>
        </w:rPr>
        <w:t>热量在热量梯度作用下的扩散速率</w:t>
      </w:r>
    </w:p>
    <w:p w14:paraId="104B0AA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升温、降低分子质量有利于提高热导率</w:t>
      </w:r>
    </w:p>
    <w:p w14:paraId="76D8B7B2"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第一类边界条件</w:t>
      </w:r>
      <w:r>
        <w:rPr>
          <w:rFonts w:ascii="Times New Roman" w:eastAsia="宋体" w:hAnsi="Times New Roman" w:cs="Times New Roman"/>
          <w:sz w:val="24"/>
          <w:szCs w:val="24"/>
        </w:rPr>
        <w:t>:</w:t>
      </w:r>
      <w:r>
        <w:rPr>
          <w:rFonts w:ascii="Times New Roman" w:eastAsia="宋体" w:hAnsi="Times New Roman" w:cs="Times New Roman"/>
          <w:sz w:val="24"/>
          <w:szCs w:val="24"/>
        </w:rPr>
        <w:t>表面处的温度为常数</w:t>
      </w:r>
      <w:r>
        <w:rPr>
          <w:rFonts w:ascii="Times New Roman" w:eastAsia="宋体" w:hAnsi="Times New Roman" w:cs="Times New Roman"/>
          <w:sz w:val="24"/>
          <w:szCs w:val="24"/>
        </w:rPr>
        <w:t xml:space="preserve">Ts    </w:t>
      </w:r>
      <w:r>
        <w:rPr>
          <w:rFonts w:ascii="Times New Roman" w:eastAsia="宋体" w:hAnsi="Times New Roman" w:cs="Times New Roman"/>
          <w:sz w:val="24"/>
          <w:szCs w:val="24"/>
        </w:rPr>
        <w:t>例子</w:t>
      </w:r>
      <w:r>
        <w:rPr>
          <w:rFonts w:ascii="Times New Roman" w:eastAsia="宋体" w:hAnsi="Times New Roman" w:cs="Times New Roman"/>
          <w:sz w:val="24"/>
          <w:szCs w:val="24"/>
        </w:rPr>
        <w:t>:</w:t>
      </w:r>
      <w:r>
        <w:rPr>
          <w:rFonts w:ascii="Times New Roman" w:eastAsia="宋体" w:hAnsi="Times New Roman" w:cs="Times New Roman"/>
          <w:sz w:val="24"/>
          <w:szCs w:val="24"/>
        </w:rPr>
        <w:t>物体表面和熔融固体或沸腾液体接触</w:t>
      </w:r>
    </w:p>
    <w:p w14:paraId="06FC14A1"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第二类边界条件</w:t>
      </w:r>
      <w:r>
        <w:rPr>
          <w:rFonts w:ascii="Times New Roman" w:eastAsia="宋体" w:hAnsi="Times New Roman" w:cs="Times New Roman"/>
          <w:sz w:val="24"/>
          <w:szCs w:val="24"/>
        </w:rPr>
        <w:t>:</w:t>
      </w:r>
      <w:r>
        <w:rPr>
          <w:rFonts w:ascii="Times New Roman" w:eastAsia="宋体" w:hAnsi="Times New Roman" w:cs="Times New Roman"/>
          <w:sz w:val="24"/>
          <w:szCs w:val="24"/>
        </w:rPr>
        <w:t>表面处的热量扩散通量为常数</w:t>
      </w:r>
      <w:proofErr w:type="spellStart"/>
      <w:r>
        <w:rPr>
          <w:rFonts w:ascii="Times New Roman" w:eastAsia="宋体" w:hAnsi="Times New Roman" w:cs="Times New Roman"/>
          <w:sz w:val="24"/>
          <w:szCs w:val="24"/>
        </w:rPr>
        <w:t>Js</w:t>
      </w:r>
      <w:proofErr w:type="spellEnd"/>
      <w:r>
        <w:rPr>
          <w:rFonts w:ascii="Times New Roman" w:eastAsia="宋体" w:hAnsi="Times New Roman" w:cs="Times New Roman"/>
          <w:sz w:val="24"/>
          <w:szCs w:val="24"/>
        </w:rPr>
        <w:t xml:space="preserve">    </w:t>
      </w:r>
      <w:r>
        <w:rPr>
          <w:rFonts w:ascii="Times New Roman" w:eastAsia="宋体" w:hAnsi="Times New Roman" w:cs="Times New Roman"/>
          <w:sz w:val="24"/>
          <w:szCs w:val="24"/>
        </w:rPr>
        <w:t>例子</w:t>
      </w:r>
      <w:r>
        <w:rPr>
          <w:rFonts w:ascii="Times New Roman" w:eastAsia="宋体" w:hAnsi="Times New Roman" w:cs="Times New Roman"/>
          <w:sz w:val="24"/>
          <w:szCs w:val="24"/>
        </w:rPr>
        <w:t>:</w:t>
      </w:r>
      <w:r>
        <w:rPr>
          <w:rFonts w:ascii="Times New Roman" w:eastAsia="宋体" w:hAnsi="Times New Roman" w:cs="Times New Roman"/>
          <w:sz w:val="24"/>
          <w:szCs w:val="24"/>
        </w:rPr>
        <w:t>表面与一定加热功率的热源（电热丝、电热带）接触</w:t>
      </w:r>
    </w:p>
    <w:p w14:paraId="612D3304"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第三类边界条件</w:t>
      </w:r>
      <w:r>
        <w:rPr>
          <w:rFonts w:ascii="Times New Roman" w:eastAsia="宋体" w:hAnsi="Times New Roman" w:cs="Times New Roman"/>
          <w:sz w:val="24"/>
          <w:szCs w:val="24"/>
        </w:rPr>
        <w:t>:</w:t>
      </w:r>
      <w:r>
        <w:rPr>
          <w:rFonts w:ascii="Times New Roman" w:eastAsia="宋体" w:hAnsi="Times New Roman" w:cs="Times New Roman"/>
          <w:sz w:val="24"/>
          <w:szCs w:val="24"/>
        </w:rPr>
        <w:t>物体表面和外部流体间存在对流换热，即表面处的热量扩散通量和对流换热通量相等</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例子</w:t>
      </w:r>
      <w:r>
        <w:rPr>
          <w:rFonts w:ascii="Times New Roman" w:eastAsia="宋体" w:hAnsi="Times New Roman" w:cs="Times New Roman"/>
          <w:sz w:val="24"/>
          <w:szCs w:val="24"/>
        </w:rPr>
        <w:t>:</w:t>
      </w:r>
      <w:r>
        <w:rPr>
          <w:rFonts w:ascii="Times New Roman" w:eastAsia="宋体" w:hAnsi="Times New Roman" w:cs="Times New Roman"/>
          <w:sz w:val="24"/>
          <w:szCs w:val="24"/>
        </w:rPr>
        <w:t>炉壁和环境之间的对流换热，工件和炉内气氛的对流换热</w:t>
      </w:r>
    </w:p>
    <w:p w14:paraId="4D1BD718"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稳态导热</w:t>
      </w:r>
      <w:r>
        <w:rPr>
          <w:rFonts w:ascii="Times New Roman" w:eastAsia="宋体" w:hAnsi="Times New Roman" w:cs="Times New Roman"/>
          <w:sz w:val="24"/>
          <w:szCs w:val="24"/>
        </w:rPr>
        <w:t>:</w:t>
      </w:r>
      <w:r>
        <w:rPr>
          <w:rFonts w:ascii="Times New Roman" w:eastAsia="宋体" w:hAnsi="Times New Roman" w:cs="Times New Roman"/>
          <w:sz w:val="24"/>
          <w:szCs w:val="24"/>
        </w:rPr>
        <w:t>温度不随时间发生变化</w:t>
      </w:r>
    </w:p>
    <w:p w14:paraId="7B568BB4"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热流</w:t>
      </w:r>
      <w:r>
        <w:rPr>
          <w:rFonts w:ascii="Times New Roman" w:eastAsia="宋体" w:hAnsi="Times New Roman" w:cs="Times New Roman"/>
          <w:sz w:val="24"/>
          <w:szCs w:val="24"/>
        </w:rPr>
        <w:t>:</w:t>
      </w:r>
      <w:r>
        <w:rPr>
          <w:rFonts w:ascii="Times New Roman" w:eastAsia="宋体" w:hAnsi="Times New Roman" w:cs="Times New Roman"/>
          <w:sz w:val="24"/>
          <w:szCs w:val="24"/>
        </w:rPr>
        <w:t>单位时间传导的热量</w:t>
      </w:r>
    </w:p>
    <w:p w14:paraId="6EDE3ABA"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热阻大的部分温差大</w:t>
      </w:r>
    </w:p>
    <w:p w14:paraId="3522326D"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Bi</w:t>
      </w:r>
      <w:r>
        <w:rPr>
          <w:rFonts w:ascii="Times New Roman" w:eastAsia="宋体" w:hAnsi="Times New Roman" w:cs="Times New Roman"/>
          <w:sz w:val="24"/>
          <w:szCs w:val="24"/>
        </w:rPr>
        <w:t>越小，代表构件表面对流换热越困难，内部导热越容易</w:t>
      </w:r>
    </w:p>
    <w:p w14:paraId="5D0BC92C"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Bi</w:t>
      </w:r>
      <w:r>
        <w:rPr>
          <w:rFonts w:ascii="Times New Roman" w:eastAsia="宋体" w:hAnsi="Times New Roman" w:cs="Times New Roman"/>
          <w:sz w:val="24"/>
          <w:szCs w:val="24"/>
        </w:rPr>
        <w:t>＜</w:t>
      </w:r>
      <w:r>
        <w:rPr>
          <w:rFonts w:ascii="Times New Roman" w:eastAsia="宋体" w:hAnsi="Times New Roman" w:cs="Times New Roman"/>
          <w:sz w:val="24"/>
          <w:szCs w:val="24"/>
        </w:rPr>
        <w:t>0.1</w:t>
      </w:r>
      <w:r>
        <w:rPr>
          <w:rFonts w:ascii="Times New Roman" w:eastAsia="宋体" w:hAnsi="Times New Roman" w:cs="Times New Roman"/>
          <w:sz w:val="24"/>
          <w:szCs w:val="24"/>
        </w:rPr>
        <w:t>，认为构件内的温度场均匀分布</w:t>
      </w:r>
    </w:p>
    <w:p w14:paraId="5B73CE9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准稳态导热</w:t>
      </w:r>
      <w:r>
        <w:rPr>
          <w:rFonts w:ascii="Times New Roman" w:eastAsia="宋体" w:hAnsi="Times New Roman" w:cs="Times New Roman"/>
          <w:sz w:val="24"/>
          <w:szCs w:val="24"/>
        </w:rPr>
        <w:t>:</w:t>
      </w:r>
      <w:r>
        <w:rPr>
          <w:rFonts w:ascii="Times New Roman" w:eastAsia="宋体" w:hAnsi="Times New Roman" w:cs="Times New Roman"/>
          <w:sz w:val="24"/>
          <w:szCs w:val="24"/>
        </w:rPr>
        <w:t>整体导热时间内为非稳态导热，而在各个瞬间的温度场达到了稳态分布；过程时间远远大于导热时间的过程</w:t>
      </w:r>
    </w:p>
    <w:p w14:paraId="4398DB7D"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过程时间</w:t>
      </w:r>
      <w:r>
        <w:rPr>
          <w:rFonts w:ascii="Times New Roman" w:eastAsia="宋体" w:hAnsi="Times New Roman" w:cs="Times New Roman"/>
          <w:sz w:val="24"/>
          <w:szCs w:val="24"/>
        </w:rPr>
        <w:t>:</w:t>
      </w:r>
      <w:r>
        <w:rPr>
          <w:rFonts w:ascii="Times New Roman" w:eastAsia="宋体" w:hAnsi="Times New Roman" w:cs="Times New Roman"/>
          <w:sz w:val="24"/>
          <w:szCs w:val="24"/>
        </w:rPr>
        <w:t>表示</w:t>
      </w:r>
      <w:r>
        <w:rPr>
          <w:rFonts w:ascii="Times New Roman" w:eastAsia="宋体" w:hAnsi="Times New Roman" w:cs="Times New Roman"/>
          <w:sz w:val="24"/>
          <w:szCs w:val="24"/>
        </w:rPr>
        <w:t>T∞</w:t>
      </w:r>
      <w:r>
        <w:rPr>
          <w:rFonts w:ascii="Times New Roman" w:eastAsia="宋体" w:hAnsi="Times New Roman" w:cs="Times New Roman"/>
          <w:sz w:val="24"/>
          <w:szCs w:val="24"/>
        </w:rPr>
        <w:t>（</w:t>
      </w:r>
      <w:r>
        <w:rPr>
          <w:rFonts w:ascii="Times New Roman" w:eastAsia="宋体" w:hAnsi="Times New Roman" w:cs="Times New Roman"/>
          <w:sz w:val="24"/>
          <w:szCs w:val="24"/>
        </w:rPr>
        <w:t>t</w:t>
      </w:r>
      <w:r>
        <w:rPr>
          <w:rFonts w:ascii="Times New Roman" w:eastAsia="宋体" w:hAnsi="Times New Roman" w:cs="Times New Roman"/>
          <w:sz w:val="24"/>
          <w:szCs w:val="24"/>
        </w:rPr>
        <w:t>）变化</w:t>
      </w:r>
      <w:r>
        <w:rPr>
          <w:rFonts w:ascii="Times New Roman" w:eastAsia="宋体" w:hAnsi="Times New Roman" w:cs="Times New Roman"/>
          <w:sz w:val="24"/>
          <w:szCs w:val="24"/>
        </w:rPr>
        <w:t>△T</w:t>
      </w:r>
      <w:r>
        <w:rPr>
          <w:rFonts w:ascii="Times New Roman" w:eastAsia="宋体" w:hAnsi="Times New Roman" w:cs="Times New Roman"/>
          <w:sz w:val="24"/>
          <w:szCs w:val="24"/>
        </w:rPr>
        <w:t>需要的时间</w:t>
      </w:r>
    </w:p>
    <w:p w14:paraId="312648CC"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导热时间</w:t>
      </w:r>
      <w:r>
        <w:rPr>
          <w:rFonts w:ascii="Times New Roman" w:eastAsia="宋体" w:hAnsi="Times New Roman" w:cs="Times New Roman"/>
          <w:sz w:val="24"/>
          <w:szCs w:val="24"/>
        </w:rPr>
        <w:t>:</w:t>
      </w:r>
      <w:r>
        <w:rPr>
          <w:rFonts w:ascii="Times New Roman" w:eastAsia="宋体" w:hAnsi="Times New Roman" w:cs="Times New Roman"/>
          <w:sz w:val="24"/>
          <w:szCs w:val="24"/>
        </w:rPr>
        <w:t>表示通过导热使平壁内部的温度变化</w:t>
      </w:r>
      <w:r>
        <w:rPr>
          <w:rFonts w:ascii="Times New Roman" w:eastAsia="宋体" w:hAnsi="Times New Roman" w:cs="Times New Roman"/>
          <w:sz w:val="24"/>
          <w:szCs w:val="24"/>
        </w:rPr>
        <w:t>△T</w:t>
      </w:r>
      <w:r>
        <w:rPr>
          <w:rFonts w:ascii="Times New Roman" w:eastAsia="宋体" w:hAnsi="Times New Roman" w:cs="Times New Roman"/>
          <w:sz w:val="24"/>
          <w:szCs w:val="24"/>
        </w:rPr>
        <w:t>需要的时间</w:t>
      </w:r>
    </w:p>
    <w:p w14:paraId="3A0C994E"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薄壁件</w:t>
      </w:r>
      <w:r>
        <w:rPr>
          <w:rFonts w:ascii="Times New Roman" w:eastAsia="宋体" w:hAnsi="Times New Roman" w:cs="Times New Roman"/>
          <w:sz w:val="24"/>
          <w:szCs w:val="24"/>
        </w:rPr>
        <w:t>:</w:t>
      </w:r>
      <w:r>
        <w:rPr>
          <w:rFonts w:ascii="Times New Roman" w:eastAsia="宋体" w:hAnsi="Times New Roman" w:cs="Times New Roman"/>
          <w:sz w:val="24"/>
          <w:szCs w:val="24"/>
        </w:rPr>
        <w:t>厚度远远小于其他两个维度的尺寸的工件，厚度方向上是准稳态导热</w:t>
      </w:r>
    </w:p>
    <w:p w14:paraId="23A310BA"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等毕</w:t>
      </w:r>
      <w:proofErr w:type="gramStart"/>
      <w:r>
        <w:rPr>
          <w:rFonts w:ascii="Times New Roman" w:eastAsia="宋体" w:hAnsi="Times New Roman" w:cs="Times New Roman"/>
          <w:sz w:val="24"/>
          <w:szCs w:val="24"/>
        </w:rPr>
        <w:t>渥</w:t>
      </w:r>
      <w:proofErr w:type="gramEnd"/>
      <w:r>
        <w:rPr>
          <w:rFonts w:ascii="Times New Roman" w:eastAsia="宋体" w:hAnsi="Times New Roman" w:cs="Times New Roman"/>
          <w:sz w:val="24"/>
          <w:szCs w:val="24"/>
        </w:rPr>
        <w:t>数导热理论</w:t>
      </w:r>
      <w:r>
        <w:rPr>
          <w:rFonts w:ascii="Times New Roman" w:eastAsia="宋体" w:hAnsi="Times New Roman" w:cs="Times New Roman"/>
          <w:sz w:val="24"/>
          <w:szCs w:val="24"/>
        </w:rPr>
        <w:t>:</w:t>
      </w:r>
      <w:r>
        <w:rPr>
          <w:rFonts w:ascii="Times New Roman" w:eastAsia="宋体" w:hAnsi="Times New Roman" w:cs="Times New Roman"/>
          <w:sz w:val="24"/>
          <w:szCs w:val="24"/>
        </w:rPr>
        <w:t>前提是没有热源（</w:t>
      </w:r>
      <w:r>
        <w:rPr>
          <w:rFonts w:ascii="Times New Roman" w:eastAsia="宋体" w:hAnsi="Times New Roman" w:cs="Times New Roman"/>
          <w:sz w:val="24"/>
          <w:szCs w:val="24"/>
        </w:rPr>
        <w:t>S</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，无相变）</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差异壁厚工件</w:t>
      </w:r>
      <w:r>
        <w:rPr>
          <w:rFonts w:ascii="Times New Roman" w:eastAsia="宋体" w:hAnsi="Times New Roman" w:cs="Times New Roman"/>
          <w:sz w:val="24"/>
          <w:szCs w:val="24"/>
        </w:rPr>
        <w:t>:</w:t>
      </w:r>
      <w:r>
        <w:rPr>
          <w:rFonts w:ascii="Times New Roman" w:eastAsia="宋体" w:hAnsi="Times New Roman" w:cs="Times New Roman"/>
          <w:sz w:val="24"/>
          <w:szCs w:val="24"/>
        </w:rPr>
        <w:t>厚度薄（</w:t>
      </w:r>
      <w:r>
        <w:rPr>
          <w:rFonts w:ascii="Times New Roman" w:eastAsia="宋体" w:hAnsi="Times New Roman" w:cs="Times New Roman"/>
          <w:sz w:val="24"/>
          <w:szCs w:val="24"/>
        </w:rPr>
        <w:t>L</w:t>
      </w:r>
      <w:r>
        <w:rPr>
          <w:rFonts w:ascii="Times New Roman" w:eastAsia="宋体" w:hAnsi="Times New Roman" w:cs="Times New Roman"/>
          <w:sz w:val="24"/>
          <w:szCs w:val="24"/>
        </w:rPr>
        <w:t>小）的区域涂厚的</w:t>
      </w:r>
      <w:r>
        <w:rPr>
          <w:rFonts w:ascii="Times New Roman" w:eastAsia="宋体" w:hAnsi="Times New Roman" w:cs="Times New Roman"/>
          <w:sz w:val="24"/>
          <w:szCs w:val="24"/>
        </w:rPr>
        <w:t>/</w:t>
      </w:r>
      <w:r>
        <w:rPr>
          <w:rFonts w:ascii="Times New Roman" w:eastAsia="宋体" w:hAnsi="Times New Roman" w:cs="Times New Roman"/>
          <w:sz w:val="24"/>
          <w:szCs w:val="24"/>
        </w:rPr>
        <w:t>热阻高的修饰层；差异对流工件</w:t>
      </w:r>
      <w:r>
        <w:rPr>
          <w:rFonts w:ascii="Times New Roman" w:eastAsia="宋体" w:hAnsi="Times New Roman" w:cs="Times New Roman"/>
          <w:sz w:val="24"/>
          <w:szCs w:val="24"/>
        </w:rPr>
        <w:t>:</w:t>
      </w:r>
      <w:r>
        <w:rPr>
          <w:rFonts w:ascii="Times New Roman" w:eastAsia="宋体" w:hAnsi="Times New Roman" w:cs="Times New Roman"/>
          <w:sz w:val="24"/>
          <w:szCs w:val="24"/>
        </w:rPr>
        <w:t>对流换热较快（</w:t>
      </w:r>
      <w:r>
        <w:rPr>
          <w:rFonts w:ascii="Times New Roman" w:eastAsia="宋体" w:hAnsi="Times New Roman" w:cs="Times New Roman"/>
          <w:sz w:val="24"/>
          <w:szCs w:val="24"/>
        </w:rPr>
        <w:t>h</w:t>
      </w:r>
      <w:r>
        <w:rPr>
          <w:rFonts w:ascii="Times New Roman" w:eastAsia="宋体" w:hAnsi="Times New Roman" w:cs="Times New Roman"/>
          <w:sz w:val="24"/>
          <w:szCs w:val="24"/>
        </w:rPr>
        <w:t>大）的区域涂厚的</w:t>
      </w:r>
      <w:r>
        <w:rPr>
          <w:rFonts w:ascii="Times New Roman" w:eastAsia="宋体" w:hAnsi="Times New Roman" w:cs="Times New Roman"/>
          <w:sz w:val="24"/>
          <w:szCs w:val="24"/>
        </w:rPr>
        <w:t>/</w:t>
      </w:r>
      <w:r>
        <w:rPr>
          <w:rFonts w:ascii="Times New Roman" w:eastAsia="宋体" w:hAnsi="Times New Roman" w:cs="Times New Roman"/>
          <w:sz w:val="24"/>
          <w:szCs w:val="24"/>
        </w:rPr>
        <w:t>热阻高的修饰层</w:t>
      </w:r>
    </w:p>
    <w:p w14:paraId="31B64EC9"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升温时间</w:t>
      </w:r>
      <w:r>
        <w:rPr>
          <w:rFonts w:ascii="Times New Roman" w:eastAsia="宋体" w:hAnsi="Times New Roman" w:cs="Times New Roman"/>
          <w:sz w:val="24"/>
          <w:szCs w:val="24"/>
        </w:rPr>
        <w:t>:</w:t>
      </w:r>
      <w:r>
        <w:rPr>
          <w:rFonts w:ascii="Times New Roman" w:eastAsia="宋体" w:hAnsi="Times New Roman" w:cs="Times New Roman"/>
          <w:sz w:val="24"/>
          <w:szCs w:val="24"/>
        </w:rPr>
        <w:t>表面温度由初始温度达到设定温度的时间；均温时间</w:t>
      </w:r>
      <w:r>
        <w:rPr>
          <w:rFonts w:ascii="Times New Roman" w:eastAsia="宋体" w:hAnsi="Times New Roman" w:cs="Times New Roman"/>
          <w:sz w:val="24"/>
          <w:szCs w:val="24"/>
        </w:rPr>
        <w:t>:</w:t>
      </w:r>
      <w:r>
        <w:rPr>
          <w:rFonts w:ascii="Times New Roman" w:eastAsia="宋体" w:hAnsi="Times New Roman" w:cs="Times New Roman"/>
          <w:sz w:val="24"/>
          <w:szCs w:val="24"/>
        </w:rPr>
        <w:t>表面到温之后心部温度达到设定温度的时间</w:t>
      </w:r>
    </w:p>
    <w:p w14:paraId="73400140"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吸热系数</w:t>
      </w:r>
      <w:proofErr w:type="spellStart"/>
      <w:r>
        <w:rPr>
          <w:rFonts w:ascii="Times New Roman" w:eastAsia="宋体" w:hAnsi="Times New Roman" w:cs="Times New Roman"/>
          <w:sz w:val="24"/>
          <w:szCs w:val="24"/>
        </w:rPr>
        <w:t>ρC</w:t>
      </w:r>
      <w:r>
        <w:rPr>
          <w:rFonts w:ascii="Times New Roman" w:eastAsia="宋体" w:hAnsi="Times New Roman" w:cs="Times New Roman"/>
          <w:sz w:val="24"/>
          <w:szCs w:val="24"/>
          <w:vertAlign w:val="subscript"/>
        </w:rPr>
        <w:t>p</w:t>
      </w:r>
      <w:r>
        <w:rPr>
          <w:rFonts w:ascii="Times New Roman" w:eastAsia="宋体" w:hAnsi="Times New Roman" w:cs="Times New Roman"/>
          <w:sz w:val="24"/>
          <w:szCs w:val="24"/>
        </w:rPr>
        <w:t>k</w:t>
      </w:r>
      <w:proofErr w:type="spellEnd"/>
      <w:r>
        <w:rPr>
          <w:rFonts w:ascii="Times New Roman" w:eastAsia="宋体" w:hAnsi="Times New Roman" w:cs="Times New Roman"/>
          <w:sz w:val="24"/>
          <w:szCs w:val="24"/>
        </w:rPr>
        <w:t>:</w:t>
      </w:r>
      <w:r>
        <w:rPr>
          <w:rFonts w:ascii="Times New Roman" w:eastAsia="宋体" w:hAnsi="Times New Roman" w:cs="Times New Roman"/>
          <w:sz w:val="24"/>
          <w:szCs w:val="24"/>
        </w:rPr>
        <w:t>吸热系数越大，一维非稳态导热的热流越大</w:t>
      </w:r>
    </w:p>
    <w:p w14:paraId="5C57CDFE"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时间准数（傅里叶数）</w:t>
      </w:r>
      <w:r>
        <w:rPr>
          <w:rFonts w:ascii="Times New Roman" w:eastAsia="宋体" w:hAnsi="Times New Roman" w:cs="Times New Roman"/>
          <w:sz w:val="24"/>
          <w:szCs w:val="24"/>
        </w:rPr>
        <w:t>:</w:t>
      </w:r>
      <w:r>
        <w:rPr>
          <w:rFonts w:ascii="Times New Roman" w:eastAsia="宋体" w:hAnsi="Times New Roman" w:cs="Times New Roman"/>
          <w:sz w:val="24"/>
          <w:szCs w:val="24"/>
        </w:rPr>
        <w:t>实际时间和导热时间之比，</w:t>
      </w:r>
      <w:r>
        <w:rPr>
          <w:rFonts w:ascii="Times New Roman" w:eastAsia="宋体" w:hAnsi="Times New Roman" w:cs="Times New Roman"/>
          <w:sz w:val="24"/>
          <w:szCs w:val="24"/>
        </w:rPr>
        <w:t>αt/L²</w:t>
      </w:r>
    </w:p>
    <w:p w14:paraId="27DC484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强制对流换热</w:t>
      </w:r>
      <w:r>
        <w:rPr>
          <w:rFonts w:ascii="Times New Roman" w:eastAsia="宋体" w:hAnsi="Times New Roman" w:cs="Times New Roman"/>
          <w:sz w:val="24"/>
          <w:szCs w:val="24"/>
        </w:rPr>
        <w:t>:</w:t>
      </w:r>
      <w:r>
        <w:rPr>
          <w:rFonts w:ascii="Times New Roman" w:eastAsia="宋体" w:hAnsi="Times New Roman" w:cs="Times New Roman"/>
          <w:sz w:val="24"/>
          <w:szCs w:val="24"/>
        </w:rPr>
        <w:t>在外力驱动下导致流体流动的换热过程。流体内的温度场由速度场决定，而温度场对速度场的影响忽略</w:t>
      </w:r>
    </w:p>
    <w:p w14:paraId="01B7B100"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自然对流换热</w:t>
      </w:r>
      <w:r>
        <w:rPr>
          <w:rFonts w:ascii="Times New Roman" w:eastAsia="宋体" w:hAnsi="Times New Roman" w:cs="Times New Roman"/>
          <w:sz w:val="24"/>
          <w:szCs w:val="24"/>
        </w:rPr>
        <w:t>:</w:t>
      </w:r>
      <w:r>
        <w:rPr>
          <w:rFonts w:ascii="Times New Roman" w:eastAsia="宋体" w:hAnsi="Times New Roman" w:cs="Times New Roman"/>
          <w:sz w:val="24"/>
          <w:szCs w:val="24"/>
        </w:rPr>
        <w:t>在流体自身浮力驱动下导致流体流动的换热过程。流体内的速度场由温度场决定，而速度场对温度场的影响忽略不计</w:t>
      </w:r>
    </w:p>
    <w:p w14:paraId="7799D988" w14:textId="77777777" w:rsidR="00D659BC" w:rsidRDefault="00000000">
      <w:pPr>
        <w:numPr>
          <w:ilvl w:val="0"/>
          <w:numId w:val="1"/>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t>努塞尔</w:t>
      </w:r>
      <w:proofErr w:type="gramEnd"/>
      <w:r>
        <w:rPr>
          <w:rFonts w:ascii="Times New Roman" w:eastAsia="宋体" w:hAnsi="Times New Roman" w:cs="Times New Roman"/>
          <w:sz w:val="24"/>
          <w:szCs w:val="24"/>
        </w:rPr>
        <w:t>数</w:t>
      </w:r>
      <w:r>
        <w:rPr>
          <w:rFonts w:ascii="Times New Roman" w:eastAsia="宋体" w:hAnsi="Times New Roman" w:cs="Times New Roman"/>
          <w:sz w:val="24"/>
          <w:szCs w:val="24"/>
        </w:rPr>
        <w:t>:</w:t>
      </w:r>
      <w:r>
        <w:rPr>
          <w:rFonts w:ascii="Times New Roman" w:eastAsia="宋体" w:hAnsi="Times New Roman" w:cs="Times New Roman"/>
          <w:sz w:val="24"/>
          <w:szCs w:val="24"/>
        </w:rPr>
        <w:t>表示流体与物体表面之间的对流换热能力，数值与流道形状和边界条件有关</w:t>
      </w:r>
    </w:p>
    <w:p w14:paraId="364C499E"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毕</w:t>
      </w:r>
      <w:proofErr w:type="gramStart"/>
      <w:r>
        <w:rPr>
          <w:rFonts w:ascii="Times New Roman" w:eastAsia="宋体" w:hAnsi="Times New Roman" w:cs="Times New Roman"/>
          <w:sz w:val="24"/>
          <w:szCs w:val="24"/>
        </w:rPr>
        <w:t>渥</w:t>
      </w:r>
      <w:proofErr w:type="gramEnd"/>
      <w:r>
        <w:rPr>
          <w:rFonts w:ascii="Times New Roman" w:eastAsia="宋体" w:hAnsi="Times New Roman" w:cs="Times New Roman"/>
          <w:sz w:val="24"/>
          <w:szCs w:val="24"/>
        </w:rPr>
        <w:t>数的对流和导热以串联的形式在物体表面和内部分别进行，</w:t>
      </w:r>
      <w:proofErr w:type="gramStart"/>
      <w:r>
        <w:rPr>
          <w:rFonts w:ascii="Times New Roman" w:eastAsia="宋体" w:hAnsi="Times New Roman" w:cs="Times New Roman"/>
          <w:sz w:val="24"/>
          <w:szCs w:val="24"/>
        </w:rPr>
        <w:t>努塞尔</w:t>
      </w:r>
      <w:proofErr w:type="gramEnd"/>
      <w:r>
        <w:rPr>
          <w:rFonts w:ascii="Times New Roman" w:eastAsia="宋体" w:hAnsi="Times New Roman" w:cs="Times New Roman"/>
          <w:sz w:val="24"/>
          <w:szCs w:val="24"/>
        </w:rPr>
        <w:t>数的对流和导热都在流体内部进行，且流体内的对流与导热方向垂直</w:t>
      </w:r>
    </w:p>
    <w:p w14:paraId="50CD06D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普朗特数</w:t>
      </w:r>
      <w:r>
        <w:rPr>
          <w:rFonts w:ascii="Times New Roman" w:eastAsia="宋体" w:hAnsi="Times New Roman" w:cs="Times New Roman"/>
          <w:sz w:val="24"/>
          <w:szCs w:val="24"/>
        </w:rPr>
        <w:t>:</w:t>
      </w:r>
      <w:r>
        <w:rPr>
          <w:rFonts w:ascii="Times New Roman" w:eastAsia="宋体" w:hAnsi="Times New Roman" w:cs="Times New Roman"/>
          <w:sz w:val="24"/>
          <w:szCs w:val="24"/>
        </w:rPr>
        <w:t>代表动量扩散速度和热量扩散速度之比</w:t>
      </w:r>
    </w:p>
    <w:p w14:paraId="7626489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格拉晓夫数</w:t>
      </w:r>
      <w:r>
        <w:rPr>
          <w:rFonts w:ascii="Times New Roman" w:eastAsia="宋体" w:hAnsi="Times New Roman" w:cs="Times New Roman"/>
          <w:sz w:val="24"/>
          <w:szCs w:val="24"/>
        </w:rPr>
        <w:t>:</w:t>
      </w:r>
      <w:r>
        <w:rPr>
          <w:rFonts w:ascii="Times New Roman" w:eastAsia="宋体" w:hAnsi="Times New Roman" w:cs="Times New Roman"/>
          <w:sz w:val="24"/>
          <w:szCs w:val="24"/>
        </w:rPr>
        <w:t>单位体积流体收到的浮力与黏性力之比</w:t>
      </w:r>
    </w:p>
    <w:p w14:paraId="7FC36B72"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热射线</w:t>
      </w:r>
      <w:r>
        <w:rPr>
          <w:rFonts w:ascii="Times New Roman" w:eastAsia="宋体" w:hAnsi="Times New Roman" w:cs="Times New Roman"/>
          <w:sz w:val="24"/>
          <w:szCs w:val="24"/>
        </w:rPr>
        <w:t>:</w:t>
      </w:r>
      <w:r>
        <w:rPr>
          <w:rFonts w:ascii="Times New Roman" w:eastAsia="宋体" w:hAnsi="Times New Roman" w:cs="Times New Roman"/>
          <w:sz w:val="24"/>
          <w:szCs w:val="24"/>
        </w:rPr>
        <w:t>可见光和红外线</w:t>
      </w:r>
    </w:p>
    <w:p w14:paraId="146F0558"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绝对透明体</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，透射辐射能全部透过（具有简单分子对称性的气体，同原子分子组成的）</w:t>
      </w:r>
    </w:p>
    <w:p w14:paraId="240DBFF2"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绝对黑体</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，辐射能全部被物体吸收</w:t>
      </w:r>
    </w:p>
    <w:p w14:paraId="3EF42F5A"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绝对白体</w:t>
      </w:r>
      <w:r>
        <w:rPr>
          <w:rFonts w:ascii="Times New Roman" w:eastAsia="宋体" w:hAnsi="Times New Roman" w:cs="Times New Roman"/>
          <w:sz w:val="24"/>
          <w:szCs w:val="24"/>
        </w:rPr>
        <w:t>:R</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，投射辐射能全部被反射</w:t>
      </w:r>
    </w:p>
    <w:p w14:paraId="79496949"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黑体是吸收能力最强也是辐射能力最强的理想物体</w:t>
      </w:r>
    </w:p>
    <w:p w14:paraId="5808F4D6"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辐射能</w:t>
      </w:r>
      <w:r>
        <w:rPr>
          <w:rFonts w:ascii="Times New Roman" w:eastAsia="宋体" w:hAnsi="Times New Roman" w:cs="Times New Roman"/>
          <w:sz w:val="24"/>
          <w:szCs w:val="24"/>
        </w:rPr>
        <w:t>:</w:t>
      </w:r>
      <w:r>
        <w:rPr>
          <w:rFonts w:ascii="Times New Roman" w:eastAsia="宋体" w:hAnsi="Times New Roman" w:cs="Times New Roman"/>
          <w:sz w:val="24"/>
          <w:szCs w:val="24"/>
        </w:rPr>
        <w:t>物体单位时间，单位表面积辐射的能量</w:t>
      </w:r>
    </w:p>
    <w:p w14:paraId="45B7F66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黑度（发射率）</w:t>
      </w:r>
      <w:r>
        <w:rPr>
          <w:rFonts w:ascii="Times New Roman" w:eastAsia="宋体" w:hAnsi="Times New Roman" w:cs="Times New Roman"/>
          <w:sz w:val="24"/>
          <w:szCs w:val="24"/>
        </w:rPr>
        <w:t>:</w:t>
      </w:r>
      <w:r>
        <w:rPr>
          <w:rFonts w:ascii="Times New Roman" w:eastAsia="宋体" w:hAnsi="Times New Roman" w:cs="Times New Roman"/>
          <w:sz w:val="24"/>
          <w:szCs w:val="24"/>
        </w:rPr>
        <w:t>实际物体的辐射能与同一温度下黑体的辐射能</w:t>
      </w:r>
      <w:r>
        <w:rPr>
          <w:rFonts w:ascii="Times New Roman" w:eastAsia="宋体" w:hAnsi="Times New Roman" w:cs="Times New Roman"/>
          <w:sz w:val="24"/>
          <w:szCs w:val="24"/>
        </w:rPr>
        <w:t>E⁰</w:t>
      </w:r>
      <w:r>
        <w:rPr>
          <w:rFonts w:ascii="Times New Roman" w:eastAsia="宋体" w:hAnsi="Times New Roman" w:cs="Times New Roman"/>
          <w:sz w:val="24"/>
          <w:szCs w:val="24"/>
        </w:rPr>
        <w:t>之比</w:t>
      </w:r>
    </w:p>
    <w:p w14:paraId="5A68FA0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辐射强度</w:t>
      </w:r>
      <w:r>
        <w:rPr>
          <w:rFonts w:ascii="Times New Roman" w:eastAsia="宋体" w:hAnsi="Times New Roman" w:cs="Times New Roman"/>
          <w:sz w:val="24"/>
          <w:szCs w:val="24"/>
        </w:rPr>
        <w:t>:</w:t>
      </w:r>
      <w:r>
        <w:rPr>
          <w:rFonts w:ascii="Times New Roman" w:eastAsia="宋体" w:hAnsi="Times New Roman" w:cs="Times New Roman"/>
          <w:sz w:val="24"/>
          <w:szCs w:val="24"/>
        </w:rPr>
        <w:t>物体单位面积在单位时间内，单位波长间隔的辐射能量</w:t>
      </w:r>
    </w:p>
    <w:p w14:paraId="7D6ACE4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普朗克定律</w:t>
      </w:r>
      <w:r>
        <w:rPr>
          <w:rFonts w:ascii="Times New Roman" w:eastAsia="宋体" w:hAnsi="Times New Roman" w:cs="Times New Roman"/>
          <w:sz w:val="24"/>
          <w:szCs w:val="24"/>
        </w:rPr>
        <w:t>:</w:t>
      </w:r>
      <w:r>
        <w:rPr>
          <w:rFonts w:ascii="Times New Roman" w:eastAsia="宋体" w:hAnsi="Times New Roman" w:cs="Times New Roman"/>
          <w:sz w:val="24"/>
          <w:szCs w:val="24"/>
        </w:rPr>
        <w:t>辐射强度随波长连续变化；</w:t>
      </w:r>
      <w:r>
        <w:rPr>
          <w:rFonts w:ascii="Times New Roman" w:eastAsia="宋体" w:hAnsi="Times New Roman" w:cs="Times New Roman"/>
          <w:sz w:val="24"/>
          <w:szCs w:val="24"/>
        </w:rPr>
        <w:t>λ→0</w:t>
      </w:r>
      <w:r>
        <w:rPr>
          <w:rFonts w:ascii="Times New Roman" w:eastAsia="宋体" w:hAnsi="Times New Roman" w:cs="Times New Roman"/>
          <w:sz w:val="24"/>
          <w:szCs w:val="24"/>
        </w:rPr>
        <w:t>或</w:t>
      </w:r>
      <w:r>
        <w:rPr>
          <w:rFonts w:ascii="Times New Roman" w:eastAsia="宋体" w:hAnsi="Times New Roman" w:cs="Times New Roman"/>
          <w:sz w:val="24"/>
          <w:szCs w:val="24"/>
        </w:rPr>
        <w:t>∞</w:t>
      </w:r>
      <w:r>
        <w:rPr>
          <w:rFonts w:ascii="Times New Roman" w:eastAsia="宋体" w:hAnsi="Times New Roman" w:cs="Times New Roman"/>
          <w:sz w:val="24"/>
          <w:szCs w:val="24"/>
        </w:rPr>
        <w:t>时，辐射强度趋于</w:t>
      </w:r>
      <w:r>
        <w:rPr>
          <w:rFonts w:ascii="Times New Roman" w:eastAsia="宋体" w:hAnsi="Times New Roman" w:cs="Times New Roman"/>
          <w:sz w:val="24"/>
          <w:szCs w:val="24"/>
        </w:rPr>
        <w:t>0</w:t>
      </w:r>
      <w:r>
        <w:rPr>
          <w:rFonts w:ascii="Times New Roman" w:eastAsia="宋体" w:hAnsi="Times New Roman" w:cs="Times New Roman"/>
          <w:sz w:val="24"/>
          <w:szCs w:val="24"/>
        </w:rPr>
        <w:t>；波长一定时，辐射强度随温度升高而增加；最大辐射强度对应的波长</w:t>
      </w:r>
      <w:proofErr w:type="spellStart"/>
      <w:r>
        <w:rPr>
          <w:rFonts w:ascii="Times New Roman" w:eastAsia="宋体" w:hAnsi="Times New Roman" w:cs="Times New Roman"/>
          <w:sz w:val="24"/>
          <w:szCs w:val="24"/>
        </w:rPr>
        <w:t>λ</w:t>
      </w:r>
      <w:r>
        <w:rPr>
          <w:rFonts w:ascii="Times New Roman" w:eastAsia="宋体" w:hAnsi="Times New Roman" w:cs="Times New Roman"/>
          <w:sz w:val="24"/>
          <w:szCs w:val="24"/>
          <w:vertAlign w:val="subscript"/>
        </w:rPr>
        <w:t>m</w:t>
      </w:r>
      <w:proofErr w:type="spellEnd"/>
      <w:r>
        <w:rPr>
          <w:rFonts w:ascii="Times New Roman" w:eastAsia="宋体" w:hAnsi="Times New Roman" w:cs="Times New Roman"/>
          <w:sz w:val="24"/>
          <w:szCs w:val="24"/>
        </w:rPr>
        <w:t>随温度的升高而向短波范围移动</w:t>
      </w:r>
    </w:p>
    <w:p w14:paraId="3C31B7DF"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黑体的辐射能只与温度有关</w:t>
      </w:r>
    </w:p>
    <w:p w14:paraId="72C714B3"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角系数</w:t>
      </w:r>
      <w:proofErr w:type="spellStart"/>
      <w:r>
        <w:rPr>
          <w:rFonts w:ascii="Times New Roman" w:eastAsia="宋体" w:hAnsi="Times New Roman" w:cs="Times New Roman"/>
          <w:sz w:val="24"/>
          <w:szCs w:val="24"/>
        </w:rPr>
        <w:t>Ψij</w:t>
      </w:r>
      <w:proofErr w:type="spellEnd"/>
      <w:r>
        <w:rPr>
          <w:rFonts w:ascii="Times New Roman" w:eastAsia="宋体" w:hAnsi="Times New Roman" w:cs="Times New Roman"/>
          <w:sz w:val="24"/>
          <w:szCs w:val="24"/>
        </w:rPr>
        <w:t>为表面</w:t>
      </w:r>
      <w:proofErr w:type="spellStart"/>
      <w:r>
        <w:rPr>
          <w:rFonts w:ascii="Times New Roman" w:eastAsia="宋体" w:hAnsi="Times New Roman" w:cs="Times New Roman"/>
          <w:sz w:val="24"/>
          <w:szCs w:val="24"/>
        </w:rPr>
        <w:t>i</w:t>
      </w:r>
      <w:proofErr w:type="spellEnd"/>
      <w:r>
        <w:rPr>
          <w:rFonts w:ascii="Times New Roman" w:eastAsia="宋体" w:hAnsi="Times New Roman" w:cs="Times New Roman"/>
          <w:sz w:val="24"/>
          <w:szCs w:val="24"/>
        </w:rPr>
        <w:t>辐射出的能量投射到表面</w:t>
      </w:r>
      <w:r>
        <w:rPr>
          <w:rFonts w:ascii="Times New Roman" w:eastAsia="宋体" w:hAnsi="Times New Roman" w:cs="Times New Roman"/>
          <w:sz w:val="24"/>
          <w:szCs w:val="24"/>
        </w:rPr>
        <w:t>j</w:t>
      </w:r>
      <w:r>
        <w:rPr>
          <w:rFonts w:ascii="Times New Roman" w:eastAsia="宋体" w:hAnsi="Times New Roman" w:cs="Times New Roman"/>
          <w:sz w:val="24"/>
          <w:szCs w:val="24"/>
        </w:rPr>
        <w:t>的比例</w:t>
      </w:r>
    </w:p>
    <w:p w14:paraId="5E64D026"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有效辐射力</w:t>
      </w:r>
      <w:r>
        <w:rPr>
          <w:rFonts w:ascii="Times New Roman" w:eastAsia="宋体" w:hAnsi="Times New Roman" w:cs="Times New Roman"/>
          <w:sz w:val="24"/>
          <w:szCs w:val="24"/>
        </w:rPr>
        <w:t>:</w:t>
      </w:r>
      <w:r>
        <w:rPr>
          <w:rFonts w:ascii="Times New Roman" w:eastAsia="宋体" w:hAnsi="Times New Roman" w:cs="Times New Roman"/>
          <w:sz w:val="24"/>
          <w:szCs w:val="24"/>
        </w:rPr>
        <w:t>单位时间内物体单位面积上辐射出的总能量</w:t>
      </w:r>
    </w:p>
    <w:p w14:paraId="5A02B5FE"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人造黑体的工作原理</w:t>
      </w:r>
      <w:r>
        <w:rPr>
          <w:rFonts w:ascii="Times New Roman" w:eastAsia="宋体" w:hAnsi="Times New Roman" w:cs="Times New Roman"/>
          <w:sz w:val="24"/>
          <w:szCs w:val="24"/>
        </w:rPr>
        <w:t>:</w:t>
      </w:r>
      <w:r>
        <w:rPr>
          <w:rFonts w:ascii="Times New Roman" w:eastAsia="宋体" w:hAnsi="Times New Roman" w:cs="Times New Roman"/>
          <w:sz w:val="24"/>
          <w:szCs w:val="24"/>
        </w:rPr>
        <w:t>当黑度</w:t>
      </w:r>
      <w:r>
        <w:rPr>
          <w:rFonts w:ascii="Times New Roman" w:eastAsia="宋体" w:hAnsi="Times New Roman" w:cs="Times New Roman"/>
          <w:sz w:val="24"/>
          <w:szCs w:val="24"/>
        </w:rPr>
        <w:t>ε→ 1</w:t>
      </w:r>
      <w:r>
        <w:rPr>
          <w:rFonts w:ascii="Times New Roman" w:eastAsia="宋体" w:hAnsi="Times New Roman" w:cs="Times New Roman"/>
          <w:sz w:val="24"/>
          <w:szCs w:val="24"/>
        </w:rPr>
        <w:t>或表面面积</w:t>
      </w:r>
      <w:r>
        <w:rPr>
          <w:rFonts w:ascii="Times New Roman" w:eastAsia="宋体" w:hAnsi="Times New Roman" w:cs="Times New Roman"/>
          <w:sz w:val="24"/>
          <w:szCs w:val="24"/>
        </w:rPr>
        <w:t>F→∞</w:t>
      </w:r>
      <w:r>
        <w:rPr>
          <w:rFonts w:ascii="Times New Roman" w:eastAsia="宋体" w:hAnsi="Times New Roman" w:cs="Times New Roman"/>
          <w:sz w:val="24"/>
          <w:szCs w:val="24"/>
        </w:rPr>
        <w:t>时，表面辐射内阻</w:t>
      </w:r>
      <w:r>
        <w:rPr>
          <w:rFonts w:ascii="Times New Roman" w:eastAsia="宋体" w:hAnsi="Times New Roman" w:cs="Times New Roman"/>
          <w:sz w:val="24"/>
          <w:szCs w:val="24"/>
        </w:rPr>
        <w:t>→0</w:t>
      </w:r>
      <w:r>
        <w:rPr>
          <w:rFonts w:ascii="Times New Roman" w:eastAsia="宋体" w:hAnsi="Times New Roman" w:cs="Times New Roman"/>
          <w:sz w:val="24"/>
          <w:szCs w:val="24"/>
        </w:rPr>
        <w:t>，即</w:t>
      </w:r>
      <w:r>
        <w:rPr>
          <w:rFonts w:ascii="Times New Roman" w:eastAsia="宋体" w:hAnsi="Times New Roman" w:cs="Times New Roman"/>
          <w:sz w:val="24"/>
          <w:szCs w:val="24"/>
        </w:rPr>
        <w:t>J→E⁰</w:t>
      </w:r>
    </w:p>
    <w:p w14:paraId="58A7349B"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增加对流换热系数可以减小温度测量误差，热电偶高温端引入隔热屏降低</w:t>
      </w:r>
      <w:r>
        <w:rPr>
          <w:rFonts w:ascii="Times New Roman" w:eastAsia="宋体" w:hAnsi="Times New Roman" w:cs="Times New Roman"/>
          <w:sz w:val="24"/>
          <w:szCs w:val="24"/>
        </w:rPr>
        <w:t>C</w:t>
      </w:r>
      <w:r>
        <w:rPr>
          <w:rFonts w:ascii="Times New Roman" w:eastAsia="宋体" w:hAnsi="Times New Roman" w:cs="Times New Roman"/>
          <w:sz w:val="24"/>
          <w:szCs w:val="24"/>
        </w:rPr>
        <w:t>导也可以减小温度测量误差，把热电偶放在辐射管中并引入强制对流换热提高测温精度</w:t>
      </w:r>
    </w:p>
    <w:p w14:paraId="4495A6FF"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自扩散</w:t>
      </w:r>
      <w:r>
        <w:rPr>
          <w:rFonts w:ascii="Times New Roman" w:eastAsia="宋体" w:hAnsi="Times New Roman" w:cs="Times New Roman"/>
          <w:sz w:val="24"/>
          <w:szCs w:val="24"/>
        </w:rPr>
        <w:t>:</w:t>
      </w:r>
      <w:r>
        <w:rPr>
          <w:rFonts w:ascii="Times New Roman" w:eastAsia="宋体" w:hAnsi="Times New Roman" w:cs="Times New Roman"/>
          <w:sz w:val="24"/>
          <w:szCs w:val="24"/>
        </w:rPr>
        <w:t>热力学平衡态下的扩散，指在没有浓度梯度的情况下，由于热运动，通过空位、间隙等引起的原子迁移过程。这种不依赖于浓度梯度的扩散为自扩散</w:t>
      </w:r>
    </w:p>
    <w:p w14:paraId="2CF3B51B"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自扩散规律</w:t>
      </w:r>
      <w:r>
        <w:rPr>
          <w:rFonts w:ascii="Times New Roman" w:eastAsia="宋体" w:hAnsi="Times New Roman" w:cs="Times New Roman"/>
          <w:sz w:val="24"/>
          <w:szCs w:val="24"/>
        </w:rPr>
        <w:t>:</w:t>
      </w:r>
      <w:r>
        <w:rPr>
          <w:rFonts w:ascii="Times New Roman" w:eastAsia="宋体" w:hAnsi="Times New Roman" w:cs="Times New Roman"/>
          <w:sz w:val="24"/>
          <w:szCs w:val="24"/>
        </w:rPr>
        <w:t>间隙式原子的扩散比置换式原子快；</w:t>
      </w:r>
      <w:r>
        <w:rPr>
          <w:rFonts w:ascii="Times New Roman" w:eastAsia="宋体" w:hAnsi="Times New Roman" w:cs="Times New Roman"/>
          <w:sz w:val="24"/>
          <w:szCs w:val="24"/>
        </w:rPr>
        <w:t>C</w:t>
      </w:r>
      <w:r>
        <w:rPr>
          <w:rFonts w:ascii="Times New Roman" w:eastAsia="宋体" w:hAnsi="Times New Roman" w:cs="Times New Roman"/>
          <w:sz w:val="24"/>
          <w:szCs w:val="24"/>
        </w:rPr>
        <w:t>在</w:t>
      </w:r>
      <w:r>
        <w:rPr>
          <w:rFonts w:ascii="Times New Roman" w:eastAsia="宋体" w:hAnsi="Times New Roman" w:cs="Times New Roman"/>
          <w:sz w:val="24"/>
          <w:szCs w:val="24"/>
        </w:rPr>
        <w:t>γ-Fe</w:t>
      </w:r>
      <w:r>
        <w:rPr>
          <w:rFonts w:ascii="Times New Roman" w:eastAsia="宋体" w:hAnsi="Times New Roman" w:cs="Times New Roman"/>
          <w:sz w:val="24"/>
          <w:szCs w:val="24"/>
        </w:rPr>
        <w:t>中的扩散激活能远大于</w:t>
      </w:r>
      <w:r>
        <w:rPr>
          <w:rFonts w:ascii="Times New Roman" w:eastAsia="宋体" w:hAnsi="Times New Roman" w:cs="Times New Roman"/>
          <w:sz w:val="24"/>
          <w:szCs w:val="24"/>
        </w:rPr>
        <w:t>α-Fe</w:t>
      </w:r>
      <w:r>
        <w:rPr>
          <w:rFonts w:ascii="Times New Roman" w:eastAsia="宋体" w:hAnsi="Times New Roman" w:cs="Times New Roman"/>
          <w:sz w:val="24"/>
          <w:szCs w:val="24"/>
        </w:rPr>
        <w:t>的；熔点越低，自扩散系数越小；外来原子在熔点低的基体中扩散较快</w:t>
      </w:r>
    </w:p>
    <w:p w14:paraId="059B6227"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本征扩散</w:t>
      </w:r>
      <w:r>
        <w:rPr>
          <w:rFonts w:ascii="Times New Roman" w:eastAsia="宋体" w:hAnsi="Times New Roman" w:cs="Times New Roman"/>
          <w:sz w:val="24"/>
          <w:szCs w:val="24"/>
        </w:rPr>
        <w:t>:</w:t>
      </w:r>
      <w:r>
        <w:rPr>
          <w:rFonts w:ascii="Times New Roman" w:eastAsia="宋体" w:hAnsi="Times New Roman" w:cs="Times New Roman"/>
          <w:sz w:val="24"/>
          <w:szCs w:val="24"/>
        </w:rPr>
        <w:t>热力学非平衡态下的扩散，由于存在浓度梯度（化学势梯度）发生的扩散</w:t>
      </w:r>
    </w:p>
    <w:p w14:paraId="58721110"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互扩散</w:t>
      </w:r>
      <w:r>
        <w:rPr>
          <w:rFonts w:ascii="Times New Roman" w:eastAsia="宋体" w:hAnsi="Times New Roman" w:cs="Times New Roman"/>
          <w:sz w:val="24"/>
          <w:szCs w:val="24"/>
        </w:rPr>
        <w:t>:</w:t>
      </w:r>
      <w:r>
        <w:rPr>
          <w:rFonts w:ascii="Times New Roman" w:eastAsia="宋体" w:hAnsi="Times New Roman" w:cs="Times New Roman"/>
          <w:sz w:val="24"/>
          <w:szCs w:val="24"/>
        </w:rPr>
        <w:t>指在由两种或两种以上组</w:t>
      </w:r>
      <w:proofErr w:type="gramStart"/>
      <w:r>
        <w:rPr>
          <w:rFonts w:ascii="Times New Roman" w:eastAsia="宋体" w:hAnsi="Times New Roman" w:cs="Times New Roman"/>
          <w:sz w:val="24"/>
          <w:szCs w:val="24"/>
        </w:rPr>
        <w:t>元构成</w:t>
      </w:r>
      <w:proofErr w:type="gramEnd"/>
      <w:r>
        <w:rPr>
          <w:rFonts w:ascii="Times New Roman" w:eastAsia="宋体" w:hAnsi="Times New Roman" w:cs="Times New Roman"/>
          <w:sz w:val="24"/>
          <w:szCs w:val="24"/>
        </w:rPr>
        <w:t>的非均匀体系中，各组元原子在化学势梯度（通常表现为浓度梯度）驱动下，相互扩散的过程。</w:t>
      </w:r>
    </w:p>
    <w:p w14:paraId="037FDF35"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柯肯达尔效应</w:t>
      </w:r>
      <w:r>
        <w:rPr>
          <w:rFonts w:ascii="Times New Roman" w:eastAsia="宋体" w:hAnsi="Times New Roman" w:cs="Times New Roman"/>
          <w:sz w:val="24"/>
          <w:szCs w:val="24"/>
        </w:rPr>
        <w:t>:</w:t>
      </w:r>
      <w:r>
        <w:rPr>
          <w:rFonts w:ascii="Times New Roman" w:eastAsia="宋体" w:hAnsi="Times New Roman" w:cs="Times New Roman"/>
          <w:sz w:val="24"/>
          <w:szCs w:val="24"/>
        </w:rPr>
        <w:t>扩散</w:t>
      </w:r>
      <w:proofErr w:type="gramStart"/>
      <w:r>
        <w:rPr>
          <w:rFonts w:ascii="Times New Roman" w:eastAsia="宋体" w:hAnsi="Times New Roman" w:cs="Times New Roman"/>
          <w:sz w:val="24"/>
          <w:szCs w:val="24"/>
        </w:rPr>
        <w:t>偶</w:t>
      </w:r>
      <w:proofErr w:type="gramEnd"/>
      <w:r>
        <w:rPr>
          <w:rFonts w:ascii="Times New Roman" w:eastAsia="宋体" w:hAnsi="Times New Roman" w:cs="Times New Roman"/>
          <w:sz w:val="24"/>
          <w:szCs w:val="24"/>
        </w:rPr>
        <w:t>两边材料互扩散时，由于两种组元的扩散速度不同而引起的焊接面的移动现象</w:t>
      </w:r>
    </w:p>
    <w:p w14:paraId="54FFD9F2" w14:textId="77777777" w:rsidR="00D659BC"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焊缝向扩散速度快的一侧移动</w:t>
      </w:r>
    </w:p>
    <w:p w14:paraId="6273476B" w14:textId="77777777" w:rsidR="00D659BC" w:rsidRDefault="00D659BC">
      <w:pPr>
        <w:jc w:val="left"/>
        <w:rPr>
          <w:rFonts w:ascii="Times New Roman" w:eastAsia="宋体" w:hAnsi="Times New Roman" w:cs="Times New Roman"/>
          <w:sz w:val="24"/>
          <w:szCs w:val="24"/>
        </w:rPr>
      </w:pPr>
    </w:p>
    <w:sectPr w:rsidR="00D659BC">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FF48" w14:textId="77777777" w:rsidR="00E268B1" w:rsidRDefault="00E268B1" w:rsidP="00D36E5E">
      <w:r>
        <w:separator/>
      </w:r>
    </w:p>
  </w:endnote>
  <w:endnote w:type="continuationSeparator" w:id="0">
    <w:p w14:paraId="2AD36BF7" w14:textId="77777777" w:rsidR="00E268B1" w:rsidRDefault="00E268B1" w:rsidP="00D36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09440" w14:textId="77777777" w:rsidR="00D36E5E" w:rsidRDefault="00D36E5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74932"/>
      <w:docPartObj>
        <w:docPartGallery w:val="Page Numbers (Bottom of Page)"/>
        <w:docPartUnique/>
      </w:docPartObj>
    </w:sdtPr>
    <w:sdtContent>
      <w:p w14:paraId="65A45773" w14:textId="08CE25CE" w:rsidR="00D36E5E" w:rsidRDefault="00D36E5E">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4C98C652" w14:textId="77777777" w:rsidR="00D36E5E" w:rsidRDefault="00D36E5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623C" w14:textId="77777777" w:rsidR="00D36E5E" w:rsidRDefault="00D36E5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1290C" w14:textId="77777777" w:rsidR="00E268B1" w:rsidRDefault="00E268B1" w:rsidP="00D36E5E">
      <w:r>
        <w:separator/>
      </w:r>
    </w:p>
  </w:footnote>
  <w:footnote w:type="continuationSeparator" w:id="0">
    <w:p w14:paraId="5BA3CEB1" w14:textId="77777777" w:rsidR="00E268B1" w:rsidRDefault="00E268B1" w:rsidP="00D36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8F3D" w14:textId="31A5C30F" w:rsidR="00D36E5E" w:rsidRDefault="00D36E5E">
    <w:pPr>
      <w:pStyle w:val="a3"/>
    </w:pPr>
    <w:r>
      <w:rPr>
        <w:noProof/>
      </w:rPr>
      <w:pict w14:anchorId="0FA46A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48485" o:spid="_x0000_s1026" type="#_x0000_t136" style="position:absolute;left:0;text-align:left;margin-left:0;margin-top:0;width:614.75pt;height:72.3pt;rotation:315;z-index:-251655168;mso-position-horizontal:center;mso-position-horizontal-relative:margin;mso-position-vertical:center;mso-position-vertical-relative:margin" o:allowincell="f" fillcolor="silver" stroked="f">
          <v:fill opacity=".5"/>
          <v:textpath style="font-family:&quot;宋体&quot;;font-size:1pt" string="MSE学业帮辅工作室"/>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F1C59" w14:textId="0CF15BC5" w:rsidR="00D36E5E" w:rsidRDefault="00D36E5E">
    <w:pPr>
      <w:pStyle w:val="a3"/>
    </w:pPr>
    <w:r>
      <w:rPr>
        <w:noProof/>
      </w:rPr>
      <w:pict w14:anchorId="4378D0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48486" o:spid="_x0000_s1027" type="#_x0000_t136" style="position:absolute;left:0;text-align:left;margin-left:0;margin-top:0;width:614.75pt;height:72.3pt;rotation:315;z-index:-251653120;mso-position-horizontal:center;mso-position-horizontal-relative:margin;mso-position-vertical:center;mso-position-vertical-relative:margin" o:allowincell="f" fillcolor="silver" stroked="f">
          <v:fill opacity=".5"/>
          <v:textpath style="font-family:&quot;宋体&quot;;font-size:1pt" string="MSE学业帮辅工作室"/>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1B05" w14:textId="6D3B9B6A" w:rsidR="00D36E5E" w:rsidRDefault="00D36E5E">
    <w:pPr>
      <w:pStyle w:val="a3"/>
    </w:pPr>
    <w:r>
      <w:rPr>
        <w:noProof/>
      </w:rPr>
      <w:pict w14:anchorId="74BF62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48484" o:spid="_x0000_s1025" type="#_x0000_t136" style="position:absolute;left:0;text-align:left;margin-left:0;margin-top:0;width:614.75pt;height:72.3pt;rotation:315;z-index:-251657216;mso-position-horizontal:center;mso-position-horizontal-relative:margin;mso-position-vertical:center;mso-position-vertical-relative:margin" o:allowincell="f" fillcolor="silver" stroked="f">
          <v:fill opacity=".5"/>
          <v:textpath style="font-family:&quot;宋体&quot;;font-size:1pt" string="MSE学业帮辅工作室"/>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decimal"/>
      <w:lvlText w:val="%1."/>
      <w:lvlJc w:val="left"/>
    </w:lvl>
  </w:abstractNum>
  <w:num w:numId="1" w16cid:durableId="196457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59BC"/>
    <w:rsid w:val="00D36E5E"/>
    <w:rsid w:val="00D51F74"/>
    <w:rsid w:val="00D659BC"/>
    <w:rsid w:val="00E268B1"/>
    <w:rsid w:val="275F2A22"/>
    <w:rsid w:val="2F962F91"/>
    <w:rsid w:val="7AC02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08F9FA93-6950-4EEE-BF6E-56090CFE8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36E5E"/>
    <w:pPr>
      <w:tabs>
        <w:tab w:val="center" w:pos="4153"/>
        <w:tab w:val="right" w:pos="8306"/>
      </w:tabs>
      <w:snapToGrid w:val="0"/>
      <w:jc w:val="center"/>
    </w:pPr>
    <w:rPr>
      <w:sz w:val="18"/>
      <w:szCs w:val="18"/>
    </w:rPr>
  </w:style>
  <w:style w:type="character" w:customStyle="1" w:styleId="a4">
    <w:name w:val="页眉 字符"/>
    <w:basedOn w:val="a0"/>
    <w:link w:val="a3"/>
    <w:rsid w:val="00D36E5E"/>
    <w:rPr>
      <w:sz w:val="18"/>
      <w:szCs w:val="18"/>
    </w:rPr>
  </w:style>
  <w:style w:type="paragraph" w:styleId="a5">
    <w:name w:val="footer"/>
    <w:basedOn w:val="a"/>
    <w:link w:val="a6"/>
    <w:uiPriority w:val="99"/>
    <w:rsid w:val="00D36E5E"/>
    <w:pPr>
      <w:tabs>
        <w:tab w:val="center" w:pos="4153"/>
        <w:tab w:val="right" w:pos="8306"/>
      </w:tabs>
      <w:snapToGrid w:val="0"/>
      <w:jc w:val="left"/>
    </w:pPr>
    <w:rPr>
      <w:sz w:val="18"/>
      <w:szCs w:val="18"/>
    </w:rPr>
  </w:style>
  <w:style w:type="character" w:customStyle="1" w:styleId="a6">
    <w:name w:val="页脚 字符"/>
    <w:basedOn w:val="a0"/>
    <w:link w:val="a5"/>
    <w:uiPriority w:val="99"/>
    <w:rsid w:val="00D36E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1456</Words>
  <Characters>1545</Characters>
  <Application>Microsoft Office Word</Application>
  <DocSecurity>0</DocSecurity>
  <Lines>51</Lines>
  <Paragraphs>68</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颂超 周</cp:lastModifiedBy>
  <cp:revision>2</cp:revision>
  <dcterms:created xsi:type="dcterms:W3CDTF">2025-12-14T10:16:00Z</dcterms:created>
  <dcterms:modified xsi:type="dcterms:W3CDTF">2026-01-08T04:01:00Z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eyJoZGlkIjoiY2ZiYTk1YjMwM2E3ODg5ZmIzMzlkZmZiZmMzNTVhYmMiLCJ1c2VySWQiOiIxMDYzNzA3MzA2In0=</vt:lpwstr>
  </property>
  <property fmtid="{D5CDD505-2E9C-101B-9397-08002B2CF9AE}" pid="3" name="KSOProductBuildVer">
    <vt:lpwstr>2052-12.1.0.24034</vt:lpwstr>
  </property>
  <property fmtid="{D5CDD505-2E9C-101B-9397-08002B2CF9AE}" pid="4" name="ICV">
    <vt:lpwstr>4A0D3C4850D8436DBA570D19ED3BEEEC_13</vt:lpwstr>
  </property>
</Properties>
</file>