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2460C" w14:textId="77777777" w:rsidR="0075505E" w:rsidRDefault="00000000">
      <w:pPr>
        <w:spacing w:line="300" w:lineRule="auto"/>
        <w:jc w:val="left"/>
        <w:rPr>
          <w:rFonts w:ascii="Times New Roman" w:eastAsia="宋体" w:hAnsi="Times New Roman" w:cs="Times New Roman"/>
          <w:b/>
          <w:bCs/>
          <w:sz w:val="30"/>
          <w:szCs w:val="30"/>
        </w:rPr>
      </w:pPr>
      <w:r>
        <w:rPr>
          <w:rFonts w:ascii="Times New Roman" w:eastAsia="宋体" w:hAnsi="Times New Roman" w:cs="Times New Roman"/>
          <w:b/>
          <w:bCs/>
          <w:sz w:val="30"/>
          <w:szCs w:val="30"/>
        </w:rPr>
        <w:t>一、名词解释</w:t>
      </w:r>
    </w:p>
    <w:p w14:paraId="4C527A18"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比例试样</w:t>
      </w:r>
    </w:p>
    <w:p w14:paraId="36A9E67C"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塑性</w:t>
      </w:r>
      <w:proofErr w:type="spellStart"/>
      <w:r>
        <w:rPr>
          <w:rFonts w:ascii="Times New Roman" w:eastAsia="宋体" w:hAnsi="Times New Roman" w:cs="Times New Roman"/>
          <w:sz w:val="24"/>
          <w:szCs w:val="24"/>
        </w:rPr>
        <w:t>σp</w:t>
      </w:r>
      <w:proofErr w:type="spellEnd"/>
      <w:r>
        <w:rPr>
          <w:rFonts w:ascii="Times New Roman" w:eastAsia="宋体" w:hAnsi="Times New Roman" w:cs="Times New Roman"/>
          <w:sz w:val="24"/>
          <w:szCs w:val="24"/>
        </w:rPr>
        <w:t>/Rp</w:t>
      </w:r>
      <w:r>
        <w:rPr>
          <w:rFonts w:ascii="Times New Roman" w:eastAsia="宋体" w:hAnsi="Times New Roman" w:cs="Times New Roman"/>
          <w:sz w:val="24"/>
          <w:szCs w:val="24"/>
        </w:rPr>
        <w:t>、总</w:t>
      </w:r>
      <w:proofErr w:type="spellStart"/>
      <w:r>
        <w:rPr>
          <w:rFonts w:ascii="Times New Roman" w:eastAsia="宋体" w:hAnsi="Times New Roman" w:cs="Times New Roman"/>
          <w:sz w:val="24"/>
          <w:szCs w:val="24"/>
        </w:rPr>
        <w:t>σt</w:t>
      </w:r>
      <w:proofErr w:type="spellEnd"/>
      <w:r>
        <w:rPr>
          <w:rFonts w:ascii="Times New Roman" w:eastAsia="宋体" w:hAnsi="Times New Roman" w:cs="Times New Roman"/>
          <w:sz w:val="24"/>
          <w:szCs w:val="24"/>
        </w:rPr>
        <w:t>/Rt</w:t>
      </w:r>
      <w:r>
        <w:rPr>
          <w:rFonts w:ascii="Times New Roman" w:eastAsia="宋体" w:hAnsi="Times New Roman" w:cs="Times New Roman"/>
          <w:sz w:val="24"/>
          <w:szCs w:val="24"/>
        </w:rPr>
        <w:t>、残余延伸强度</w:t>
      </w:r>
      <w:proofErr w:type="spellStart"/>
      <w:r>
        <w:rPr>
          <w:rFonts w:ascii="Times New Roman" w:eastAsia="宋体" w:hAnsi="Times New Roman" w:cs="Times New Roman"/>
          <w:sz w:val="24"/>
          <w:szCs w:val="24"/>
        </w:rPr>
        <w:t>σr</w:t>
      </w:r>
      <w:proofErr w:type="spellEnd"/>
      <w:r>
        <w:rPr>
          <w:rFonts w:ascii="Times New Roman" w:eastAsia="宋体" w:hAnsi="Times New Roman" w:cs="Times New Roman"/>
          <w:sz w:val="24"/>
          <w:szCs w:val="24"/>
        </w:rPr>
        <w:t>/Rr</w:t>
      </w:r>
      <w:r>
        <w:rPr>
          <w:rFonts w:ascii="Times New Roman" w:eastAsia="宋体" w:hAnsi="Times New Roman" w:cs="Times New Roman"/>
          <w:sz w:val="24"/>
          <w:szCs w:val="24"/>
        </w:rPr>
        <w:t>（</w:t>
      </w:r>
      <w:r>
        <w:rPr>
          <w:rFonts w:ascii="Times New Roman" w:eastAsia="宋体" w:hAnsi="Times New Roman" w:cs="Times New Roman"/>
          <w:sz w:val="24"/>
          <w:szCs w:val="24"/>
        </w:rPr>
        <w:t xml:space="preserve">Rp0.2 </w:t>
      </w:r>
      <w:r>
        <w:rPr>
          <w:rFonts w:ascii="Times New Roman" w:eastAsia="宋体" w:hAnsi="Times New Roman" w:cs="Times New Roman"/>
          <w:sz w:val="24"/>
          <w:szCs w:val="24"/>
        </w:rPr>
        <w:t>代表</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规定塑性延伸强度</w:t>
      </w:r>
      <w:r>
        <w:rPr>
          <w:rFonts w:ascii="Times New Roman" w:eastAsia="宋体" w:hAnsi="Times New Roman" w:cs="Times New Roman"/>
          <w:sz w:val="24"/>
          <w:szCs w:val="24"/>
        </w:rPr>
        <w:t>”</w:t>
      </w:r>
      <w:r>
        <w:rPr>
          <w:rFonts w:ascii="Times New Roman" w:eastAsia="宋体" w:hAnsi="Times New Roman" w:cs="Times New Roman"/>
          <w:sz w:val="24"/>
          <w:szCs w:val="24"/>
        </w:rPr>
        <w:t>，通常被称为</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屈服强度</w:t>
      </w:r>
      <w:r>
        <w:rPr>
          <w:rFonts w:ascii="Times New Roman" w:eastAsia="宋体" w:hAnsi="Times New Roman" w:cs="Times New Roman"/>
          <w:sz w:val="24"/>
          <w:szCs w:val="24"/>
        </w:rPr>
        <w:t>”</w:t>
      </w:r>
      <w:r>
        <w:rPr>
          <w:rFonts w:ascii="Times New Roman" w:eastAsia="宋体" w:hAnsi="Times New Roman" w:cs="Times New Roman"/>
          <w:sz w:val="24"/>
          <w:szCs w:val="24"/>
        </w:rPr>
        <w:t>。它的具体定义是：当材料在拉伸过程中，其塑性延伸率达到</w:t>
      </w:r>
      <w:r>
        <w:rPr>
          <w:rFonts w:ascii="Times New Roman" w:eastAsia="宋体" w:hAnsi="Times New Roman" w:cs="Times New Roman"/>
          <w:sz w:val="24"/>
          <w:szCs w:val="24"/>
        </w:rPr>
        <w:t xml:space="preserve"> 0.2% </w:t>
      </w:r>
      <w:r>
        <w:rPr>
          <w:rFonts w:ascii="Times New Roman" w:eastAsia="宋体" w:hAnsi="Times New Roman" w:cs="Times New Roman"/>
          <w:sz w:val="24"/>
          <w:szCs w:val="24"/>
        </w:rPr>
        <w:t>时所对应的应力值。）</w:t>
      </w:r>
    </w:p>
    <w:p w14:paraId="1E24A131"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屈服强度</w:t>
      </w:r>
      <w:r>
        <w:rPr>
          <w:rFonts w:ascii="Times New Roman" w:eastAsia="宋体" w:hAnsi="Times New Roman" w:cs="Times New Roman"/>
          <w:sz w:val="24"/>
          <w:szCs w:val="24"/>
        </w:rPr>
        <w:t>σ0.2</w:t>
      </w:r>
      <w:r>
        <w:rPr>
          <w:rFonts w:ascii="Times New Roman" w:eastAsia="宋体" w:hAnsi="Times New Roman" w:cs="Times New Roman"/>
          <w:sz w:val="24"/>
          <w:szCs w:val="24"/>
        </w:rPr>
        <w:t>、名义屈服强度</w:t>
      </w:r>
      <w:r>
        <w:rPr>
          <w:rFonts w:ascii="Times New Roman" w:eastAsia="宋体" w:hAnsi="Times New Roman" w:cs="Times New Roman"/>
          <w:sz w:val="24"/>
          <w:szCs w:val="24"/>
        </w:rPr>
        <w:t>Rr0.2</w:t>
      </w:r>
    </w:p>
    <w:p w14:paraId="4ED6BEB9"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屈强比</w:t>
      </w:r>
    </w:p>
    <w:p w14:paraId="6D452190"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断后伸长率</w:t>
      </w:r>
      <w:r>
        <w:rPr>
          <w:rFonts w:ascii="Times New Roman" w:eastAsia="宋体" w:hAnsi="Times New Roman" w:cs="Times New Roman"/>
          <w:sz w:val="24"/>
          <w:szCs w:val="24"/>
        </w:rPr>
        <w:t>A/δ</w:t>
      </w:r>
      <w:r>
        <w:rPr>
          <w:rFonts w:ascii="Times New Roman" w:eastAsia="宋体" w:hAnsi="Times New Roman" w:cs="Times New Roman"/>
          <w:sz w:val="24"/>
          <w:szCs w:val="24"/>
        </w:rPr>
        <w:t>、断面收缩率</w:t>
      </w:r>
      <w:r>
        <w:rPr>
          <w:rFonts w:ascii="Times New Roman" w:eastAsia="宋体" w:hAnsi="Times New Roman" w:cs="Times New Roman"/>
          <w:sz w:val="24"/>
          <w:szCs w:val="24"/>
        </w:rPr>
        <w:t>Z/Ψ</w:t>
      </w:r>
    </w:p>
    <w:p w14:paraId="0DFFBC7F"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总延伸率</w:t>
      </w:r>
      <w:proofErr w:type="spellStart"/>
      <w:r>
        <w:rPr>
          <w:rFonts w:ascii="Times New Roman" w:eastAsia="宋体" w:hAnsi="Times New Roman" w:cs="Times New Roman"/>
          <w:sz w:val="24"/>
          <w:szCs w:val="24"/>
        </w:rPr>
        <w:t>δk</w:t>
      </w:r>
      <w:proofErr w:type="spellEnd"/>
      <w:r>
        <w:rPr>
          <w:rFonts w:ascii="Times New Roman" w:eastAsia="宋体" w:hAnsi="Times New Roman" w:cs="Times New Roman"/>
          <w:sz w:val="24"/>
          <w:szCs w:val="24"/>
        </w:rPr>
        <w:t>、均匀变形</w:t>
      </w:r>
      <w:proofErr w:type="spellStart"/>
      <w:r>
        <w:rPr>
          <w:rFonts w:ascii="Times New Roman" w:eastAsia="宋体" w:hAnsi="Times New Roman" w:cs="Times New Roman"/>
          <w:sz w:val="24"/>
          <w:szCs w:val="24"/>
        </w:rPr>
        <w:t>δb</w:t>
      </w:r>
      <w:proofErr w:type="spellEnd"/>
      <w:r>
        <w:rPr>
          <w:rFonts w:ascii="Times New Roman" w:eastAsia="宋体" w:hAnsi="Times New Roman" w:cs="Times New Roman"/>
          <w:sz w:val="24"/>
          <w:szCs w:val="24"/>
        </w:rPr>
        <w:t>＜颈缩变形</w:t>
      </w:r>
      <w:proofErr w:type="spellStart"/>
      <w:r>
        <w:rPr>
          <w:rFonts w:ascii="Times New Roman" w:eastAsia="宋体" w:hAnsi="Times New Roman" w:cs="Times New Roman"/>
          <w:sz w:val="24"/>
          <w:szCs w:val="24"/>
        </w:rPr>
        <w:t>δn</w:t>
      </w:r>
      <w:proofErr w:type="spellEnd"/>
      <w:r>
        <w:rPr>
          <w:rFonts w:ascii="Times New Roman" w:eastAsia="宋体" w:hAnsi="Times New Roman" w:cs="Times New Roman"/>
          <w:sz w:val="24"/>
          <w:szCs w:val="24"/>
        </w:rPr>
        <w:t>（所以</w:t>
      </w:r>
      <w:proofErr w:type="spellStart"/>
      <w:r>
        <w:rPr>
          <w:rFonts w:ascii="Times New Roman" w:eastAsia="宋体" w:hAnsi="Times New Roman" w:cs="Times New Roman"/>
          <w:sz w:val="24"/>
          <w:szCs w:val="24"/>
        </w:rPr>
        <w:t>δk</w:t>
      </w:r>
      <w:proofErr w:type="spellEnd"/>
      <w:r>
        <w:rPr>
          <w:rFonts w:ascii="Times New Roman" w:eastAsia="宋体" w:hAnsi="Times New Roman" w:cs="Times New Roman"/>
          <w:sz w:val="24"/>
          <w:szCs w:val="24"/>
        </w:rPr>
        <w:t>与试样尺寸有关，同一材料长试样</w:t>
      </w:r>
      <w:proofErr w:type="spellStart"/>
      <w:r>
        <w:rPr>
          <w:rFonts w:ascii="Times New Roman" w:eastAsia="宋体" w:hAnsi="Times New Roman" w:cs="Times New Roman"/>
          <w:sz w:val="24"/>
          <w:szCs w:val="24"/>
        </w:rPr>
        <w:t>δk</w:t>
      </w:r>
      <w:proofErr w:type="spellEnd"/>
      <w:r>
        <w:rPr>
          <w:rFonts w:ascii="Times New Roman" w:eastAsia="宋体" w:hAnsi="Times New Roman" w:cs="Times New Roman"/>
          <w:sz w:val="24"/>
          <w:szCs w:val="24"/>
        </w:rPr>
        <w:t>＜短试样，所以采用比例试样</w:t>
      </w:r>
      <w:r>
        <w:rPr>
          <w:rFonts w:ascii="Times New Roman" w:eastAsia="宋体" w:hAnsi="Times New Roman" w:cs="Times New Roman"/>
          <w:sz w:val="24"/>
          <w:szCs w:val="24"/>
        </w:rPr>
        <w:t>:δ10:L0</w:t>
      </w:r>
      <w:r>
        <w:rPr>
          <w:rFonts w:ascii="Times New Roman" w:eastAsia="宋体" w:hAnsi="Times New Roman" w:cs="Times New Roman"/>
          <w:sz w:val="24"/>
          <w:szCs w:val="24"/>
        </w:rPr>
        <w:t>＝</w:t>
      </w:r>
      <w:r>
        <w:rPr>
          <w:rFonts w:ascii="Times New Roman" w:eastAsia="宋体" w:hAnsi="Times New Roman" w:cs="Times New Roman"/>
          <w:sz w:val="24"/>
          <w:szCs w:val="24"/>
        </w:rPr>
        <w:t>10d0/11.3√A0</w:t>
      </w:r>
      <w:r>
        <w:rPr>
          <w:rFonts w:ascii="Times New Roman" w:eastAsia="宋体" w:hAnsi="Times New Roman" w:cs="Times New Roman"/>
          <w:sz w:val="24"/>
          <w:szCs w:val="24"/>
        </w:rPr>
        <w:t>和</w:t>
      </w:r>
      <w:r>
        <w:rPr>
          <w:rFonts w:ascii="Times New Roman" w:eastAsia="宋体" w:hAnsi="Times New Roman" w:cs="Times New Roman"/>
          <w:sz w:val="24"/>
          <w:szCs w:val="24"/>
        </w:rPr>
        <w:t>δ5:L0</w:t>
      </w:r>
      <w:r>
        <w:rPr>
          <w:rFonts w:ascii="Times New Roman" w:eastAsia="宋体" w:hAnsi="Times New Roman" w:cs="Times New Roman"/>
          <w:sz w:val="24"/>
          <w:szCs w:val="24"/>
        </w:rPr>
        <w:t>＝</w:t>
      </w:r>
      <w:r>
        <w:rPr>
          <w:rFonts w:ascii="Times New Roman" w:eastAsia="宋体" w:hAnsi="Times New Roman" w:cs="Times New Roman"/>
          <w:sz w:val="24"/>
          <w:szCs w:val="24"/>
        </w:rPr>
        <w:t>5d0/5.65√A0</w:t>
      </w:r>
      <w:r>
        <w:rPr>
          <w:rFonts w:ascii="Times New Roman" w:eastAsia="宋体" w:hAnsi="Times New Roman" w:cs="Times New Roman"/>
          <w:sz w:val="24"/>
          <w:szCs w:val="24"/>
        </w:rPr>
        <w:t>）</w:t>
      </w:r>
    </w:p>
    <w:p w14:paraId="49A7DC73"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加工硬化</w:t>
      </w:r>
    </w:p>
    <w:p w14:paraId="20B2F79A"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加工硬化率</w:t>
      </w:r>
      <w:r>
        <w:rPr>
          <w:rFonts w:ascii="Times New Roman" w:eastAsia="宋体" w:hAnsi="Times New Roman" w:cs="Times New Roman"/>
          <w:sz w:val="24"/>
          <w:szCs w:val="24"/>
        </w:rPr>
        <w:t>ds/</w:t>
      </w:r>
      <w:proofErr w:type="spellStart"/>
      <w:r>
        <w:rPr>
          <w:rFonts w:ascii="Times New Roman" w:eastAsia="宋体" w:hAnsi="Times New Roman" w:cs="Times New Roman"/>
          <w:sz w:val="24"/>
          <w:szCs w:val="24"/>
        </w:rPr>
        <w:t>dε</w:t>
      </w:r>
      <w:proofErr w:type="spellEnd"/>
    </w:p>
    <w:p w14:paraId="470CD717"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静力韧度</w:t>
      </w:r>
    </w:p>
    <w:p w14:paraId="44FE373D"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应力状态软性系数</w:t>
      </w:r>
      <w:r>
        <w:rPr>
          <w:rFonts w:ascii="Times New Roman" w:eastAsia="宋体" w:hAnsi="Times New Roman" w:cs="Times New Roman"/>
          <w:sz w:val="24"/>
          <w:szCs w:val="24"/>
        </w:rPr>
        <w:t>α</w:t>
      </w:r>
    </w:p>
    <w:p w14:paraId="33996F0F"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切变模量</w:t>
      </w:r>
      <w:r>
        <w:rPr>
          <w:rFonts w:ascii="Times New Roman" w:eastAsia="宋体" w:hAnsi="Times New Roman" w:cs="Times New Roman"/>
          <w:sz w:val="24"/>
          <w:szCs w:val="24"/>
        </w:rPr>
        <w:t>G</w:t>
      </w:r>
      <w:r>
        <w:rPr>
          <w:rFonts w:ascii="Times New Roman" w:eastAsia="宋体" w:hAnsi="Times New Roman" w:cs="Times New Roman"/>
          <w:sz w:val="24"/>
          <w:szCs w:val="24"/>
        </w:rPr>
        <w:t>、扭转比例极限</w:t>
      </w:r>
      <w:proofErr w:type="spellStart"/>
      <w:r>
        <w:rPr>
          <w:rFonts w:ascii="Times New Roman" w:eastAsia="宋体" w:hAnsi="Times New Roman" w:cs="Times New Roman"/>
          <w:sz w:val="24"/>
          <w:szCs w:val="24"/>
        </w:rPr>
        <w:t>τp</w:t>
      </w:r>
      <w:proofErr w:type="spellEnd"/>
      <w:r>
        <w:rPr>
          <w:rFonts w:ascii="Times New Roman" w:eastAsia="宋体" w:hAnsi="Times New Roman" w:cs="Times New Roman"/>
          <w:sz w:val="24"/>
          <w:szCs w:val="24"/>
        </w:rPr>
        <w:t>、非比例扭转极限</w:t>
      </w:r>
      <w:r>
        <w:rPr>
          <w:rFonts w:ascii="Times New Roman" w:eastAsia="宋体" w:hAnsi="Times New Roman" w:cs="Times New Roman"/>
          <w:sz w:val="24"/>
          <w:szCs w:val="24"/>
        </w:rPr>
        <w:t>τp0.015</w:t>
      </w:r>
      <w:r>
        <w:rPr>
          <w:rFonts w:ascii="Times New Roman" w:eastAsia="宋体" w:hAnsi="Times New Roman" w:cs="Times New Roman"/>
          <w:sz w:val="24"/>
          <w:szCs w:val="24"/>
        </w:rPr>
        <w:t>和</w:t>
      </w:r>
      <w:r>
        <w:rPr>
          <w:rFonts w:ascii="Times New Roman" w:eastAsia="宋体" w:hAnsi="Times New Roman" w:cs="Times New Roman"/>
          <w:sz w:val="24"/>
          <w:szCs w:val="24"/>
        </w:rPr>
        <w:t>τp0.3</w:t>
      </w:r>
      <w:r>
        <w:rPr>
          <w:rFonts w:ascii="Times New Roman" w:eastAsia="宋体" w:hAnsi="Times New Roman" w:cs="Times New Roman"/>
          <w:sz w:val="24"/>
          <w:szCs w:val="24"/>
        </w:rPr>
        <w:t>、扭转屈服强度</w:t>
      </w:r>
      <w:r>
        <w:rPr>
          <w:rFonts w:ascii="Times New Roman" w:eastAsia="宋体" w:hAnsi="Times New Roman" w:cs="Times New Roman"/>
          <w:sz w:val="24"/>
          <w:szCs w:val="24"/>
        </w:rPr>
        <w:t>τ0.3</w:t>
      </w:r>
      <w:r>
        <w:rPr>
          <w:rFonts w:ascii="Times New Roman" w:eastAsia="宋体" w:hAnsi="Times New Roman" w:cs="Times New Roman"/>
          <w:sz w:val="24"/>
          <w:szCs w:val="24"/>
        </w:rPr>
        <w:t>、条件抗扭强度</w:t>
      </w:r>
      <w:proofErr w:type="spellStart"/>
      <w:r>
        <w:rPr>
          <w:rFonts w:ascii="Times New Roman" w:eastAsia="宋体" w:hAnsi="Times New Roman" w:cs="Times New Roman"/>
          <w:sz w:val="24"/>
          <w:szCs w:val="24"/>
        </w:rPr>
        <w:t>τb</w:t>
      </w:r>
      <w:proofErr w:type="spellEnd"/>
    </w:p>
    <w:p w14:paraId="79291F1C"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抗弯强度</w:t>
      </w:r>
      <w:proofErr w:type="spellStart"/>
      <w:r>
        <w:rPr>
          <w:rFonts w:ascii="Times New Roman" w:eastAsia="宋体" w:hAnsi="Times New Roman" w:cs="Times New Roman"/>
          <w:sz w:val="24"/>
          <w:szCs w:val="24"/>
        </w:rPr>
        <w:t>σbb</w:t>
      </w:r>
      <w:proofErr w:type="spellEnd"/>
      <w:r>
        <w:rPr>
          <w:rFonts w:ascii="Times New Roman" w:eastAsia="宋体" w:hAnsi="Times New Roman" w:cs="Times New Roman"/>
          <w:sz w:val="24"/>
          <w:szCs w:val="24"/>
        </w:rPr>
        <w:t>、截面系数</w:t>
      </w:r>
      <w:proofErr w:type="spellStart"/>
      <w:r>
        <w:rPr>
          <w:rFonts w:ascii="Times New Roman" w:eastAsia="宋体" w:hAnsi="Times New Roman" w:cs="Times New Roman"/>
          <w:sz w:val="24"/>
          <w:szCs w:val="24"/>
        </w:rPr>
        <w:t>Wz</w:t>
      </w:r>
      <w:proofErr w:type="spellEnd"/>
    </w:p>
    <w:p w14:paraId="5CAF1DB8"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压缩比例极限</w:t>
      </w:r>
      <w:proofErr w:type="spellStart"/>
      <w:r>
        <w:rPr>
          <w:rFonts w:ascii="Times New Roman" w:eastAsia="宋体" w:hAnsi="Times New Roman" w:cs="Times New Roman"/>
          <w:sz w:val="24"/>
          <w:szCs w:val="24"/>
        </w:rPr>
        <w:t>σpc</w:t>
      </w:r>
      <w:proofErr w:type="spellEnd"/>
      <w:r>
        <w:rPr>
          <w:rFonts w:ascii="Times New Roman" w:eastAsia="宋体" w:hAnsi="Times New Roman" w:cs="Times New Roman"/>
          <w:sz w:val="24"/>
          <w:szCs w:val="24"/>
        </w:rPr>
        <w:t>、压缩弹性极限</w:t>
      </w:r>
      <w:proofErr w:type="spellStart"/>
      <w:r>
        <w:rPr>
          <w:rFonts w:ascii="Times New Roman" w:eastAsia="宋体" w:hAnsi="Times New Roman" w:cs="Times New Roman"/>
          <w:sz w:val="24"/>
          <w:szCs w:val="24"/>
        </w:rPr>
        <w:t>σec</w:t>
      </w:r>
      <w:proofErr w:type="spellEnd"/>
      <w:r>
        <w:rPr>
          <w:rFonts w:ascii="Times New Roman" w:eastAsia="宋体" w:hAnsi="Times New Roman" w:cs="Times New Roman"/>
          <w:sz w:val="24"/>
          <w:szCs w:val="24"/>
        </w:rPr>
        <w:t>、压缩屈服强度</w:t>
      </w:r>
      <w:proofErr w:type="spellStart"/>
      <w:r>
        <w:rPr>
          <w:rFonts w:ascii="Times New Roman" w:eastAsia="宋体" w:hAnsi="Times New Roman" w:cs="Times New Roman"/>
          <w:sz w:val="24"/>
          <w:szCs w:val="24"/>
        </w:rPr>
        <w:t>σsc</w:t>
      </w:r>
      <w:proofErr w:type="spellEnd"/>
      <w:r>
        <w:rPr>
          <w:rFonts w:ascii="Times New Roman" w:eastAsia="宋体" w:hAnsi="Times New Roman" w:cs="Times New Roman"/>
          <w:sz w:val="24"/>
          <w:szCs w:val="24"/>
        </w:rPr>
        <w:t>、抗压强度</w:t>
      </w:r>
      <w:proofErr w:type="spellStart"/>
      <w:r>
        <w:rPr>
          <w:rFonts w:ascii="Times New Roman" w:eastAsia="宋体" w:hAnsi="Times New Roman" w:cs="Times New Roman"/>
          <w:sz w:val="24"/>
          <w:szCs w:val="24"/>
        </w:rPr>
        <w:t>σbc</w:t>
      </w:r>
      <w:proofErr w:type="spellEnd"/>
      <w:r>
        <w:rPr>
          <w:rFonts w:ascii="Times New Roman" w:eastAsia="宋体" w:hAnsi="Times New Roman" w:cs="Times New Roman"/>
          <w:sz w:val="24"/>
          <w:szCs w:val="24"/>
        </w:rPr>
        <w:t>（与拉伸的</w:t>
      </w:r>
      <w:proofErr w:type="spellStart"/>
      <w:r>
        <w:rPr>
          <w:rFonts w:ascii="Times New Roman" w:eastAsia="宋体" w:hAnsi="Times New Roman" w:cs="Times New Roman"/>
          <w:sz w:val="24"/>
          <w:szCs w:val="24"/>
        </w:rPr>
        <w:t>σp</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σe</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σs</w:t>
      </w:r>
      <w:proofErr w:type="spellEnd"/>
      <w:r>
        <w:rPr>
          <w:rFonts w:ascii="Times New Roman" w:eastAsia="宋体" w:hAnsi="Times New Roman" w:cs="Times New Roman"/>
          <w:sz w:val="24"/>
          <w:szCs w:val="24"/>
        </w:rPr>
        <w:t>、</w:t>
      </w:r>
      <w:proofErr w:type="spellStart"/>
      <w:r>
        <w:rPr>
          <w:rFonts w:ascii="Times New Roman" w:eastAsia="宋体" w:hAnsi="Times New Roman" w:cs="Times New Roman"/>
          <w:sz w:val="24"/>
          <w:szCs w:val="24"/>
        </w:rPr>
        <w:t>σb</w:t>
      </w:r>
      <w:proofErr w:type="spellEnd"/>
      <w:r>
        <w:rPr>
          <w:rFonts w:ascii="Times New Roman" w:eastAsia="宋体" w:hAnsi="Times New Roman" w:cs="Times New Roman"/>
          <w:sz w:val="24"/>
          <w:szCs w:val="24"/>
        </w:rPr>
        <w:t>对应），相对压缩率</w:t>
      </w:r>
      <w:proofErr w:type="spellStart"/>
      <w:r>
        <w:rPr>
          <w:rFonts w:ascii="Times New Roman" w:eastAsia="宋体" w:hAnsi="Times New Roman" w:cs="Times New Roman"/>
          <w:sz w:val="24"/>
          <w:szCs w:val="24"/>
        </w:rPr>
        <w:t>εck</w:t>
      </w:r>
      <w:proofErr w:type="spellEnd"/>
      <w:r>
        <w:rPr>
          <w:rFonts w:ascii="Times New Roman" w:eastAsia="宋体" w:hAnsi="Times New Roman" w:cs="Times New Roman"/>
          <w:sz w:val="24"/>
          <w:szCs w:val="24"/>
        </w:rPr>
        <w:t>、相对断面扩展率</w:t>
      </w:r>
      <w:proofErr w:type="spellStart"/>
      <w:r>
        <w:rPr>
          <w:rFonts w:ascii="Times New Roman" w:eastAsia="宋体" w:hAnsi="Times New Roman" w:cs="Times New Roman"/>
          <w:sz w:val="24"/>
          <w:szCs w:val="24"/>
        </w:rPr>
        <w:t>Ψck</w:t>
      </w:r>
      <w:proofErr w:type="spellEnd"/>
    </w:p>
    <w:p w14:paraId="7F0109DB"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硬度</w:t>
      </w:r>
      <w:r>
        <w:rPr>
          <w:rFonts w:ascii="Times New Roman" w:eastAsia="宋体" w:hAnsi="Times New Roman" w:cs="Times New Roman"/>
          <w:sz w:val="24"/>
          <w:szCs w:val="24"/>
        </w:rPr>
        <w:t>:</w:t>
      </w:r>
      <w:r>
        <w:rPr>
          <w:rFonts w:ascii="Times New Roman" w:eastAsia="宋体" w:hAnsi="Times New Roman" w:cs="Times New Roman"/>
          <w:sz w:val="24"/>
          <w:szCs w:val="24"/>
        </w:rPr>
        <w:t>抵抗局部压入变形或</w:t>
      </w:r>
      <w:proofErr w:type="gramStart"/>
      <w:r>
        <w:rPr>
          <w:rFonts w:ascii="Times New Roman" w:eastAsia="宋体" w:hAnsi="Times New Roman" w:cs="Times New Roman"/>
          <w:sz w:val="24"/>
          <w:szCs w:val="24"/>
        </w:rPr>
        <w:t>刻划</w:t>
      </w:r>
      <w:proofErr w:type="gramEnd"/>
      <w:r>
        <w:rPr>
          <w:rFonts w:ascii="Times New Roman" w:eastAsia="宋体" w:hAnsi="Times New Roman" w:cs="Times New Roman"/>
          <w:sz w:val="24"/>
          <w:szCs w:val="24"/>
        </w:rPr>
        <w:t>破裂的能力不行</w:t>
      </w:r>
    </w:p>
    <w:p w14:paraId="1869A108"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布氏硬度</w:t>
      </w:r>
      <w:r>
        <w:rPr>
          <w:rFonts w:ascii="Times New Roman" w:eastAsia="宋体" w:hAnsi="Times New Roman" w:cs="Times New Roman"/>
          <w:sz w:val="24"/>
          <w:szCs w:val="24"/>
        </w:rPr>
        <w:t>HB</w:t>
      </w:r>
      <w:r>
        <w:rPr>
          <w:rFonts w:ascii="Times New Roman" w:eastAsia="宋体" w:hAnsi="Times New Roman" w:cs="Times New Roman"/>
          <w:sz w:val="24"/>
          <w:szCs w:val="24"/>
        </w:rPr>
        <w:t>、洛氏硬度</w:t>
      </w:r>
      <w:r>
        <w:rPr>
          <w:rFonts w:ascii="Times New Roman" w:eastAsia="宋体" w:hAnsi="Times New Roman" w:cs="Times New Roman"/>
          <w:sz w:val="24"/>
          <w:szCs w:val="24"/>
        </w:rPr>
        <w:t>HRA/B/C</w:t>
      </w:r>
      <w:r>
        <w:rPr>
          <w:rFonts w:ascii="Times New Roman" w:eastAsia="宋体" w:hAnsi="Times New Roman" w:cs="Times New Roman"/>
          <w:sz w:val="24"/>
          <w:szCs w:val="24"/>
        </w:rPr>
        <w:t>、维氏硬度</w:t>
      </w:r>
      <w:r>
        <w:rPr>
          <w:rFonts w:ascii="Times New Roman" w:eastAsia="宋体" w:hAnsi="Times New Roman" w:cs="Times New Roman"/>
          <w:sz w:val="24"/>
          <w:szCs w:val="24"/>
        </w:rPr>
        <w:t>HV</w:t>
      </w:r>
      <w:r>
        <w:rPr>
          <w:rFonts w:ascii="Times New Roman" w:eastAsia="宋体" w:hAnsi="Times New Roman" w:cs="Times New Roman"/>
          <w:sz w:val="24"/>
          <w:szCs w:val="24"/>
        </w:rPr>
        <w:t>（以及带有数字的具体含义）</w:t>
      </w:r>
    </w:p>
    <w:p w14:paraId="7E4E2BF1"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工程弹性常数</w:t>
      </w:r>
      <w:r>
        <w:rPr>
          <w:rFonts w:ascii="Times New Roman" w:eastAsia="宋体" w:hAnsi="Times New Roman" w:cs="Times New Roman"/>
          <w:sz w:val="24"/>
          <w:szCs w:val="24"/>
        </w:rPr>
        <w:t>:</w:t>
      </w:r>
      <w:r>
        <w:rPr>
          <w:rFonts w:ascii="Times New Roman" w:eastAsia="宋体" w:hAnsi="Times New Roman" w:cs="Times New Roman"/>
          <w:sz w:val="24"/>
          <w:szCs w:val="24"/>
        </w:rPr>
        <w:t>杨氏模量</w:t>
      </w:r>
      <w:r>
        <w:rPr>
          <w:rFonts w:ascii="Times New Roman" w:eastAsia="宋体" w:hAnsi="Times New Roman" w:cs="Times New Roman"/>
          <w:sz w:val="24"/>
          <w:szCs w:val="24"/>
        </w:rPr>
        <w:t>E</w:t>
      </w:r>
      <w:r>
        <w:rPr>
          <w:rFonts w:ascii="Times New Roman" w:eastAsia="宋体" w:hAnsi="Times New Roman" w:cs="Times New Roman"/>
          <w:sz w:val="24"/>
          <w:szCs w:val="24"/>
        </w:rPr>
        <w:t>、切变模量</w:t>
      </w:r>
      <w:r>
        <w:rPr>
          <w:rFonts w:ascii="Times New Roman" w:eastAsia="宋体" w:hAnsi="Times New Roman" w:cs="Times New Roman"/>
          <w:sz w:val="24"/>
          <w:szCs w:val="24"/>
        </w:rPr>
        <w:t>G</w:t>
      </w:r>
      <w:r>
        <w:rPr>
          <w:rFonts w:ascii="Times New Roman" w:eastAsia="宋体" w:hAnsi="Times New Roman" w:cs="Times New Roman"/>
          <w:sz w:val="24"/>
          <w:szCs w:val="24"/>
        </w:rPr>
        <w:t>、泊松比</w:t>
      </w:r>
      <w:r>
        <w:rPr>
          <w:rFonts w:ascii="Times New Roman" w:eastAsia="宋体" w:hAnsi="Times New Roman" w:cs="Times New Roman"/>
          <w:sz w:val="24"/>
          <w:szCs w:val="24"/>
        </w:rPr>
        <w:t>v</w:t>
      </w:r>
      <w:r>
        <w:rPr>
          <w:rFonts w:ascii="Times New Roman" w:eastAsia="宋体" w:hAnsi="Times New Roman" w:cs="Times New Roman"/>
          <w:sz w:val="24"/>
          <w:szCs w:val="24"/>
        </w:rPr>
        <w:t>、体积弹性模量</w:t>
      </w:r>
      <w:r>
        <w:rPr>
          <w:rFonts w:ascii="Times New Roman" w:eastAsia="宋体" w:hAnsi="Times New Roman" w:cs="Times New Roman"/>
          <w:sz w:val="24"/>
          <w:szCs w:val="24"/>
        </w:rPr>
        <w:t>K</w:t>
      </w:r>
    </w:p>
    <w:p w14:paraId="6991CC56"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刚度</w:t>
      </w:r>
    </w:p>
    <w:p w14:paraId="53C675FF" w14:textId="77777777" w:rsidR="0075505E" w:rsidRDefault="00000000">
      <w:pPr>
        <w:numPr>
          <w:ilvl w:val="0"/>
          <w:numId w:val="1"/>
        </w:numPr>
        <w:spacing w:line="300" w:lineRule="auto"/>
        <w:rPr>
          <w:rFonts w:ascii="Times New Roman" w:eastAsia="宋体" w:hAnsi="Times New Roman" w:cs="Times New Roman"/>
          <w:sz w:val="24"/>
          <w:szCs w:val="24"/>
        </w:rPr>
      </w:pPr>
      <w:proofErr w:type="gramStart"/>
      <w:r>
        <w:rPr>
          <w:rFonts w:ascii="Times New Roman" w:eastAsia="宋体" w:hAnsi="Times New Roman" w:cs="Times New Roman"/>
          <w:sz w:val="24"/>
          <w:szCs w:val="24"/>
        </w:rPr>
        <w:t>弹性比功</w:t>
      </w:r>
      <w:proofErr w:type="gramEnd"/>
      <w:r>
        <w:rPr>
          <w:rFonts w:ascii="Times New Roman" w:eastAsia="宋体" w:hAnsi="Times New Roman" w:cs="Times New Roman"/>
          <w:sz w:val="24"/>
          <w:szCs w:val="24"/>
        </w:rPr>
        <w:t>aₑ</w:t>
      </w:r>
    </w:p>
    <w:p w14:paraId="3FEF29E1"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弹性后效</w:t>
      </w:r>
    </w:p>
    <w:p w14:paraId="36B9D396"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弹性滞后</w:t>
      </w:r>
    </w:p>
    <w:p w14:paraId="0219C67F"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弹性滞后环</w:t>
      </w:r>
    </w:p>
    <w:p w14:paraId="4D4C778E"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相对滞后系数</w:t>
      </w:r>
      <w:r>
        <w:rPr>
          <w:rFonts w:ascii="Times New Roman" w:eastAsia="宋体" w:hAnsi="Times New Roman" w:cs="Times New Roman"/>
          <w:sz w:val="24"/>
          <w:szCs w:val="24"/>
        </w:rPr>
        <w:t>K</w:t>
      </w:r>
    </w:p>
    <w:p w14:paraId="132D5EEF"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循环韧性</w:t>
      </w:r>
    </w:p>
    <w:p w14:paraId="5F0CD1B9"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粘弹性</w:t>
      </w:r>
    </w:p>
    <w:p w14:paraId="2E5BB093"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伪弹性（超弹性）</w:t>
      </w:r>
    </w:p>
    <w:p w14:paraId="27F063E0"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取向因子</w:t>
      </w:r>
    </w:p>
    <w:p w14:paraId="7DCD934F"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孪晶、机械孪生</w:t>
      </w:r>
    </w:p>
    <w:p w14:paraId="3DCBE3B5" w14:textId="77777777" w:rsidR="0075505E" w:rsidRDefault="00000000">
      <w:pPr>
        <w:numPr>
          <w:ilvl w:val="0"/>
          <w:numId w:val="1"/>
        </w:numPr>
        <w:spacing w:line="300" w:lineRule="auto"/>
        <w:rPr>
          <w:rFonts w:ascii="Times New Roman" w:eastAsia="宋体" w:hAnsi="Times New Roman" w:cs="Times New Roman"/>
          <w:sz w:val="24"/>
          <w:szCs w:val="24"/>
        </w:rPr>
      </w:pPr>
      <w:proofErr w:type="spellStart"/>
      <w:r>
        <w:rPr>
          <w:rFonts w:ascii="Times New Roman" w:eastAsia="宋体" w:hAnsi="Times New Roman" w:cs="Times New Roman"/>
          <w:sz w:val="24"/>
          <w:szCs w:val="24"/>
        </w:rPr>
        <w:t>σ</w:t>
      </w:r>
      <w:r>
        <w:rPr>
          <w:rFonts w:ascii="Times New Roman" w:eastAsia="宋体" w:hAnsi="Times New Roman" w:cs="Times New Roman"/>
          <w:sz w:val="24"/>
          <w:szCs w:val="24"/>
          <w:vertAlign w:val="subscript"/>
        </w:rPr>
        <w:t>eq</w:t>
      </w:r>
      <w:proofErr w:type="spellEnd"/>
    </w:p>
    <w:p w14:paraId="7C2FB4A5"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吕德斯带</w:t>
      </w:r>
    </w:p>
    <w:p w14:paraId="153DE871"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应变时效</w:t>
      </w:r>
    </w:p>
    <w:p w14:paraId="075DB84D"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纯剪切断裂</w:t>
      </w:r>
    </w:p>
    <w:p w14:paraId="60E16AA4"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lastRenderedPageBreak/>
        <w:t>解理断裂</w:t>
      </w:r>
    </w:p>
    <w:p w14:paraId="35D9BBB5"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穿晶断裂</w:t>
      </w:r>
    </w:p>
    <w:p w14:paraId="6755D88C" w14:textId="77777777" w:rsidR="0075505E" w:rsidRDefault="00000000">
      <w:pPr>
        <w:numPr>
          <w:ilvl w:val="0"/>
          <w:numId w:val="1"/>
        </w:numPr>
        <w:spacing w:line="300" w:lineRule="auto"/>
        <w:rPr>
          <w:rFonts w:ascii="Times New Roman" w:eastAsia="宋体" w:hAnsi="Times New Roman" w:cs="Times New Roman"/>
          <w:sz w:val="24"/>
          <w:szCs w:val="24"/>
        </w:rPr>
      </w:pPr>
      <w:proofErr w:type="gramStart"/>
      <w:r>
        <w:rPr>
          <w:rFonts w:ascii="Times New Roman" w:eastAsia="宋体" w:hAnsi="Times New Roman" w:cs="Times New Roman"/>
          <w:sz w:val="24"/>
          <w:szCs w:val="24"/>
        </w:rPr>
        <w:t>沿晶断裂</w:t>
      </w:r>
      <w:proofErr w:type="gramEnd"/>
    </w:p>
    <w:p w14:paraId="77008B94"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绝热剪切带</w:t>
      </w:r>
    </w:p>
    <w:p w14:paraId="20D8093D"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冲击功</w:t>
      </w:r>
      <w:r>
        <w:rPr>
          <w:rFonts w:ascii="Times New Roman" w:eastAsia="宋体" w:hAnsi="Times New Roman" w:cs="Times New Roman"/>
          <w:sz w:val="24"/>
          <w:szCs w:val="24"/>
        </w:rPr>
        <w:t>Ak</w:t>
      </w:r>
    </w:p>
    <w:p w14:paraId="47AA5205"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应力场强度因子</w:t>
      </w:r>
      <w:proofErr w:type="spellStart"/>
      <w:r>
        <w:rPr>
          <w:rFonts w:ascii="Times New Roman" w:eastAsia="宋体" w:hAnsi="Times New Roman" w:cs="Times New Roman"/>
          <w:sz w:val="24"/>
          <w:szCs w:val="24"/>
        </w:rPr>
        <w:t>Kɪ</w:t>
      </w:r>
      <w:proofErr w:type="spellEnd"/>
    </w:p>
    <w:p w14:paraId="4ADD38DA"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断裂韧性</w:t>
      </w:r>
      <w:proofErr w:type="spellStart"/>
      <w:r>
        <w:rPr>
          <w:rFonts w:ascii="Times New Roman" w:eastAsia="宋体" w:hAnsi="Times New Roman" w:cs="Times New Roman"/>
          <w:sz w:val="24"/>
          <w:szCs w:val="24"/>
        </w:rPr>
        <w:t>Kɪc</w:t>
      </w:r>
      <w:proofErr w:type="spellEnd"/>
    </w:p>
    <w:p w14:paraId="4229A416"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有效屈服应力</w:t>
      </w:r>
      <w:proofErr w:type="spellStart"/>
      <w:r>
        <w:rPr>
          <w:rFonts w:ascii="Times New Roman" w:eastAsia="宋体" w:hAnsi="Times New Roman" w:cs="Times New Roman"/>
          <w:sz w:val="24"/>
          <w:szCs w:val="24"/>
        </w:rPr>
        <w:t>σys</w:t>
      </w:r>
      <w:proofErr w:type="spellEnd"/>
    </w:p>
    <w:p w14:paraId="2CBBBBFD"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裂纹扩展能量释放率</w:t>
      </w:r>
      <w:r>
        <w:rPr>
          <w:rFonts w:ascii="Times New Roman" w:eastAsia="宋体" w:hAnsi="Times New Roman" w:cs="Times New Roman"/>
          <w:sz w:val="24"/>
          <w:szCs w:val="24"/>
        </w:rPr>
        <w:t>G</w:t>
      </w:r>
    </w:p>
    <w:p w14:paraId="62874C3B"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断裂韧度</w:t>
      </w:r>
      <w:proofErr w:type="spellStart"/>
      <w:r>
        <w:rPr>
          <w:rFonts w:ascii="Times New Roman" w:eastAsia="宋体" w:hAnsi="Times New Roman" w:cs="Times New Roman"/>
          <w:sz w:val="24"/>
          <w:szCs w:val="24"/>
        </w:rPr>
        <w:t>Gɪc</w:t>
      </w:r>
      <w:proofErr w:type="spellEnd"/>
    </w:p>
    <w:p w14:paraId="17581B83"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应力循环特征</w:t>
      </w:r>
      <w:r>
        <w:rPr>
          <w:rFonts w:ascii="Times New Roman" w:eastAsia="宋体" w:hAnsi="Times New Roman" w:cs="Times New Roman"/>
          <w:sz w:val="24"/>
          <w:szCs w:val="24"/>
        </w:rPr>
        <w:t>R</w:t>
      </w:r>
      <w:r>
        <w:rPr>
          <w:rFonts w:ascii="Times New Roman" w:eastAsia="宋体" w:hAnsi="Times New Roman" w:cs="Times New Roman"/>
          <w:sz w:val="24"/>
          <w:szCs w:val="24"/>
        </w:rPr>
        <w:t>（应力比）</w:t>
      </w:r>
    </w:p>
    <w:p w14:paraId="0A17FAAB"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包辛格效应</w:t>
      </w:r>
    </w:p>
    <w:p w14:paraId="2F63F71E"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△Kth</w:t>
      </w:r>
    </w:p>
    <w:p w14:paraId="7A47B665"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蠕变极限</w:t>
      </w:r>
    </w:p>
    <w:p w14:paraId="5A150A2D"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持久强度</w:t>
      </w:r>
    </w:p>
    <w:p w14:paraId="0703D724" w14:textId="77777777" w:rsidR="0075505E" w:rsidRDefault="00000000">
      <w:pPr>
        <w:numPr>
          <w:ilvl w:val="0"/>
          <w:numId w:val="1"/>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持久塑性</w:t>
      </w:r>
    </w:p>
    <w:p w14:paraId="5DB64DF6" w14:textId="77777777" w:rsidR="0075505E" w:rsidRDefault="00000000">
      <w:pPr>
        <w:spacing w:line="300" w:lineRule="auto"/>
        <w:jc w:val="left"/>
        <w:rPr>
          <w:rFonts w:ascii="Times New Roman" w:eastAsia="宋体" w:hAnsi="Times New Roman" w:cs="Times New Roman"/>
          <w:b/>
          <w:bCs/>
          <w:sz w:val="30"/>
          <w:szCs w:val="30"/>
        </w:rPr>
      </w:pPr>
      <w:r>
        <w:rPr>
          <w:rFonts w:ascii="Times New Roman" w:eastAsia="宋体" w:hAnsi="Times New Roman" w:cs="Times New Roman"/>
          <w:b/>
          <w:bCs/>
          <w:sz w:val="30"/>
          <w:szCs w:val="30"/>
        </w:rPr>
        <w:t>二、多选</w:t>
      </w:r>
    </w:p>
    <w:p w14:paraId="1D483412"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影响弹性模量的因素（原子种类</w:t>
      </w:r>
      <w:proofErr w:type="gramStart"/>
      <w:r>
        <w:rPr>
          <w:rFonts w:ascii="Times New Roman" w:eastAsia="宋体" w:hAnsi="Times New Roman" w:cs="Times New Roman"/>
          <w:sz w:val="24"/>
          <w:szCs w:val="24"/>
        </w:rPr>
        <w:t>与键合方式</w:t>
      </w:r>
      <w:proofErr w:type="gramEnd"/>
      <w:r>
        <w:rPr>
          <w:rFonts w:ascii="Times New Roman" w:eastAsia="宋体" w:hAnsi="Times New Roman" w:cs="Times New Roman"/>
          <w:sz w:val="24"/>
          <w:szCs w:val="24"/>
        </w:rPr>
        <w:t>、晶体结构、合金元素、微观组织、温度）</w:t>
      </w:r>
    </w:p>
    <w:p w14:paraId="78E7DD43"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影响弹性后效的因素（材料、温度、应力状态、服役条件）</w:t>
      </w:r>
    </w:p>
    <w:p w14:paraId="6D9B61FC"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弹性</w:t>
      </w:r>
      <w:proofErr w:type="gramStart"/>
      <w:r>
        <w:rPr>
          <w:rFonts w:ascii="Times New Roman" w:eastAsia="宋体" w:hAnsi="Times New Roman" w:cs="Times New Roman"/>
          <w:sz w:val="24"/>
          <w:szCs w:val="24"/>
        </w:rPr>
        <w:t>不</w:t>
      </w:r>
      <w:proofErr w:type="gramEnd"/>
      <w:r>
        <w:rPr>
          <w:rFonts w:ascii="Times New Roman" w:eastAsia="宋体" w:hAnsi="Times New Roman" w:cs="Times New Roman"/>
          <w:sz w:val="24"/>
          <w:szCs w:val="24"/>
        </w:rPr>
        <w:t>完整性都包括什么（静态弹性后效、动态弹性滞后环、内耗、粘弹性）</w:t>
      </w:r>
    </w:p>
    <w:p w14:paraId="76A814D4"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粘弹性包括什么（普弹性、高弹性、粘性流动、恒应变下的应力松弛和</w:t>
      </w:r>
      <w:proofErr w:type="gramStart"/>
      <w:r>
        <w:rPr>
          <w:rFonts w:ascii="Times New Roman" w:eastAsia="宋体" w:hAnsi="Times New Roman" w:cs="Times New Roman"/>
          <w:sz w:val="24"/>
          <w:szCs w:val="24"/>
        </w:rPr>
        <w:t>恒应力</w:t>
      </w:r>
      <w:proofErr w:type="gramEnd"/>
      <w:r>
        <w:rPr>
          <w:rFonts w:ascii="Times New Roman" w:eastAsia="宋体" w:hAnsi="Times New Roman" w:cs="Times New Roman"/>
          <w:sz w:val="24"/>
          <w:szCs w:val="24"/>
        </w:rPr>
        <w:t>下的弹性蠕变）</w:t>
      </w:r>
    </w:p>
    <w:p w14:paraId="6D4AF4EF"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交变应力应变行为影响因素（加载时间、频率、加载历史）</w:t>
      </w:r>
    </w:p>
    <w:p w14:paraId="33DA080A"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物理屈服行为特征</w:t>
      </w:r>
    </w:p>
    <w:p w14:paraId="1BF38CC5"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材料具有明显屈服点的条件</w:t>
      </w:r>
    </w:p>
    <w:p w14:paraId="56399885"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点阵阻力</w:t>
      </w:r>
      <w:r>
        <w:rPr>
          <w:rFonts w:ascii="Times New Roman" w:eastAsia="宋体" w:hAnsi="Times New Roman" w:cs="Times New Roman"/>
          <w:sz w:val="24"/>
          <w:szCs w:val="24"/>
        </w:rPr>
        <w:t>/</w:t>
      </w:r>
      <w:proofErr w:type="gramStart"/>
      <w:r>
        <w:rPr>
          <w:rFonts w:ascii="Times New Roman" w:eastAsia="宋体" w:hAnsi="Times New Roman" w:cs="Times New Roman"/>
          <w:sz w:val="24"/>
          <w:szCs w:val="24"/>
        </w:rPr>
        <w:t>派纳力的</w:t>
      </w:r>
      <w:proofErr w:type="gramEnd"/>
      <w:r>
        <w:rPr>
          <w:rFonts w:ascii="Times New Roman" w:eastAsia="宋体" w:hAnsi="Times New Roman" w:cs="Times New Roman"/>
          <w:sz w:val="24"/>
          <w:szCs w:val="24"/>
        </w:rPr>
        <w:t>影响因素</w:t>
      </w:r>
    </w:p>
    <w:p w14:paraId="3EF66143"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固溶强化影响因素（化学组成与浓度、尺寸因素、溶质原子类型、电负性差异、固溶体均匀性）</w:t>
      </w:r>
    </w:p>
    <w:p w14:paraId="5DF8E067"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形变强化的影响因素（材料本性及点阵类型、晶粒细化、溶质原子、第二相、温度）</w:t>
      </w:r>
    </w:p>
    <w:p w14:paraId="4C2D0B4C"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多晶体裂纹扩展条件</w:t>
      </w:r>
    </w:p>
    <w:p w14:paraId="25373A16"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晶粒尺寸会对哪些性能有影响（固溶强化、形变强化、</w:t>
      </w:r>
      <w:proofErr w:type="gramStart"/>
      <w:r>
        <w:rPr>
          <w:rFonts w:ascii="Times New Roman" w:eastAsia="宋体" w:hAnsi="Times New Roman" w:cs="Times New Roman"/>
          <w:sz w:val="24"/>
          <w:szCs w:val="24"/>
        </w:rPr>
        <w:t>沿晶断裂</w:t>
      </w:r>
      <w:proofErr w:type="gramEnd"/>
      <w:r>
        <w:rPr>
          <w:rFonts w:ascii="Times New Roman" w:eastAsia="宋体" w:hAnsi="Times New Roman" w:cs="Times New Roman"/>
          <w:sz w:val="24"/>
          <w:szCs w:val="24"/>
        </w:rPr>
        <w:t>强度、冷脆性）</w:t>
      </w:r>
    </w:p>
    <w:p w14:paraId="42560D64"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冷脆性的影响因素（温度、晶体结构、成分和组织、晶粒尺寸、缺口和冲击）</w:t>
      </w:r>
    </w:p>
    <w:p w14:paraId="20E20FF1"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断裂韧性测定的条件（平面应变，小范围屈服，初始裂纹尖锐性）</w:t>
      </w:r>
    </w:p>
    <w:p w14:paraId="34BB7C89"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断裂韧性的影响因素</w:t>
      </w:r>
    </w:p>
    <w:p w14:paraId="71BCDCA0"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循环软化与循环硬化影响因素（材料种类、初始状态）</w:t>
      </w:r>
    </w:p>
    <w:p w14:paraId="73CB8B41"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材料疲劳抗力的影响因素</w:t>
      </w:r>
    </w:p>
    <w:p w14:paraId="1EE7A490"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影响高温力学性能的因素（基体材料与晶体结构、溶质元素、第二相质点、晶粒度、结</w:t>
      </w:r>
      <w:r>
        <w:rPr>
          <w:rFonts w:ascii="Times New Roman" w:eastAsia="宋体" w:hAnsi="Times New Roman" w:cs="Times New Roman"/>
          <w:sz w:val="24"/>
          <w:szCs w:val="24"/>
        </w:rPr>
        <w:lastRenderedPageBreak/>
        <w:t>晶形态、组织稳定性、表面状态的影响）</w:t>
      </w:r>
    </w:p>
    <w:p w14:paraId="792DEE0F" w14:textId="77777777" w:rsidR="0075505E" w:rsidRDefault="00000000">
      <w:pPr>
        <w:numPr>
          <w:ilvl w:val="0"/>
          <w:numId w:val="2"/>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材料高温下的塑性变形机制</w:t>
      </w:r>
    </w:p>
    <w:p w14:paraId="636DF5F7" w14:textId="77777777" w:rsidR="0075505E" w:rsidRDefault="00000000">
      <w:pPr>
        <w:spacing w:line="300" w:lineRule="auto"/>
        <w:jc w:val="left"/>
        <w:rPr>
          <w:rFonts w:ascii="Times New Roman" w:eastAsia="宋体" w:hAnsi="Times New Roman" w:cs="Times New Roman"/>
          <w:b/>
          <w:bCs/>
          <w:sz w:val="30"/>
          <w:szCs w:val="30"/>
        </w:rPr>
      </w:pPr>
      <w:r>
        <w:rPr>
          <w:rFonts w:ascii="Times New Roman" w:eastAsia="宋体" w:hAnsi="Times New Roman" w:cs="Times New Roman"/>
          <w:b/>
          <w:bCs/>
          <w:sz w:val="30"/>
          <w:szCs w:val="30"/>
        </w:rPr>
        <w:t>三、简答</w:t>
      </w:r>
    </w:p>
    <w:p w14:paraId="4C699134"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为什么要规定比例试样</w:t>
      </w:r>
      <w:r>
        <w:rPr>
          <w:rFonts w:ascii="Times New Roman" w:eastAsia="宋体" w:hAnsi="Times New Roman" w:cs="Times New Roman"/>
          <w:sz w:val="24"/>
          <w:szCs w:val="24"/>
        </w:rPr>
        <w:t>:</w:t>
      </w:r>
      <w:r>
        <w:rPr>
          <w:rFonts w:ascii="Times New Roman" w:eastAsia="宋体" w:hAnsi="Times New Roman" w:cs="Times New Roman"/>
          <w:sz w:val="24"/>
          <w:szCs w:val="24"/>
        </w:rPr>
        <w:t>消除试样尺寸（长短、粗细）对塑性指标的影响，尤其是延伸率</w:t>
      </w:r>
    </w:p>
    <w:p w14:paraId="69B7D478"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某些材料单向拉伸试验时为何会发生颈缩</w:t>
      </w:r>
      <w:r>
        <w:rPr>
          <w:rFonts w:ascii="Times New Roman" w:eastAsia="宋体" w:hAnsi="Times New Roman" w:cs="Times New Roman"/>
          <w:sz w:val="24"/>
          <w:szCs w:val="24"/>
        </w:rPr>
        <w:t>?</w:t>
      </w:r>
      <w:r>
        <w:rPr>
          <w:rFonts w:ascii="Times New Roman" w:eastAsia="宋体" w:hAnsi="Times New Roman" w:cs="Times New Roman"/>
          <w:sz w:val="24"/>
          <w:szCs w:val="24"/>
        </w:rPr>
        <w:t>为克服拉伸颈缩对断裂延伸率指标的影响对拉伸试样有何要求</w:t>
      </w:r>
      <w:r>
        <w:rPr>
          <w:rFonts w:ascii="Times New Roman" w:eastAsia="宋体" w:hAnsi="Times New Roman" w:cs="Times New Roman"/>
          <w:sz w:val="24"/>
          <w:szCs w:val="24"/>
        </w:rPr>
        <w:t>?</w:t>
      </w:r>
    </w:p>
    <w:p w14:paraId="16B6878C"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对比分析布氏硬度和维氏硬度试验原理与特点，说明</w:t>
      </w:r>
    </w:p>
    <w:p w14:paraId="0CF9E3D9"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用物理模型解释弹性变形的微观本质</w:t>
      </w:r>
    </w:p>
    <w:p w14:paraId="3E6B964C" w14:textId="77777777" w:rsidR="0075505E" w:rsidRDefault="00000000">
      <w:pPr>
        <w:numPr>
          <w:ilvl w:val="0"/>
          <w:numId w:val="3"/>
        </w:numPr>
        <w:spacing w:line="300" w:lineRule="auto"/>
        <w:rPr>
          <w:rFonts w:ascii="Times New Roman" w:eastAsia="宋体" w:hAnsi="Times New Roman" w:cs="Times New Roman"/>
          <w:sz w:val="24"/>
          <w:szCs w:val="24"/>
        </w:rPr>
      </w:pPr>
      <w:proofErr w:type="gramStart"/>
      <w:r>
        <w:rPr>
          <w:rFonts w:ascii="Times New Roman" w:eastAsia="宋体" w:hAnsi="Times New Roman" w:cs="Times New Roman"/>
          <w:sz w:val="24"/>
          <w:szCs w:val="24"/>
        </w:rPr>
        <w:t>弹性比功和静力</w:t>
      </w:r>
      <w:proofErr w:type="gramEnd"/>
      <w:r>
        <w:rPr>
          <w:rFonts w:ascii="Times New Roman" w:eastAsia="宋体" w:hAnsi="Times New Roman" w:cs="Times New Roman"/>
          <w:sz w:val="24"/>
          <w:szCs w:val="24"/>
        </w:rPr>
        <w:t>韧度的区别</w:t>
      </w:r>
    </w:p>
    <w:p w14:paraId="446BFBAC"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影响弹性模量的因素</w:t>
      </w:r>
    </w:p>
    <w:p w14:paraId="54D5C23C"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弹性后效和弹性滞后环的物理本质</w:t>
      </w:r>
    </w:p>
    <w:p w14:paraId="3F2FA852"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静力韧度、弹性比功、循环韧性的定义与区别</w:t>
      </w:r>
    </w:p>
    <w:p w14:paraId="5A992BB1"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塑性变形现象的宏观特征、微观特征及工程意义</w:t>
      </w:r>
    </w:p>
    <w:p w14:paraId="0D9FDBB4"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位错滑移微观塑性变形特征</w:t>
      </w:r>
    </w:p>
    <w:p w14:paraId="42C17599"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试绘图表示单晶单向拉伸条件下滑移面上的切应力分量，推导屈服临界切应力定律，并指出其物理意义与工程意义</w:t>
      </w:r>
    </w:p>
    <w:p w14:paraId="57C87D4D"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机械孪生特点</w:t>
      </w:r>
    </w:p>
    <w:p w14:paraId="113049D1"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孪生变形和滑移的对比</w:t>
      </w:r>
    </w:p>
    <w:p w14:paraId="3D3297FF"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多晶体塑性变形的宏观特征和微观特征</w:t>
      </w:r>
    </w:p>
    <w:p w14:paraId="15E695B1"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多晶体塑性变形机制</w:t>
      </w:r>
    </w:p>
    <w:p w14:paraId="04DE7E1F" w14:textId="77777777" w:rsidR="0075505E" w:rsidRDefault="00000000">
      <w:pPr>
        <w:numPr>
          <w:ilvl w:val="0"/>
          <w:numId w:val="3"/>
        </w:numPr>
        <w:spacing w:line="300" w:lineRule="auto"/>
        <w:rPr>
          <w:rFonts w:ascii="Times New Roman" w:eastAsia="宋体" w:hAnsi="Times New Roman" w:cs="Times New Roman"/>
          <w:sz w:val="24"/>
          <w:szCs w:val="24"/>
        </w:rPr>
      </w:pPr>
      <w:proofErr w:type="gramStart"/>
      <w:r>
        <w:rPr>
          <w:rFonts w:ascii="Times New Roman" w:eastAsia="宋体" w:hAnsi="Times New Roman" w:cs="Times New Roman"/>
          <w:sz w:val="24"/>
          <w:szCs w:val="24"/>
        </w:rPr>
        <w:t>试利用</w:t>
      </w:r>
      <w:proofErr w:type="gramEnd"/>
      <w:r>
        <w:rPr>
          <w:rFonts w:ascii="Times New Roman" w:eastAsia="宋体" w:hAnsi="Times New Roman" w:cs="Times New Roman"/>
          <w:sz w:val="24"/>
          <w:szCs w:val="24"/>
        </w:rPr>
        <w:t>第三和第四强度理论来推导宏观屈服条件</w:t>
      </w:r>
    </w:p>
    <w:p w14:paraId="429DE2FC"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物理屈服现象的特点与本质</w:t>
      </w:r>
    </w:p>
    <w:p w14:paraId="44326516"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物理屈服过程为何会出现屈服平台？是否存在加工硬化？试推导试验条件为恒位移速率加载的原理</w:t>
      </w:r>
    </w:p>
    <w:p w14:paraId="5AAC155C"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材料屈服强度的宏观构成和微观本质</w:t>
      </w:r>
    </w:p>
    <w:p w14:paraId="011ACA42" w14:textId="77777777" w:rsidR="0075505E" w:rsidRDefault="00000000">
      <w:pPr>
        <w:numPr>
          <w:ilvl w:val="0"/>
          <w:numId w:val="3"/>
        </w:numPr>
        <w:spacing w:line="300" w:lineRule="auto"/>
        <w:rPr>
          <w:rFonts w:ascii="Times New Roman" w:eastAsia="宋体" w:hAnsi="Times New Roman" w:cs="Times New Roman"/>
          <w:sz w:val="24"/>
          <w:szCs w:val="24"/>
        </w:rPr>
      </w:pPr>
      <w:proofErr w:type="gramStart"/>
      <w:r>
        <w:rPr>
          <w:rFonts w:ascii="Times New Roman" w:eastAsia="宋体" w:hAnsi="Times New Roman" w:cs="Times New Roman"/>
          <w:sz w:val="24"/>
          <w:szCs w:val="24"/>
        </w:rPr>
        <w:t>试利用</w:t>
      </w:r>
      <w:proofErr w:type="gramEnd"/>
      <w:r>
        <w:rPr>
          <w:rFonts w:ascii="Times New Roman" w:eastAsia="宋体" w:hAnsi="Times New Roman" w:cs="Times New Roman"/>
          <w:sz w:val="24"/>
          <w:szCs w:val="24"/>
        </w:rPr>
        <w:t>位错塞积理论推导</w:t>
      </w:r>
      <w:r>
        <w:rPr>
          <w:rFonts w:ascii="Times New Roman" w:eastAsia="宋体" w:hAnsi="Times New Roman" w:cs="Times New Roman"/>
          <w:sz w:val="24"/>
          <w:szCs w:val="24"/>
        </w:rPr>
        <w:t>Hall-Petch</w:t>
      </w:r>
      <w:r>
        <w:rPr>
          <w:rFonts w:ascii="Times New Roman" w:eastAsia="宋体" w:hAnsi="Times New Roman" w:cs="Times New Roman"/>
          <w:sz w:val="24"/>
          <w:szCs w:val="24"/>
        </w:rPr>
        <w:t>公式，并说明它的工程意义与适用范围</w:t>
      </w:r>
    </w:p>
    <w:p w14:paraId="21A90D79" w14:textId="77777777" w:rsidR="0075505E" w:rsidRDefault="00000000">
      <w:pPr>
        <w:numPr>
          <w:ilvl w:val="0"/>
          <w:numId w:val="3"/>
        </w:numPr>
        <w:spacing w:line="300" w:lineRule="auto"/>
        <w:rPr>
          <w:rFonts w:ascii="Times New Roman" w:eastAsia="宋体" w:hAnsi="Times New Roman" w:cs="Times New Roman"/>
          <w:sz w:val="24"/>
          <w:szCs w:val="24"/>
        </w:rPr>
      </w:pPr>
      <w:proofErr w:type="gramStart"/>
      <w:r>
        <w:rPr>
          <w:rFonts w:ascii="Times New Roman" w:eastAsia="宋体" w:hAnsi="Times New Roman" w:cs="Times New Roman"/>
          <w:sz w:val="24"/>
          <w:szCs w:val="24"/>
        </w:rPr>
        <w:t>细晶强韧</w:t>
      </w:r>
      <w:proofErr w:type="gramEnd"/>
      <w:r>
        <w:rPr>
          <w:rFonts w:ascii="Times New Roman" w:eastAsia="宋体" w:hAnsi="Times New Roman" w:cs="Times New Roman"/>
          <w:sz w:val="24"/>
          <w:szCs w:val="24"/>
        </w:rPr>
        <w:t>化微观机制是什么</w:t>
      </w:r>
    </w:p>
    <w:p w14:paraId="4EB5C7D5"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固溶强化现象的结果和固溶强化规律、固溶强化机理</w:t>
      </w:r>
    </w:p>
    <w:p w14:paraId="3E0F8B48"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第二相强化的机制，试对比第二相强化类型、强化机制、影响因素、性能特点与应用范围</w:t>
      </w:r>
    </w:p>
    <w:p w14:paraId="051146C5"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根据位错切过与绕过强化与粒子尺寸的关系说明为什么固溶体时效硬化达到峰值后会下降，微观机制是什么</w:t>
      </w:r>
    </w:p>
    <w:p w14:paraId="400D3348"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四种</w:t>
      </w:r>
      <w:r>
        <w:rPr>
          <w:rFonts w:ascii="Times New Roman" w:eastAsia="宋体" w:hAnsi="Times New Roman" w:cs="Times New Roman"/>
          <w:sz w:val="24"/>
          <w:szCs w:val="24"/>
        </w:rPr>
        <w:t>强化机制之间的关系</w:t>
      </w:r>
    </w:p>
    <w:p w14:paraId="3B779503"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断裂的宏观特征和微观特征</w:t>
      </w:r>
    </w:p>
    <w:p w14:paraId="3DC3BB11"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纯剪切断裂、微孔聚集型断裂、解理断裂的宏观微观特征</w:t>
      </w:r>
    </w:p>
    <w:p w14:paraId="7FEE4AEC"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为什么塑性良好的金属也会解理断裂？（金属解理断裂的微观机制）为什么</w:t>
      </w:r>
      <w:r>
        <w:rPr>
          <w:rFonts w:ascii="Times New Roman" w:eastAsia="宋体" w:hAnsi="Times New Roman" w:cs="Times New Roman"/>
          <w:sz w:val="24"/>
          <w:szCs w:val="24"/>
        </w:rPr>
        <w:t>FCC</w:t>
      </w:r>
      <w:r>
        <w:rPr>
          <w:rFonts w:ascii="Times New Roman" w:eastAsia="宋体" w:hAnsi="Times New Roman" w:cs="Times New Roman"/>
          <w:sz w:val="24"/>
          <w:szCs w:val="24"/>
        </w:rPr>
        <w:t>金属不发生解理断裂</w:t>
      </w:r>
    </w:p>
    <w:p w14:paraId="3B696DEE" w14:textId="77777777" w:rsidR="0075505E" w:rsidRDefault="00000000">
      <w:pPr>
        <w:numPr>
          <w:ilvl w:val="0"/>
          <w:numId w:val="3"/>
        </w:numPr>
        <w:spacing w:line="300" w:lineRule="auto"/>
        <w:rPr>
          <w:rFonts w:ascii="Times New Roman" w:eastAsia="宋体" w:hAnsi="Times New Roman" w:cs="Times New Roman"/>
          <w:sz w:val="24"/>
          <w:szCs w:val="24"/>
        </w:rPr>
      </w:pPr>
      <w:proofErr w:type="gramStart"/>
      <w:r>
        <w:rPr>
          <w:rFonts w:ascii="Times New Roman" w:eastAsia="宋体" w:hAnsi="Times New Roman" w:cs="Times New Roman"/>
          <w:sz w:val="24"/>
          <w:szCs w:val="24"/>
        </w:rPr>
        <w:lastRenderedPageBreak/>
        <w:t>试利用</w:t>
      </w:r>
      <w:proofErr w:type="gramEnd"/>
      <w:r>
        <w:rPr>
          <w:rFonts w:ascii="Times New Roman" w:eastAsia="宋体" w:hAnsi="Times New Roman" w:cs="Times New Roman"/>
          <w:sz w:val="24"/>
          <w:szCs w:val="24"/>
        </w:rPr>
        <w:t>位错塞积理论推导解理裂纹萌生的临界应力</w:t>
      </w:r>
    </w:p>
    <w:p w14:paraId="313A2AA3"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多晶体解理裂纹扩展机制、特征与条件</w:t>
      </w:r>
    </w:p>
    <w:p w14:paraId="55084EF4" w14:textId="77777777" w:rsidR="0075505E" w:rsidRDefault="00000000">
      <w:pPr>
        <w:numPr>
          <w:ilvl w:val="0"/>
          <w:numId w:val="3"/>
        </w:numPr>
        <w:spacing w:line="300" w:lineRule="auto"/>
        <w:rPr>
          <w:rFonts w:ascii="Times New Roman" w:eastAsia="宋体" w:hAnsi="Times New Roman" w:cs="Times New Roman"/>
          <w:sz w:val="24"/>
          <w:szCs w:val="24"/>
        </w:rPr>
      </w:pPr>
      <w:proofErr w:type="gramStart"/>
      <w:r>
        <w:rPr>
          <w:rFonts w:ascii="Times New Roman" w:eastAsia="宋体" w:hAnsi="Times New Roman" w:cs="Times New Roman"/>
          <w:sz w:val="24"/>
          <w:szCs w:val="24"/>
        </w:rPr>
        <w:t>沿晶断裂</w:t>
      </w:r>
      <w:proofErr w:type="gramEnd"/>
      <w:r>
        <w:rPr>
          <w:rFonts w:ascii="Times New Roman" w:eastAsia="宋体" w:hAnsi="Times New Roman" w:cs="Times New Roman"/>
          <w:sz w:val="24"/>
          <w:szCs w:val="24"/>
        </w:rPr>
        <w:t>的特征与机制</w:t>
      </w:r>
    </w:p>
    <w:p w14:paraId="78A0D53C"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四大断裂宏观强度理论、经典强度理论（多了个莫尔强度理论）的表示方法及缺陷</w:t>
      </w:r>
    </w:p>
    <w:p w14:paraId="43D83E4F"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脆断极限应力图</w:t>
      </w:r>
    </w:p>
    <w:p w14:paraId="639A1DB0"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缺口效应有什么，试画图并推导</w:t>
      </w:r>
    </w:p>
    <w:p w14:paraId="4A52E075"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分析冲击加载对材料力学行为的影响，并简要说明冲击强化与脆化机制</w:t>
      </w:r>
    </w:p>
    <w:p w14:paraId="1EF538A2"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绘出示</w:t>
      </w:r>
      <w:proofErr w:type="gramStart"/>
      <w:r>
        <w:rPr>
          <w:rFonts w:ascii="Times New Roman" w:eastAsia="宋体" w:hAnsi="Times New Roman" w:cs="Times New Roman"/>
          <w:sz w:val="24"/>
          <w:szCs w:val="24"/>
        </w:rPr>
        <w:t>波冲击</w:t>
      </w:r>
      <w:proofErr w:type="gramEnd"/>
      <w:r>
        <w:rPr>
          <w:rFonts w:ascii="Times New Roman" w:eastAsia="宋体" w:hAnsi="Times New Roman" w:cs="Times New Roman"/>
          <w:sz w:val="24"/>
          <w:szCs w:val="24"/>
        </w:rPr>
        <w:t>曲线，并说明为什么冲击韧性没有明确的物理意义</w:t>
      </w:r>
    </w:p>
    <w:p w14:paraId="7E294209"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基于冷脆转变的唯象理论绘图分析冷脆转变的物理本质，并进一步说明缺口与冲击及晶粒尺寸的影响</w:t>
      </w:r>
    </w:p>
    <w:p w14:paraId="5E0836A3"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分别按照第三第四强度理论推导平面应力、平面应变状态裂纹面前方塑性区尺寸表达式，并比较不同强度理论及不同应力状态塑性区尺寸大小</w:t>
      </w:r>
    </w:p>
    <w:p w14:paraId="0B22A1F8"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请根据应力松弛对塑性区尺寸的影响说明如何修正</w:t>
      </w:r>
      <w:proofErr w:type="spellStart"/>
      <w:r>
        <w:rPr>
          <w:rFonts w:ascii="Times New Roman" w:eastAsia="宋体" w:hAnsi="Times New Roman" w:cs="Times New Roman"/>
          <w:sz w:val="24"/>
          <w:szCs w:val="24"/>
        </w:rPr>
        <w:t>Kɪ</w:t>
      </w:r>
      <w:proofErr w:type="spellEnd"/>
      <w:r>
        <w:rPr>
          <w:rFonts w:ascii="Times New Roman" w:eastAsia="宋体" w:hAnsi="Times New Roman" w:cs="Times New Roman"/>
          <w:sz w:val="24"/>
          <w:szCs w:val="24"/>
        </w:rPr>
        <w:t>（推导裂纹尖端塑性区修正）</w:t>
      </w:r>
    </w:p>
    <w:p w14:paraId="6BF5E49B"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脆性固体裂纹体和塑性材料裂纹体断裂的过程有什么区别，解释为什么脆性固体材料通常不存在亚临界扩展阶段</w:t>
      </w:r>
    </w:p>
    <w:p w14:paraId="3E40AA10"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请说明裂纹亚临界扩展机制，据此说明脆性材料如何增韧</w:t>
      </w:r>
    </w:p>
    <w:p w14:paraId="0EF127EF"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利用</w:t>
      </w:r>
      <w:r>
        <w:rPr>
          <w:rFonts w:ascii="Times New Roman" w:eastAsia="宋体" w:hAnsi="Times New Roman" w:cs="Times New Roman"/>
          <w:sz w:val="24"/>
          <w:szCs w:val="24"/>
        </w:rPr>
        <w:t>Krafft</w:t>
      </w:r>
      <w:r>
        <w:rPr>
          <w:rFonts w:ascii="Times New Roman" w:eastAsia="宋体" w:hAnsi="Times New Roman" w:cs="Times New Roman"/>
          <w:sz w:val="24"/>
          <w:szCs w:val="24"/>
        </w:rPr>
        <w:t>模型说明高强度金属材料的裂纹敏感性如何？</w:t>
      </w:r>
    </w:p>
    <w:p w14:paraId="4422C281"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疲劳断裂的特点和特征</w:t>
      </w:r>
    </w:p>
    <w:p w14:paraId="381633E4"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疲劳断口的宏观、微观特征</w:t>
      </w:r>
    </w:p>
    <w:p w14:paraId="0083DB5E"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高周疲劳和低周疲劳的定义、特点；寿命设计</w:t>
      </w:r>
    </w:p>
    <w:p w14:paraId="62543C3F"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疲劳裂纹萌生的机制</w:t>
      </w:r>
    </w:p>
    <w:p w14:paraId="363F5EAB"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蠕变的微观过程</w:t>
      </w:r>
    </w:p>
    <w:p w14:paraId="44C02723" w14:textId="77777777" w:rsidR="0075505E" w:rsidRDefault="00000000">
      <w:pPr>
        <w:numPr>
          <w:ilvl w:val="0"/>
          <w:numId w:val="3"/>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蠕变和应力松弛对比</w:t>
      </w:r>
    </w:p>
    <w:p w14:paraId="06C15FD3" w14:textId="77777777" w:rsidR="0075505E" w:rsidRDefault="00000000">
      <w:pPr>
        <w:spacing w:line="300" w:lineRule="auto"/>
        <w:jc w:val="left"/>
        <w:rPr>
          <w:rFonts w:ascii="Times New Roman" w:eastAsia="宋体" w:hAnsi="Times New Roman" w:cs="Times New Roman"/>
          <w:b/>
          <w:bCs/>
          <w:sz w:val="30"/>
          <w:szCs w:val="30"/>
        </w:rPr>
      </w:pPr>
      <w:r>
        <w:rPr>
          <w:rFonts w:ascii="Times New Roman" w:eastAsia="宋体" w:hAnsi="Times New Roman" w:cs="Times New Roman"/>
          <w:b/>
          <w:bCs/>
          <w:sz w:val="30"/>
          <w:szCs w:val="30"/>
        </w:rPr>
        <w:t>四、综合应用</w:t>
      </w:r>
    </w:p>
    <w:p w14:paraId="11636E8F" w14:textId="77777777" w:rsidR="0075505E" w:rsidRDefault="00000000">
      <w:pPr>
        <w:numPr>
          <w:ilvl w:val="0"/>
          <w:numId w:val="4"/>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推导真实应力应变与工程应力应变之关系</w:t>
      </w:r>
    </w:p>
    <w:p w14:paraId="2055CEA0" w14:textId="77777777" w:rsidR="0075505E" w:rsidRDefault="00000000">
      <w:pPr>
        <w:numPr>
          <w:ilvl w:val="0"/>
          <w:numId w:val="4"/>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推导</w:t>
      </w:r>
      <w:r>
        <w:rPr>
          <w:rFonts w:ascii="Times New Roman" w:eastAsia="宋体" w:hAnsi="Times New Roman" w:cs="Times New Roman"/>
          <w:sz w:val="24"/>
          <w:szCs w:val="24"/>
        </w:rPr>
        <w:t>Hollomon</w:t>
      </w:r>
      <w:r>
        <w:rPr>
          <w:rFonts w:ascii="Times New Roman" w:eastAsia="宋体" w:hAnsi="Times New Roman" w:cs="Times New Roman"/>
          <w:sz w:val="24"/>
          <w:szCs w:val="24"/>
        </w:rPr>
        <w:t>关系式，指出加工硬化指数的上下限及物理意义，并说明</w:t>
      </w:r>
      <w:r>
        <w:rPr>
          <w:rFonts w:ascii="Times New Roman" w:eastAsia="宋体" w:hAnsi="Times New Roman" w:cs="Times New Roman"/>
          <w:sz w:val="24"/>
          <w:szCs w:val="24"/>
        </w:rPr>
        <w:t>Hollomon</w:t>
      </w:r>
      <w:r>
        <w:rPr>
          <w:rFonts w:ascii="Times New Roman" w:eastAsia="宋体" w:hAnsi="Times New Roman" w:cs="Times New Roman"/>
          <w:sz w:val="24"/>
          <w:szCs w:val="24"/>
        </w:rPr>
        <w:t>加工硬化模型与虎克定律的关系</w:t>
      </w:r>
    </w:p>
    <w:p w14:paraId="4109789E" w14:textId="77777777" w:rsidR="0075505E" w:rsidRDefault="00000000">
      <w:pPr>
        <w:numPr>
          <w:ilvl w:val="0"/>
          <w:numId w:val="4"/>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推导颈缩条件，指出</w:t>
      </w:r>
      <w:r>
        <w:rPr>
          <w:rFonts w:ascii="Times New Roman" w:eastAsia="宋体" w:hAnsi="Times New Roman" w:cs="Times New Roman"/>
          <w:sz w:val="24"/>
          <w:szCs w:val="24"/>
        </w:rPr>
        <w:t>n</w:t>
      </w:r>
      <w:r>
        <w:rPr>
          <w:rFonts w:ascii="Times New Roman" w:eastAsia="宋体" w:hAnsi="Times New Roman" w:cs="Times New Roman"/>
          <w:sz w:val="24"/>
          <w:szCs w:val="24"/>
        </w:rPr>
        <w:t>的工程意义</w:t>
      </w:r>
    </w:p>
    <w:p w14:paraId="78352EDF" w14:textId="77777777" w:rsidR="0075505E" w:rsidRDefault="00000000">
      <w:pPr>
        <w:numPr>
          <w:ilvl w:val="0"/>
          <w:numId w:val="4"/>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推导扭转、弯曲、压缩的应力状态软性系数</w:t>
      </w:r>
    </w:p>
    <w:p w14:paraId="3EBF3516" w14:textId="77777777" w:rsidR="0075505E" w:rsidRDefault="00000000">
      <w:pPr>
        <w:numPr>
          <w:ilvl w:val="0"/>
          <w:numId w:val="4"/>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画图表示理想弹性、弹性后效、弹性滞后环、粘弹性、伪弹性；并画图表示加载频率对弹性滞后的影响与内耗峰形成</w:t>
      </w:r>
    </w:p>
    <w:p w14:paraId="31043941" w14:textId="77777777" w:rsidR="0075505E" w:rsidRDefault="00000000">
      <w:pPr>
        <w:numPr>
          <w:ilvl w:val="0"/>
          <w:numId w:val="4"/>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试画出联合强度理论图，并解释点线区的含义</w:t>
      </w:r>
    </w:p>
    <w:p w14:paraId="6BD823F4" w14:textId="77777777" w:rsidR="0075505E" w:rsidRDefault="00000000">
      <w:pPr>
        <w:numPr>
          <w:ilvl w:val="0"/>
          <w:numId w:val="4"/>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推导</w:t>
      </w:r>
      <w:r>
        <w:rPr>
          <w:rFonts w:ascii="Times New Roman" w:eastAsia="宋体" w:hAnsi="Times New Roman" w:cs="Times New Roman"/>
          <w:sz w:val="24"/>
          <w:szCs w:val="24"/>
        </w:rPr>
        <w:t>Griffith</w:t>
      </w:r>
      <w:r>
        <w:rPr>
          <w:rFonts w:ascii="Times New Roman" w:eastAsia="宋体" w:hAnsi="Times New Roman" w:cs="Times New Roman"/>
          <w:sz w:val="24"/>
          <w:szCs w:val="24"/>
        </w:rPr>
        <w:t>判据，并根据</w:t>
      </w:r>
      <w:r>
        <w:rPr>
          <w:rFonts w:ascii="Times New Roman" w:eastAsia="宋体" w:hAnsi="Times New Roman" w:cs="Times New Roman"/>
          <w:sz w:val="24"/>
          <w:szCs w:val="24"/>
        </w:rPr>
        <w:t>Griffith</w:t>
      </w:r>
      <w:r>
        <w:rPr>
          <w:rFonts w:ascii="Times New Roman" w:eastAsia="宋体" w:hAnsi="Times New Roman" w:cs="Times New Roman"/>
          <w:sz w:val="24"/>
          <w:szCs w:val="24"/>
        </w:rPr>
        <w:t>公式说明脆性固体材料的敏感性，以及裂纹扩展的动力和阻力分别是什么；</w:t>
      </w:r>
      <w:r>
        <w:rPr>
          <w:rFonts w:ascii="Times New Roman" w:eastAsia="宋体" w:hAnsi="Times New Roman" w:cs="Times New Roman"/>
          <w:sz w:val="24"/>
          <w:szCs w:val="24"/>
        </w:rPr>
        <w:t>Orowan</w:t>
      </w:r>
      <w:r>
        <w:rPr>
          <w:rFonts w:ascii="Times New Roman" w:eastAsia="宋体" w:hAnsi="Times New Roman" w:cs="Times New Roman"/>
          <w:sz w:val="24"/>
          <w:szCs w:val="24"/>
        </w:rPr>
        <w:t>是如何修正的</w:t>
      </w:r>
    </w:p>
    <w:p w14:paraId="7902B137" w14:textId="77777777" w:rsidR="0075505E" w:rsidRDefault="00000000">
      <w:pPr>
        <w:numPr>
          <w:ilvl w:val="0"/>
          <w:numId w:val="4"/>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裂纹尖端应力场特征是什么？缺口尖端应力场特征是什么？二者是否一致？如何推导？</w:t>
      </w:r>
    </w:p>
    <w:p w14:paraId="3E7B7003" w14:textId="77777777" w:rsidR="0075505E" w:rsidRDefault="00000000">
      <w:pPr>
        <w:numPr>
          <w:ilvl w:val="0"/>
          <w:numId w:val="4"/>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sz w:val="24"/>
          <w:szCs w:val="24"/>
        </w:rPr>
        <w:t>判据是如何建立的？和</w:t>
      </w:r>
      <w:r>
        <w:rPr>
          <w:rFonts w:ascii="Times New Roman" w:eastAsia="宋体" w:hAnsi="Times New Roman" w:cs="Times New Roman"/>
          <w:sz w:val="24"/>
          <w:szCs w:val="24"/>
        </w:rPr>
        <w:t>Griffith</w:t>
      </w:r>
      <w:r>
        <w:rPr>
          <w:rFonts w:ascii="Times New Roman" w:eastAsia="宋体" w:hAnsi="Times New Roman" w:cs="Times New Roman"/>
          <w:sz w:val="24"/>
          <w:szCs w:val="24"/>
        </w:rPr>
        <w:t>判据有什么关系？请列举一些</w:t>
      </w:r>
      <w:r>
        <w:rPr>
          <w:rFonts w:ascii="Times New Roman" w:eastAsia="宋体" w:hAnsi="Times New Roman" w:cs="Times New Roman"/>
          <w:sz w:val="24"/>
          <w:szCs w:val="24"/>
        </w:rPr>
        <w:t>K</w:t>
      </w:r>
      <w:r>
        <w:rPr>
          <w:rFonts w:ascii="Times New Roman" w:eastAsia="宋体" w:hAnsi="Times New Roman" w:cs="Times New Roman"/>
          <w:sz w:val="24"/>
          <w:szCs w:val="24"/>
        </w:rPr>
        <w:t>判据的应用</w:t>
      </w:r>
    </w:p>
    <w:p w14:paraId="2CAC095F" w14:textId="77777777" w:rsidR="0075505E" w:rsidRDefault="00000000">
      <w:pPr>
        <w:numPr>
          <w:ilvl w:val="0"/>
          <w:numId w:val="4"/>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t>请简要推导</w:t>
      </w:r>
      <w:r>
        <w:rPr>
          <w:rFonts w:ascii="Times New Roman" w:eastAsia="宋体" w:hAnsi="Times New Roman" w:cs="Times New Roman"/>
          <w:sz w:val="24"/>
          <w:szCs w:val="24"/>
        </w:rPr>
        <w:t>G</w:t>
      </w:r>
      <w:r>
        <w:rPr>
          <w:rFonts w:ascii="Times New Roman" w:eastAsia="宋体" w:hAnsi="Times New Roman" w:cs="Times New Roman"/>
          <w:sz w:val="24"/>
          <w:szCs w:val="24"/>
        </w:rPr>
        <w:t>判据，并说明</w:t>
      </w:r>
      <w:r>
        <w:rPr>
          <w:rFonts w:ascii="Times New Roman" w:eastAsia="宋体" w:hAnsi="Times New Roman" w:cs="Times New Roman"/>
          <w:sz w:val="24"/>
          <w:szCs w:val="24"/>
        </w:rPr>
        <w:t>Griffith</w:t>
      </w:r>
      <w:r>
        <w:rPr>
          <w:rFonts w:ascii="Times New Roman" w:eastAsia="宋体" w:hAnsi="Times New Roman" w:cs="Times New Roman"/>
          <w:sz w:val="24"/>
          <w:szCs w:val="24"/>
        </w:rPr>
        <w:t>判据、</w:t>
      </w:r>
      <w:r>
        <w:rPr>
          <w:rFonts w:ascii="Times New Roman" w:eastAsia="宋体" w:hAnsi="Times New Roman" w:cs="Times New Roman"/>
          <w:sz w:val="24"/>
          <w:szCs w:val="24"/>
        </w:rPr>
        <w:t>K</w:t>
      </w:r>
      <w:r>
        <w:rPr>
          <w:rFonts w:ascii="Times New Roman" w:eastAsia="宋体" w:hAnsi="Times New Roman" w:cs="Times New Roman"/>
          <w:sz w:val="24"/>
          <w:szCs w:val="24"/>
        </w:rPr>
        <w:t>判据和</w:t>
      </w:r>
      <w:r>
        <w:rPr>
          <w:rFonts w:ascii="Times New Roman" w:eastAsia="宋体" w:hAnsi="Times New Roman" w:cs="Times New Roman"/>
          <w:sz w:val="24"/>
          <w:szCs w:val="24"/>
        </w:rPr>
        <w:t>G</w:t>
      </w:r>
      <w:r>
        <w:rPr>
          <w:rFonts w:ascii="Times New Roman" w:eastAsia="宋体" w:hAnsi="Times New Roman" w:cs="Times New Roman"/>
          <w:sz w:val="24"/>
          <w:szCs w:val="24"/>
        </w:rPr>
        <w:t>判据的关系</w:t>
      </w:r>
    </w:p>
    <w:p w14:paraId="1F6CA83E" w14:textId="77777777" w:rsidR="0075505E" w:rsidRDefault="00000000">
      <w:pPr>
        <w:numPr>
          <w:ilvl w:val="0"/>
          <w:numId w:val="4"/>
        </w:numPr>
        <w:spacing w:line="300" w:lineRule="auto"/>
        <w:rPr>
          <w:rFonts w:ascii="Times New Roman" w:eastAsia="宋体" w:hAnsi="Times New Roman" w:cs="Times New Roman"/>
          <w:sz w:val="24"/>
          <w:szCs w:val="24"/>
        </w:rPr>
      </w:pPr>
      <w:r>
        <w:rPr>
          <w:rFonts w:ascii="Times New Roman" w:eastAsia="宋体" w:hAnsi="Times New Roman" w:cs="Times New Roman"/>
          <w:sz w:val="24"/>
          <w:szCs w:val="24"/>
        </w:rPr>
        <w:lastRenderedPageBreak/>
        <w:t>经典</w:t>
      </w:r>
      <w:proofErr w:type="gramStart"/>
      <w:r>
        <w:rPr>
          <w:rFonts w:ascii="Times New Roman" w:eastAsia="宋体" w:hAnsi="Times New Roman" w:cs="Times New Roman"/>
          <w:sz w:val="24"/>
          <w:szCs w:val="24"/>
        </w:rPr>
        <w:t>疲劳理论</w:t>
      </w:r>
      <w:proofErr w:type="gramEnd"/>
      <w:r>
        <w:rPr>
          <w:rFonts w:ascii="Times New Roman" w:eastAsia="宋体" w:hAnsi="Times New Roman" w:cs="Times New Roman"/>
          <w:sz w:val="24"/>
          <w:szCs w:val="24"/>
        </w:rPr>
        <w:t>的缺陷是什么？疲劳裂纹扩展动力学行为是什么？疲劳裂纹扩展的断裂力学模型是如何建立的？分别利用经典</w:t>
      </w:r>
      <w:proofErr w:type="gramStart"/>
      <w:r>
        <w:rPr>
          <w:rFonts w:ascii="Times New Roman" w:eastAsia="宋体" w:hAnsi="Times New Roman" w:cs="Times New Roman"/>
          <w:sz w:val="24"/>
          <w:szCs w:val="24"/>
        </w:rPr>
        <w:t>疲劳理论</w:t>
      </w:r>
      <w:proofErr w:type="gramEnd"/>
      <w:r>
        <w:rPr>
          <w:rFonts w:ascii="Times New Roman" w:eastAsia="宋体" w:hAnsi="Times New Roman" w:cs="Times New Roman"/>
          <w:sz w:val="24"/>
          <w:szCs w:val="24"/>
        </w:rPr>
        <w:t>和断裂力学来建立无限疲劳寿命判据和有限疲劳寿命判据</w:t>
      </w:r>
    </w:p>
    <w:sectPr w:rsidR="0075505E">
      <w:headerReference w:type="even" r:id="rId7"/>
      <w:headerReference w:type="default" r:id="rId8"/>
      <w:footerReference w:type="even" r:id="rId9"/>
      <w:footerReference w:type="default" r:id="rId10"/>
      <w:headerReference w:type="first" r:id="rId11"/>
      <w:footerReference w:type="first" r:id="rId12"/>
      <w:pgSz w:w="11906" w:h="16838"/>
      <w:pgMar w:top="930" w:right="1080" w:bottom="930" w:left="108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ABE50" w14:textId="77777777" w:rsidR="00774D25" w:rsidRDefault="00774D25" w:rsidP="001F4B0E">
      <w:r>
        <w:separator/>
      </w:r>
    </w:p>
  </w:endnote>
  <w:endnote w:type="continuationSeparator" w:id="0">
    <w:p w14:paraId="4EDF09A1" w14:textId="77777777" w:rsidR="00774D25" w:rsidRDefault="00774D25" w:rsidP="001F4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EAAC" w14:textId="77777777" w:rsidR="001F4B0E" w:rsidRDefault="001F4B0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811314"/>
      <w:docPartObj>
        <w:docPartGallery w:val="Page Numbers (Bottom of Page)"/>
        <w:docPartUnique/>
      </w:docPartObj>
    </w:sdtPr>
    <w:sdtContent>
      <w:p w14:paraId="1F534368" w14:textId="268079D7" w:rsidR="001F4B0E" w:rsidRDefault="001F4B0E">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41685AFE" w14:textId="77777777" w:rsidR="001F4B0E" w:rsidRDefault="001F4B0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93364" w14:textId="77777777" w:rsidR="001F4B0E" w:rsidRDefault="001F4B0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C6E6F" w14:textId="77777777" w:rsidR="00774D25" w:rsidRDefault="00774D25" w:rsidP="001F4B0E">
      <w:r>
        <w:separator/>
      </w:r>
    </w:p>
  </w:footnote>
  <w:footnote w:type="continuationSeparator" w:id="0">
    <w:p w14:paraId="58968C1A" w14:textId="77777777" w:rsidR="00774D25" w:rsidRDefault="00774D25" w:rsidP="001F4B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46C7" w14:textId="69BBCF58" w:rsidR="001F4B0E" w:rsidRDefault="001F4B0E">
    <w:pPr>
      <w:pStyle w:val="a3"/>
    </w:pPr>
    <w:r>
      <w:rPr>
        <w:noProof/>
      </w:rPr>
      <w:pict w14:anchorId="7A27F3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761079" o:spid="_x0000_s1026" type="#_x0000_t136" style="position:absolute;left:0;text-align:left;margin-left:0;margin-top:0;width:614.75pt;height:72.3pt;rotation:315;z-index:-251655168;mso-position-horizontal:center;mso-position-horizontal-relative:margin;mso-position-vertical:center;mso-position-vertical-relative:margin" o:allowincell="f" fillcolor="silver" stroked="f">
          <v:fill opacity=".5"/>
          <v:textpath style="font-family:&quot;宋体&quot;;font-size:1pt" string="MSE学业帮辅工作室"/>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DFB3" w14:textId="75CFEFEF" w:rsidR="001F4B0E" w:rsidRDefault="001F4B0E">
    <w:pPr>
      <w:pStyle w:val="a3"/>
    </w:pPr>
    <w:r>
      <w:rPr>
        <w:noProof/>
      </w:rPr>
      <w:pict w14:anchorId="425C9B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761080" o:spid="_x0000_s1027" type="#_x0000_t136" style="position:absolute;left:0;text-align:left;margin-left:0;margin-top:0;width:614.75pt;height:72.3pt;rotation:315;z-index:-251653120;mso-position-horizontal:center;mso-position-horizontal-relative:margin;mso-position-vertical:center;mso-position-vertical-relative:margin" o:allowincell="f" fillcolor="silver" stroked="f">
          <v:fill opacity=".5"/>
          <v:textpath style="font-family:&quot;宋体&quot;;font-size:1pt" string="MSE学业帮辅工作室"/>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BE5B" w14:textId="7E9F3D9B" w:rsidR="001F4B0E" w:rsidRDefault="001F4B0E">
    <w:pPr>
      <w:pStyle w:val="a3"/>
    </w:pPr>
    <w:r>
      <w:rPr>
        <w:noProof/>
      </w:rPr>
      <w:pict w14:anchorId="29495D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761078" o:spid="_x0000_s1025" type="#_x0000_t136" style="position:absolute;left:0;text-align:left;margin-left:0;margin-top:0;width:614.75pt;height:72.3pt;rotation:315;z-index:-251657216;mso-position-horizontal:center;mso-position-horizontal-relative:margin;mso-position-vertical:center;mso-position-vertical-relative:margin" o:allowincell="f" fillcolor="silver" stroked="f">
          <v:fill opacity=".5"/>
          <v:textpath style="font-family:&quot;宋体&quot;;font-size:1pt" string="MSE学业帮辅工作室"/>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singleLevel"/>
    <w:tmpl w:val="BF205925"/>
    <w:lvl w:ilvl="0">
      <w:start w:val="1"/>
      <w:numFmt w:val="decimal"/>
      <w:lvlText w:val="%1."/>
      <w:lvlJc w:val="left"/>
    </w:lvl>
  </w:abstractNum>
  <w:abstractNum w:abstractNumId="1" w15:restartNumberingAfterBreak="0">
    <w:nsid w:val="CF092B84"/>
    <w:multiLevelType w:val="singleLevel"/>
    <w:tmpl w:val="CF092B84"/>
    <w:lvl w:ilvl="0">
      <w:start w:val="1"/>
      <w:numFmt w:val="decimal"/>
      <w:lvlText w:val="%1."/>
      <w:lvlJc w:val="left"/>
    </w:lvl>
  </w:abstractNum>
  <w:abstractNum w:abstractNumId="2" w15:restartNumberingAfterBreak="0">
    <w:nsid w:val="0053208E"/>
    <w:multiLevelType w:val="singleLevel"/>
    <w:tmpl w:val="0053208E"/>
    <w:lvl w:ilvl="0">
      <w:start w:val="1"/>
      <w:numFmt w:val="decimal"/>
      <w:lvlText w:val="%1."/>
      <w:lvlJc w:val="left"/>
    </w:lvl>
  </w:abstractNum>
  <w:abstractNum w:abstractNumId="3" w15:restartNumberingAfterBreak="0">
    <w:nsid w:val="59ADCABA"/>
    <w:multiLevelType w:val="singleLevel"/>
    <w:tmpl w:val="59ADCABA"/>
    <w:lvl w:ilvl="0">
      <w:start w:val="1"/>
      <w:numFmt w:val="decimal"/>
      <w:lvlText w:val="%1."/>
      <w:lvlJc w:val="left"/>
    </w:lvl>
  </w:abstractNum>
  <w:num w:numId="1" w16cid:durableId="1266575139">
    <w:abstractNumId w:val="2"/>
  </w:num>
  <w:num w:numId="2" w16cid:durableId="135992375">
    <w:abstractNumId w:val="1"/>
  </w:num>
  <w:num w:numId="3" w16cid:durableId="1140807657">
    <w:abstractNumId w:val="3"/>
  </w:num>
  <w:num w:numId="4" w16cid:durableId="375278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505E"/>
    <w:rsid w:val="001F4B0E"/>
    <w:rsid w:val="0075505E"/>
    <w:rsid w:val="00774D25"/>
    <w:rsid w:val="00A74ACB"/>
    <w:rsid w:val="56E34B3D"/>
    <w:rsid w:val="6DBE7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037E4EC7-8936-491D-AF86-7DA7668F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F4B0E"/>
    <w:pPr>
      <w:tabs>
        <w:tab w:val="center" w:pos="4153"/>
        <w:tab w:val="right" w:pos="8306"/>
      </w:tabs>
      <w:snapToGrid w:val="0"/>
      <w:jc w:val="center"/>
    </w:pPr>
    <w:rPr>
      <w:sz w:val="18"/>
      <w:szCs w:val="18"/>
    </w:rPr>
  </w:style>
  <w:style w:type="character" w:customStyle="1" w:styleId="a4">
    <w:name w:val="页眉 字符"/>
    <w:basedOn w:val="a0"/>
    <w:link w:val="a3"/>
    <w:rsid w:val="001F4B0E"/>
    <w:rPr>
      <w:sz w:val="18"/>
      <w:szCs w:val="18"/>
    </w:rPr>
  </w:style>
  <w:style w:type="paragraph" w:styleId="a5">
    <w:name w:val="footer"/>
    <w:basedOn w:val="a"/>
    <w:link w:val="a6"/>
    <w:uiPriority w:val="99"/>
    <w:rsid w:val="001F4B0E"/>
    <w:pPr>
      <w:tabs>
        <w:tab w:val="center" w:pos="4153"/>
        <w:tab w:val="right" w:pos="8306"/>
      </w:tabs>
      <w:snapToGrid w:val="0"/>
      <w:jc w:val="left"/>
    </w:pPr>
    <w:rPr>
      <w:sz w:val="18"/>
      <w:szCs w:val="18"/>
    </w:rPr>
  </w:style>
  <w:style w:type="character" w:customStyle="1" w:styleId="a6">
    <w:name w:val="页脚 字符"/>
    <w:basedOn w:val="a0"/>
    <w:link w:val="a5"/>
    <w:uiPriority w:val="99"/>
    <w:rsid w:val="001F4B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1340</Words>
  <Characters>1542</Characters>
  <Application>Microsoft Office Word</Application>
  <DocSecurity>0</DocSecurity>
  <Lines>77</Lines>
  <Paragraphs>120</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颂超 周</cp:lastModifiedBy>
  <cp:revision>2</cp:revision>
  <dcterms:created xsi:type="dcterms:W3CDTF">2025-11-07T15:34:00Z</dcterms:created>
  <dcterms:modified xsi:type="dcterms:W3CDTF">2026-01-08T03:58:00Z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eyJoZGlkIjoiY2ZiYTk1YjMwM2E3ODg5ZmIzMzlkZmZiZmMzNTVhYmMiLCJ1c2VySWQiOiIxMDYzNzA3MzA2In0=</vt:lpwstr>
  </property>
  <property fmtid="{D5CDD505-2E9C-101B-9397-08002B2CF9AE}" pid="3" name="KSOProductBuildVer">
    <vt:lpwstr>2052-12.1.0.24034</vt:lpwstr>
  </property>
  <property fmtid="{D5CDD505-2E9C-101B-9397-08002B2CF9AE}" pid="4" name="ICV">
    <vt:lpwstr>5E552BCAE3EC4623BAD28566AF06C9E4_13</vt:lpwstr>
  </property>
</Properties>
</file>