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9C1DB" w14:textId="77777777" w:rsidR="00F46882" w:rsidRDefault="00000000">
      <w:pPr>
        <w:wordWrap w:val="0"/>
        <w:spacing w:after="0" w:line="460" w:lineRule="atLeast"/>
        <w:jc w:val="center"/>
        <w:textAlignment w:val="baseline"/>
        <w:rPr>
          <w:rFonts w:hint="eastAsia"/>
          <w:sz w:val="33"/>
        </w:rPr>
      </w:pPr>
      <w:r>
        <w:rPr>
          <w:rFonts w:ascii="仿宋" w:eastAsia="仿宋" w:hAnsi="仿宋" w:cs="仿宋"/>
          <w:color w:val="000000"/>
          <w:sz w:val="33"/>
        </w:rPr>
        <w:t>25春 计算材料学 随堂作业</w:t>
      </w:r>
    </w:p>
    <w:p w14:paraId="18FECE65" w14:textId="77777777" w:rsidR="00F46882" w:rsidRDefault="00F46882">
      <w:pPr>
        <w:wordWrap w:val="0"/>
        <w:spacing w:after="0" w:line="300" w:lineRule="exact"/>
        <w:jc w:val="center"/>
        <w:textAlignment w:val="baseline"/>
        <w:rPr>
          <w:rFonts w:hint="eastAsia"/>
          <w:sz w:val="20"/>
        </w:rPr>
      </w:pPr>
    </w:p>
    <w:p w14:paraId="0240B876" w14:textId="77777777" w:rsidR="00F46882" w:rsidRDefault="00000000">
      <w:pPr>
        <w:wordWrap w:val="0"/>
        <w:spacing w:after="0" w:line="300" w:lineRule="atLeast"/>
        <w:jc w:val="both"/>
        <w:textAlignment w:val="baseline"/>
        <w:rPr>
          <w:rFonts w:hint="eastAsia"/>
          <w:sz w:val="20"/>
        </w:rPr>
      </w:pPr>
      <w:r>
        <w:rPr>
          <w:rFonts w:ascii="宋体" w:eastAsia="宋体" w:hAnsi="宋体" w:cs="宋体"/>
          <w:color w:val="000000"/>
          <w:sz w:val="20"/>
        </w:rPr>
        <w:t>姓名：                    学号：</w:t>
      </w:r>
    </w:p>
    <w:p w14:paraId="07F12A16" w14:textId="77777777" w:rsidR="00F46882" w:rsidRDefault="00000000">
      <w:pPr>
        <w:wordWrap w:val="0"/>
        <w:spacing w:after="0" w:line="300" w:lineRule="atLeast"/>
        <w:jc w:val="both"/>
        <w:textAlignment w:val="baseline"/>
        <w:rPr>
          <w:rFonts w:hint="eastAsia"/>
          <w:sz w:val="20"/>
        </w:rPr>
      </w:pPr>
      <w:r>
        <w:rPr>
          <w:rFonts w:ascii="宋体" w:eastAsia="宋体" w:hAnsi="宋体" w:cs="宋体"/>
          <w:color w:val="000000"/>
          <w:sz w:val="20"/>
        </w:rPr>
        <w:t>一、选择题 共9题 每题5分 总计45分</w:t>
      </w:r>
    </w:p>
    <w:p w14:paraId="49E84FB5" w14:textId="77777777" w:rsidR="00F46882" w:rsidRDefault="00000000">
      <w:pPr>
        <w:wordWrap w:val="0"/>
        <w:spacing w:after="0" w:line="300" w:lineRule="atLeast"/>
        <w:jc w:val="both"/>
        <w:textAlignment w:val="baseline"/>
        <w:rPr>
          <w:rFonts w:hint="eastAsia"/>
          <w:sz w:val="20"/>
        </w:rPr>
      </w:pPr>
      <w:r>
        <w:rPr>
          <w:rFonts w:ascii="宋体" w:eastAsia="宋体" w:hAnsi="宋体" w:cs="宋体"/>
          <w:color w:val="000000"/>
          <w:sz w:val="20"/>
        </w:rPr>
        <w:t>1.材料基因组技术的主要目标是什么? ()</w:t>
      </w:r>
    </w:p>
    <w:p w14:paraId="7046A8AF" w14:textId="77777777" w:rsidR="00F46882" w:rsidRDefault="00000000">
      <w:pPr>
        <w:wordWrap w:val="0"/>
        <w:spacing w:after="0" w:line="300" w:lineRule="atLeast"/>
        <w:ind w:left="300"/>
        <w:jc w:val="both"/>
        <w:textAlignment w:val="baseline"/>
        <w:rPr>
          <w:rFonts w:hint="eastAsia"/>
          <w:sz w:val="20"/>
        </w:rPr>
      </w:pPr>
      <w:r>
        <w:rPr>
          <w:rFonts w:ascii="宋体" w:eastAsia="宋体" w:hAnsi="宋体" w:cs="宋体"/>
          <w:color w:val="000000"/>
          <w:sz w:val="20"/>
        </w:rPr>
        <w:t>A.加速新材料的发现和应用</w:t>
      </w:r>
    </w:p>
    <w:p w14:paraId="61C23F9A" w14:textId="77777777" w:rsidR="00F46882" w:rsidRDefault="00000000">
      <w:pPr>
        <w:wordWrap w:val="0"/>
        <w:spacing w:after="0" w:line="300" w:lineRule="atLeast"/>
        <w:ind w:left="300"/>
        <w:jc w:val="both"/>
        <w:textAlignment w:val="baseline"/>
        <w:rPr>
          <w:rFonts w:hint="eastAsia"/>
          <w:sz w:val="20"/>
        </w:rPr>
      </w:pPr>
      <w:r>
        <w:rPr>
          <w:rFonts w:ascii="宋体" w:eastAsia="宋体" w:hAnsi="宋体" w:cs="宋体"/>
          <w:color w:val="000000"/>
          <w:sz w:val="20"/>
        </w:rPr>
        <w:t>B.减少材料研发的成本</w:t>
      </w:r>
    </w:p>
    <w:p w14:paraId="740EE4DD" w14:textId="77777777" w:rsidR="00F46882" w:rsidRDefault="00000000">
      <w:pPr>
        <w:wordWrap w:val="0"/>
        <w:spacing w:after="0" w:line="300" w:lineRule="atLeast"/>
        <w:ind w:left="60" w:firstLine="240"/>
        <w:jc w:val="both"/>
        <w:textAlignment w:val="baseline"/>
        <w:rPr>
          <w:rFonts w:hint="eastAsia"/>
          <w:sz w:val="20"/>
        </w:rPr>
      </w:pPr>
      <w:r>
        <w:rPr>
          <w:rFonts w:ascii="宋体" w:eastAsia="宋体" w:hAnsi="宋体" w:cs="宋体"/>
          <w:color w:val="000000"/>
          <w:sz w:val="20"/>
        </w:rPr>
        <w:t>C.提高材料的性能</w:t>
      </w:r>
    </w:p>
    <w:p w14:paraId="7A6EDE07" w14:textId="77777777" w:rsidR="00F46882" w:rsidRDefault="00000000">
      <w:pPr>
        <w:wordWrap w:val="0"/>
        <w:spacing w:after="0" w:line="300" w:lineRule="atLeast"/>
        <w:ind w:left="60" w:firstLine="240"/>
        <w:jc w:val="both"/>
        <w:textAlignment w:val="baseline"/>
        <w:rPr>
          <w:rFonts w:hint="eastAsia"/>
          <w:sz w:val="20"/>
        </w:rPr>
      </w:pPr>
      <w:r>
        <w:rPr>
          <w:rFonts w:ascii="宋体" w:eastAsia="宋体" w:hAnsi="宋体" w:cs="宋体"/>
          <w:color w:val="000000"/>
          <w:sz w:val="20"/>
        </w:rPr>
        <w:t>D.所有上述目标</w:t>
      </w:r>
    </w:p>
    <w:p w14:paraId="0A48BA8B" w14:textId="77777777" w:rsidR="00F46882" w:rsidRDefault="00000000">
      <w:pPr>
        <w:wordWrap w:val="0"/>
        <w:spacing w:after="0" w:line="300" w:lineRule="atLeast"/>
        <w:jc w:val="both"/>
        <w:textAlignment w:val="baseline"/>
        <w:rPr>
          <w:rFonts w:hint="eastAsia"/>
          <w:sz w:val="20"/>
        </w:rPr>
      </w:pPr>
      <w:r>
        <w:rPr>
          <w:rFonts w:ascii="宋体" w:eastAsia="宋体" w:hAnsi="宋体" w:cs="宋体"/>
          <w:color w:val="000000"/>
          <w:sz w:val="20"/>
        </w:rPr>
        <w:t>2.以下哪个不是材料基因组技术中使用的技术?</w:t>
      </w:r>
    </w:p>
    <w:p w14:paraId="23290DB0" w14:textId="77777777" w:rsidR="00F46882" w:rsidRDefault="00000000">
      <w:pPr>
        <w:wordWrap w:val="0"/>
        <w:spacing w:after="0" w:line="300" w:lineRule="atLeast"/>
        <w:ind w:left="300"/>
        <w:jc w:val="both"/>
        <w:textAlignment w:val="baseline"/>
        <w:rPr>
          <w:rFonts w:hint="eastAsia"/>
          <w:sz w:val="20"/>
        </w:rPr>
      </w:pPr>
      <w:r>
        <w:rPr>
          <w:rFonts w:ascii="宋体" w:eastAsia="宋体" w:hAnsi="宋体" w:cs="宋体"/>
          <w:color w:val="000000"/>
          <w:sz w:val="20"/>
        </w:rPr>
        <w:t>A.材料构象表征</w:t>
      </w:r>
    </w:p>
    <w:p w14:paraId="78FECC56" w14:textId="77777777" w:rsidR="00F46882" w:rsidRDefault="00000000">
      <w:pPr>
        <w:wordWrap w:val="0"/>
        <w:spacing w:after="0" w:line="300" w:lineRule="atLeast"/>
        <w:ind w:left="300"/>
        <w:jc w:val="both"/>
        <w:textAlignment w:val="baseline"/>
        <w:rPr>
          <w:rFonts w:hint="eastAsia"/>
          <w:sz w:val="20"/>
        </w:rPr>
      </w:pPr>
      <w:r>
        <w:rPr>
          <w:rFonts w:ascii="宋体" w:eastAsia="宋体" w:hAnsi="宋体" w:cs="宋体"/>
          <w:color w:val="000000"/>
          <w:sz w:val="20"/>
        </w:rPr>
        <w:t>B.高通量计算及筛选</w:t>
      </w:r>
    </w:p>
    <w:p w14:paraId="61F1F04F" w14:textId="77777777" w:rsidR="00F46882" w:rsidRDefault="00000000">
      <w:pPr>
        <w:wordWrap w:val="0"/>
        <w:spacing w:after="0" w:line="300" w:lineRule="atLeast"/>
        <w:ind w:left="300"/>
        <w:jc w:val="both"/>
        <w:textAlignment w:val="baseline"/>
        <w:rPr>
          <w:rFonts w:hint="eastAsia"/>
          <w:sz w:val="20"/>
        </w:rPr>
      </w:pPr>
      <w:r>
        <w:rPr>
          <w:rFonts w:ascii="宋体" w:eastAsia="宋体" w:hAnsi="宋体" w:cs="宋体"/>
          <w:color w:val="000000"/>
          <w:sz w:val="20"/>
        </w:rPr>
        <w:t>C.机器学习和神经网络技术</w:t>
      </w:r>
    </w:p>
    <w:p w14:paraId="199CE44A" w14:textId="77777777" w:rsidR="00F46882" w:rsidRDefault="00000000">
      <w:pPr>
        <w:wordWrap w:val="0"/>
        <w:spacing w:after="0" w:line="300" w:lineRule="atLeast"/>
        <w:ind w:left="60" w:firstLine="240"/>
        <w:jc w:val="both"/>
        <w:textAlignment w:val="baseline"/>
        <w:rPr>
          <w:rFonts w:hint="eastAsia"/>
          <w:sz w:val="20"/>
        </w:rPr>
      </w:pPr>
      <w:r>
        <w:rPr>
          <w:rFonts w:ascii="宋体" w:eastAsia="宋体" w:hAnsi="宋体" w:cs="宋体"/>
          <w:color w:val="000000"/>
          <w:sz w:val="20"/>
        </w:rPr>
        <w:t>D.传统的试错法</w:t>
      </w:r>
    </w:p>
    <w:p w14:paraId="32EE9957" w14:textId="77777777" w:rsidR="00F46882" w:rsidRDefault="00000000">
      <w:pPr>
        <w:wordWrap w:val="0"/>
        <w:spacing w:after="0" w:line="300" w:lineRule="atLeast"/>
        <w:jc w:val="both"/>
        <w:textAlignment w:val="baseline"/>
        <w:rPr>
          <w:rFonts w:hint="eastAsia"/>
          <w:sz w:val="20"/>
        </w:rPr>
      </w:pPr>
      <w:r>
        <w:rPr>
          <w:rFonts w:ascii="宋体" w:eastAsia="宋体" w:hAnsi="宋体" w:cs="宋体"/>
          <w:color w:val="000000"/>
          <w:sz w:val="20"/>
        </w:rPr>
        <w:t>3.正交化平面波方法是一种用于处理电子结构问题的方法，以下哪项陈述正确?  ()</w:t>
      </w:r>
    </w:p>
    <w:p w14:paraId="067D69C3" w14:textId="77777777" w:rsidR="00F46882" w:rsidRDefault="00000000">
      <w:pPr>
        <w:wordWrap w:val="0"/>
        <w:spacing w:after="0" w:line="300" w:lineRule="atLeast"/>
        <w:ind w:left="300"/>
        <w:jc w:val="both"/>
        <w:textAlignment w:val="baseline"/>
        <w:rPr>
          <w:rFonts w:hint="eastAsia"/>
          <w:sz w:val="20"/>
        </w:rPr>
      </w:pPr>
      <w:r>
        <w:rPr>
          <w:rFonts w:ascii="宋体" w:eastAsia="宋体" w:hAnsi="宋体" w:cs="宋体"/>
          <w:color w:val="000000"/>
          <w:sz w:val="20"/>
        </w:rPr>
        <w:t>A.正交化平面波方法使用一组非正交的平面波来展开电子波函数。</w:t>
      </w:r>
    </w:p>
    <w:p w14:paraId="144F1870" w14:textId="77777777" w:rsidR="00F46882" w:rsidRDefault="00000000">
      <w:pPr>
        <w:wordWrap w:val="0"/>
        <w:spacing w:after="0" w:line="300" w:lineRule="atLeast"/>
        <w:ind w:left="300"/>
        <w:jc w:val="both"/>
        <w:textAlignment w:val="baseline"/>
        <w:rPr>
          <w:rFonts w:hint="eastAsia"/>
          <w:sz w:val="20"/>
        </w:rPr>
      </w:pPr>
      <w:r>
        <w:rPr>
          <w:rFonts w:ascii="宋体" w:eastAsia="宋体" w:hAnsi="宋体" w:cs="宋体"/>
          <w:color w:val="000000"/>
          <w:sz w:val="20"/>
        </w:rPr>
        <w:t>B.该方法假设电子波函数可以精确地用一组正交的原子轨道来表示。</w:t>
      </w:r>
    </w:p>
    <w:p w14:paraId="396935D0" w14:textId="77777777" w:rsidR="00F46882" w:rsidRDefault="00000000">
      <w:pPr>
        <w:wordWrap w:val="0"/>
        <w:spacing w:after="0" w:line="300" w:lineRule="atLeast"/>
        <w:ind w:left="60" w:right="200" w:firstLine="240"/>
        <w:jc w:val="both"/>
        <w:textAlignment w:val="baseline"/>
        <w:rPr>
          <w:rFonts w:hint="eastAsia"/>
          <w:sz w:val="20"/>
        </w:rPr>
      </w:pPr>
      <w:r>
        <w:rPr>
          <w:rFonts w:ascii="宋体" w:eastAsia="宋体" w:hAnsi="宋体" w:cs="宋体"/>
          <w:color w:val="000000"/>
          <w:sz w:val="20"/>
        </w:rPr>
        <w:t>C.该方法结合了平面波方法和紧束缚方法的优点，通过正交化过程减少了平面波之间的重叠。</w:t>
      </w:r>
    </w:p>
    <w:p w14:paraId="14423E16" w14:textId="77777777" w:rsidR="00F46882" w:rsidRDefault="00000000">
      <w:pPr>
        <w:wordWrap w:val="0"/>
        <w:spacing w:after="0" w:line="300" w:lineRule="atLeast"/>
        <w:ind w:left="60"/>
        <w:jc w:val="both"/>
        <w:textAlignment w:val="baseline"/>
        <w:rPr>
          <w:rFonts w:hint="eastAsia"/>
          <w:sz w:val="20"/>
        </w:rPr>
      </w:pPr>
      <w:r>
        <w:rPr>
          <w:rFonts w:ascii="宋体" w:eastAsia="宋体" w:hAnsi="宋体" w:cs="宋体"/>
          <w:color w:val="000000"/>
          <w:sz w:val="20"/>
        </w:rPr>
        <w:t>D.该方法是一种半经验方法，它依赖于经验参数来描述电子与原子核的相互作用。</w:t>
      </w:r>
    </w:p>
    <w:p w14:paraId="4C549D72" w14:textId="77777777" w:rsidR="00F46882" w:rsidRDefault="00000000">
      <w:pPr>
        <w:wordWrap w:val="0"/>
        <w:spacing w:after="0" w:line="300" w:lineRule="atLeast"/>
        <w:ind w:left="60"/>
        <w:jc w:val="both"/>
        <w:textAlignment w:val="baseline"/>
        <w:rPr>
          <w:rFonts w:hint="eastAsia"/>
          <w:sz w:val="20"/>
        </w:rPr>
      </w:pPr>
      <w:r>
        <w:rPr>
          <w:rFonts w:ascii="宋体" w:eastAsia="宋体" w:hAnsi="宋体" w:cs="宋体"/>
          <w:color w:val="000000"/>
          <w:sz w:val="20"/>
        </w:rPr>
        <w:t>4.布洛赫定理指出周期性势场中的电子波函数具有什么性质?  (</w:t>
      </w:r>
    </w:p>
    <w:p w14:paraId="6528F4E1" w14:textId="77777777" w:rsidR="00F46882" w:rsidRDefault="00000000">
      <w:pPr>
        <w:wordWrap w:val="0"/>
        <w:spacing w:after="0" w:line="300" w:lineRule="atLeast"/>
        <w:ind w:firstLine="300"/>
        <w:jc w:val="both"/>
        <w:textAlignment w:val="baseline"/>
        <w:rPr>
          <w:rFonts w:hint="eastAsia"/>
          <w:sz w:val="20"/>
        </w:rPr>
      </w:pPr>
      <w:r>
        <w:rPr>
          <w:rFonts w:ascii="宋体" w:eastAsia="宋体" w:hAnsi="宋体" w:cs="宋体"/>
          <w:color w:val="000000"/>
          <w:sz w:val="20"/>
        </w:rPr>
        <w:t>A.波函数是完全局域的。</w:t>
      </w:r>
    </w:p>
    <w:p w14:paraId="6F474D1A" w14:textId="77777777" w:rsidR="00F46882" w:rsidRDefault="00000000">
      <w:pPr>
        <w:wordWrap w:val="0"/>
        <w:spacing w:after="0" w:line="300" w:lineRule="atLeast"/>
        <w:ind w:firstLine="300"/>
        <w:jc w:val="both"/>
        <w:textAlignment w:val="baseline"/>
        <w:rPr>
          <w:rFonts w:hint="eastAsia"/>
          <w:sz w:val="20"/>
        </w:rPr>
      </w:pPr>
      <w:r>
        <w:rPr>
          <w:rFonts w:ascii="宋体" w:eastAsia="宋体" w:hAnsi="宋体" w:cs="宋体"/>
          <w:color w:val="000000"/>
          <w:sz w:val="20"/>
        </w:rPr>
        <w:t>B.波函数具有与晶格相同的周期性。</w:t>
      </w:r>
    </w:p>
    <w:p w14:paraId="1D65D7D5" w14:textId="77777777" w:rsidR="00F46882" w:rsidRDefault="00000000">
      <w:pPr>
        <w:wordWrap w:val="0"/>
        <w:spacing w:after="0" w:line="300" w:lineRule="atLeast"/>
        <w:ind w:firstLine="300"/>
        <w:jc w:val="both"/>
        <w:textAlignment w:val="baseline"/>
        <w:rPr>
          <w:rFonts w:hint="eastAsia"/>
          <w:sz w:val="20"/>
        </w:rPr>
      </w:pPr>
      <w:r>
        <w:rPr>
          <w:rFonts w:ascii="宋体" w:eastAsia="宋体" w:hAnsi="宋体" w:cs="宋体"/>
          <w:color w:val="000000"/>
          <w:sz w:val="20"/>
        </w:rPr>
        <w:t>C.波函数是平面波。</w:t>
      </w:r>
    </w:p>
    <w:p w14:paraId="6715C3BE" w14:textId="77777777" w:rsidR="00F46882" w:rsidRDefault="00000000">
      <w:pPr>
        <w:wordWrap w:val="0"/>
        <w:spacing w:after="0" w:line="300" w:lineRule="atLeast"/>
        <w:ind w:firstLine="300"/>
        <w:jc w:val="both"/>
        <w:textAlignment w:val="baseline"/>
        <w:rPr>
          <w:rFonts w:hint="eastAsia"/>
          <w:sz w:val="20"/>
        </w:rPr>
      </w:pPr>
      <w:r>
        <w:rPr>
          <w:rFonts w:ascii="宋体" w:eastAsia="宋体" w:hAnsi="宋体" w:cs="宋体"/>
          <w:color w:val="000000"/>
          <w:sz w:val="20"/>
        </w:rPr>
        <w:t>D.波函数在空间中是完全不可预测的。</w:t>
      </w:r>
    </w:p>
    <w:p w14:paraId="49034729" w14:textId="77777777" w:rsidR="00F46882" w:rsidRDefault="00000000">
      <w:pPr>
        <w:wordWrap w:val="0"/>
        <w:spacing w:after="0" w:line="300" w:lineRule="atLeast"/>
        <w:jc w:val="both"/>
        <w:textAlignment w:val="baseline"/>
        <w:rPr>
          <w:rFonts w:hint="eastAsia"/>
          <w:sz w:val="20"/>
        </w:rPr>
      </w:pPr>
      <w:r>
        <w:rPr>
          <w:rFonts w:ascii="宋体" w:eastAsia="宋体" w:hAnsi="宋体" w:cs="宋体"/>
          <w:color w:val="000000"/>
          <w:sz w:val="20"/>
        </w:rPr>
        <w:t>5.赝势方法的主要优点是什么?</w:t>
      </w:r>
    </w:p>
    <w:p w14:paraId="1DCDC265" w14:textId="77777777" w:rsidR="00F46882" w:rsidRDefault="00000000">
      <w:pPr>
        <w:wordWrap w:val="0"/>
        <w:spacing w:after="0" w:line="300" w:lineRule="atLeast"/>
        <w:ind w:firstLine="300"/>
        <w:jc w:val="both"/>
        <w:textAlignment w:val="baseline"/>
        <w:rPr>
          <w:rFonts w:hint="eastAsia"/>
          <w:sz w:val="20"/>
        </w:rPr>
      </w:pPr>
      <w:r>
        <w:rPr>
          <w:rFonts w:ascii="宋体" w:eastAsia="宋体" w:hAnsi="宋体" w:cs="宋体"/>
          <w:color w:val="000000"/>
          <w:sz w:val="20"/>
        </w:rPr>
        <w:t>A.它只考虑价电子，忽略了芯电子。</w:t>
      </w:r>
    </w:p>
    <w:p w14:paraId="79A74FA4" w14:textId="77777777" w:rsidR="00F46882" w:rsidRDefault="00000000">
      <w:pPr>
        <w:wordWrap w:val="0"/>
        <w:spacing w:after="0" w:line="300" w:lineRule="atLeast"/>
        <w:ind w:firstLine="300"/>
        <w:jc w:val="both"/>
        <w:textAlignment w:val="baseline"/>
        <w:rPr>
          <w:rFonts w:hint="eastAsia"/>
          <w:sz w:val="20"/>
        </w:rPr>
      </w:pPr>
      <w:r>
        <w:rPr>
          <w:rFonts w:ascii="宋体" w:eastAsia="宋体" w:hAnsi="宋体" w:cs="宋体"/>
          <w:color w:val="000000"/>
          <w:sz w:val="20"/>
        </w:rPr>
        <w:t>B.它使用经验参数来描述电子与原子核的相互作用。</w:t>
      </w:r>
    </w:p>
    <w:p w14:paraId="22A73433" w14:textId="77777777" w:rsidR="00F46882" w:rsidRDefault="00000000">
      <w:pPr>
        <w:wordWrap w:val="0"/>
        <w:spacing w:after="0" w:line="300" w:lineRule="atLeast"/>
        <w:ind w:firstLine="300"/>
        <w:jc w:val="both"/>
        <w:textAlignment w:val="baseline"/>
        <w:rPr>
          <w:rFonts w:hint="eastAsia"/>
          <w:sz w:val="20"/>
        </w:rPr>
      </w:pPr>
      <w:r>
        <w:rPr>
          <w:rFonts w:ascii="宋体" w:eastAsia="宋体" w:hAnsi="宋体" w:cs="宋体"/>
          <w:color w:val="000000"/>
          <w:sz w:val="20"/>
        </w:rPr>
        <w:t>C.它假设电子波函数在整个空间中都是平面波。</w:t>
      </w:r>
    </w:p>
    <w:p w14:paraId="038A587B" w14:textId="77777777" w:rsidR="00F46882" w:rsidRDefault="00000000">
      <w:pPr>
        <w:wordWrap w:val="0"/>
        <w:spacing w:after="0" w:line="300" w:lineRule="atLeast"/>
        <w:ind w:firstLine="300"/>
        <w:jc w:val="both"/>
        <w:textAlignment w:val="baseline"/>
        <w:rPr>
          <w:rFonts w:hint="eastAsia"/>
          <w:sz w:val="20"/>
        </w:rPr>
      </w:pPr>
      <w:r>
        <w:rPr>
          <w:rFonts w:ascii="宋体" w:eastAsia="宋体" w:hAnsi="宋体" w:cs="宋体"/>
          <w:color w:val="000000"/>
          <w:sz w:val="20"/>
        </w:rPr>
        <w:t>D.它结合了平面波方法和紧束缚方法的优点。</w:t>
      </w:r>
    </w:p>
    <w:p w14:paraId="6D7112E4" w14:textId="77777777" w:rsidR="00F46882" w:rsidRDefault="00000000">
      <w:pPr>
        <w:wordWrap w:val="0"/>
        <w:spacing w:after="0" w:line="300" w:lineRule="atLeast"/>
        <w:jc w:val="both"/>
        <w:textAlignment w:val="baseline"/>
        <w:rPr>
          <w:rFonts w:hint="eastAsia"/>
          <w:sz w:val="20"/>
        </w:rPr>
      </w:pPr>
      <w:r>
        <w:rPr>
          <w:rFonts w:ascii="宋体" w:eastAsia="宋体" w:hAnsi="宋体" w:cs="宋体"/>
          <w:color w:val="000000"/>
          <w:sz w:val="20"/>
        </w:rPr>
        <w:t>6.在密度泛函理论的 Hartree-Fock近似中，以下哪项陈述是正确的?  (</w:t>
      </w:r>
    </w:p>
    <w:p w14:paraId="25EE951D" w14:textId="77777777" w:rsidR="00F46882" w:rsidRDefault="00000000">
      <w:pPr>
        <w:wordWrap w:val="0"/>
        <w:spacing w:after="0" w:line="300" w:lineRule="atLeast"/>
        <w:jc w:val="both"/>
        <w:textAlignment w:val="baseline"/>
        <w:rPr>
          <w:rFonts w:hint="eastAsia"/>
          <w:sz w:val="20"/>
        </w:rPr>
      </w:pPr>
      <w:r>
        <w:rPr>
          <w:rFonts w:ascii="宋体" w:eastAsia="宋体" w:hAnsi="宋体" w:cs="宋体"/>
          <w:color w:val="000000"/>
          <w:sz w:val="20"/>
        </w:rPr>
        <w:t>A. Hartree-Fock 近似通过引入交换势来考虑电子之间的交换相互作用。</w:t>
      </w:r>
    </w:p>
    <w:p w14:paraId="4CDB3CBF" w14:textId="77777777" w:rsidR="00F46882" w:rsidRDefault="00000000">
      <w:pPr>
        <w:wordWrap w:val="0"/>
        <w:spacing w:after="0" w:line="300" w:lineRule="atLeast"/>
        <w:jc w:val="both"/>
        <w:textAlignment w:val="baseline"/>
        <w:rPr>
          <w:rFonts w:hint="eastAsia"/>
          <w:sz w:val="20"/>
        </w:rPr>
      </w:pPr>
      <w:r>
        <w:rPr>
          <w:rFonts w:ascii="宋体" w:eastAsia="宋体" w:hAnsi="宋体" w:cs="宋体"/>
          <w:color w:val="000000"/>
          <w:sz w:val="20"/>
        </w:rPr>
        <w:t>B. Hartree-Fock近似假设多电子波函数可以精确地用单电子波函数的乘积来表示。</w:t>
      </w:r>
    </w:p>
    <w:p w14:paraId="11B6429B" w14:textId="77777777" w:rsidR="00F46882" w:rsidRDefault="00000000">
      <w:pPr>
        <w:wordWrap w:val="0"/>
        <w:spacing w:after="0" w:line="300" w:lineRule="atLeast"/>
        <w:jc w:val="both"/>
        <w:textAlignment w:val="baseline"/>
        <w:rPr>
          <w:rFonts w:hint="eastAsia"/>
          <w:sz w:val="20"/>
        </w:rPr>
      </w:pPr>
      <w:r>
        <w:rPr>
          <w:rFonts w:ascii="宋体" w:eastAsia="宋体" w:hAnsi="宋体" w:cs="宋体"/>
          <w:color w:val="000000"/>
          <w:sz w:val="20"/>
        </w:rPr>
        <w:t>C. Hartree-Fock近似使用局域密度近似来近似交换-相关泛函。</w:t>
      </w:r>
    </w:p>
    <w:p w14:paraId="1825F845" w14:textId="77777777" w:rsidR="00F46882" w:rsidRDefault="00000000">
      <w:pPr>
        <w:wordWrap w:val="0"/>
        <w:spacing w:after="0" w:line="300" w:lineRule="atLeast"/>
        <w:jc w:val="both"/>
        <w:textAlignment w:val="baseline"/>
        <w:rPr>
          <w:rFonts w:hint="eastAsia"/>
          <w:sz w:val="20"/>
        </w:rPr>
      </w:pPr>
      <w:r>
        <w:rPr>
          <w:rFonts w:ascii="宋体" w:eastAsia="宋体" w:hAnsi="宋体" w:cs="宋体"/>
          <w:color w:val="000000"/>
          <w:sz w:val="20"/>
        </w:rPr>
        <w:t>D. Hartree-Fock 近似是一种精确的从头算方法，不需要任何近似。</w:t>
      </w:r>
    </w:p>
    <w:p w14:paraId="03B23F3E" w14:textId="77777777" w:rsidR="00F46882" w:rsidRDefault="00000000">
      <w:pPr>
        <w:wordWrap w:val="0"/>
        <w:spacing w:after="0" w:line="300" w:lineRule="atLeast"/>
        <w:jc w:val="both"/>
        <w:textAlignment w:val="baseline"/>
        <w:rPr>
          <w:rFonts w:hint="eastAsia"/>
          <w:sz w:val="20"/>
        </w:rPr>
      </w:pPr>
      <w:r>
        <w:rPr>
          <w:rFonts w:ascii="宋体" w:eastAsia="宋体" w:hAnsi="宋体" w:cs="宋体"/>
          <w:color w:val="000000"/>
          <w:sz w:val="20"/>
        </w:rPr>
        <w:t>7.以下关于边界条件和初始条件的描述，哪一项是不正确的?   )</w:t>
      </w:r>
    </w:p>
    <w:p w14:paraId="6830EEA2" w14:textId="77777777" w:rsidR="00F46882" w:rsidRDefault="00000000">
      <w:pPr>
        <w:wordWrap w:val="0"/>
        <w:spacing w:after="0" w:line="300" w:lineRule="atLeast"/>
        <w:jc w:val="both"/>
        <w:textAlignment w:val="baseline"/>
        <w:rPr>
          <w:rFonts w:hint="eastAsia"/>
          <w:sz w:val="20"/>
        </w:rPr>
      </w:pPr>
      <w:r>
        <w:rPr>
          <w:rFonts w:ascii="宋体" w:eastAsia="宋体" w:hAnsi="宋体" w:cs="宋体"/>
          <w:color w:val="000000"/>
          <w:sz w:val="20"/>
        </w:rPr>
        <w:t>A.周期性边界条件可以模拟无限大系统的物理性质，通过将原子的相互作用周期性地复制到整个模拟空间中。</w:t>
      </w:r>
    </w:p>
    <w:p w14:paraId="383FB723" w14:textId="77777777" w:rsidR="00F46882" w:rsidRDefault="00000000">
      <w:pPr>
        <w:wordWrap w:val="0"/>
        <w:spacing w:after="0" w:line="300" w:lineRule="atLeast"/>
        <w:jc w:val="both"/>
        <w:textAlignment w:val="baseline"/>
        <w:rPr>
          <w:rFonts w:hint="eastAsia"/>
          <w:sz w:val="20"/>
        </w:rPr>
      </w:pPr>
      <w:r>
        <w:rPr>
          <w:rFonts w:ascii="宋体" w:eastAsia="宋体" w:hAnsi="宋体" w:cs="宋体"/>
          <w:color w:val="000000"/>
          <w:sz w:val="20"/>
        </w:rPr>
        <w:t>B.固定边界条件适中边界的原子被固定不动。</w:t>
      </w:r>
    </w:p>
    <w:p w14:paraId="7F617DF9" w14:textId="77777777" w:rsidR="00F46882" w:rsidRDefault="00000000">
      <w:pPr>
        <w:wordWrap w:val="0"/>
        <w:spacing w:after="0" w:line="300" w:lineRule="atLeast"/>
        <w:jc w:val="both"/>
        <w:textAlignment w:val="baseline"/>
        <w:rPr>
          <w:rFonts w:hint="eastAsia"/>
          <w:sz w:val="20"/>
        </w:rPr>
      </w:pPr>
      <w:r>
        <w:rPr>
          <w:rFonts w:ascii="宋体" w:eastAsia="宋体" w:hAnsi="宋体" w:cs="宋体"/>
          <w:color w:val="000000"/>
          <w:sz w:val="20"/>
        </w:rPr>
        <w:t>C.初始条件包括系统的温度、压力和原子的初始位置与速度，这些条件对于模拟的准确性至关重要。</w:t>
      </w:r>
    </w:p>
    <w:p w14:paraId="5A2AA581" w14:textId="77777777" w:rsidR="00F46882" w:rsidRDefault="00000000">
      <w:pPr>
        <w:wordWrap w:val="0"/>
        <w:spacing w:after="0" w:line="300" w:lineRule="atLeast"/>
        <w:jc w:val="both"/>
        <w:textAlignment w:val="baseline"/>
        <w:rPr>
          <w:rFonts w:hint="eastAsia"/>
          <w:sz w:val="20"/>
        </w:rPr>
        <w:sectPr w:rsidR="00F46882">
          <w:pgSz w:w="11900" w:h="16820"/>
          <w:pgMar w:top="1420" w:right="1780" w:bottom="1420" w:left="1780" w:header="720" w:footer="720" w:gutter="0"/>
          <w:cols w:space="720"/>
        </w:sectPr>
      </w:pPr>
      <w:r>
        <w:rPr>
          <w:rFonts w:ascii="宋体" w:eastAsia="宋体" w:hAnsi="宋体" w:cs="宋体"/>
          <w:color w:val="000000"/>
          <w:sz w:val="20"/>
        </w:rPr>
        <w:t>D.在所有情况下，初始条件的设置都应该是随机的，以确保模拟结果的统计意义。</w:t>
      </w:r>
    </w:p>
    <w:p w14:paraId="311C1D02" w14:textId="77777777" w:rsidR="00F46882" w:rsidRDefault="00000000">
      <w:pPr>
        <w:wordWrap w:val="0"/>
        <w:spacing w:before="300" w:after="0" w:line="360" w:lineRule="atLeast"/>
        <w:ind w:left="60"/>
        <w:jc w:val="both"/>
        <w:textAlignment w:val="baseline"/>
        <w:rPr>
          <w:rFonts w:hint="eastAsia"/>
          <w:sz w:val="21"/>
        </w:rPr>
      </w:pPr>
      <w:r>
        <w:rPr>
          <w:rFonts w:ascii="宋体" w:eastAsia="宋体" w:hAnsi="宋体" w:cs="宋体"/>
          <w:color w:val="000000"/>
          <w:sz w:val="21"/>
        </w:rPr>
        <w:lastRenderedPageBreak/>
        <w:t>四、  请简述能带计算方法中的缀加平面波方法的物理思想(10分)</w:t>
      </w:r>
    </w:p>
    <w:p w14:paraId="1E9192B8" w14:textId="77777777" w:rsidR="00F46882" w:rsidRDefault="00F46882">
      <w:pPr>
        <w:wordWrap w:val="0"/>
        <w:spacing w:after="0" w:line="360" w:lineRule="exact"/>
        <w:jc w:val="both"/>
        <w:textAlignment w:val="baseline"/>
        <w:rPr>
          <w:rFonts w:hint="eastAsia"/>
        </w:rPr>
      </w:pPr>
    </w:p>
    <w:p w14:paraId="51B67123" w14:textId="77777777" w:rsidR="00F46882" w:rsidRDefault="00F46882">
      <w:pPr>
        <w:wordWrap w:val="0"/>
        <w:spacing w:after="0" w:line="360" w:lineRule="exact"/>
        <w:jc w:val="both"/>
        <w:textAlignment w:val="baseline"/>
        <w:rPr>
          <w:rFonts w:hint="eastAsia"/>
        </w:rPr>
      </w:pPr>
    </w:p>
    <w:p w14:paraId="5F1F32D1" w14:textId="77777777" w:rsidR="00F46882" w:rsidRDefault="00F46882">
      <w:pPr>
        <w:wordWrap w:val="0"/>
        <w:spacing w:after="0" w:line="360" w:lineRule="exact"/>
        <w:jc w:val="both"/>
        <w:textAlignment w:val="baseline"/>
        <w:rPr>
          <w:rFonts w:hint="eastAsia"/>
        </w:rPr>
      </w:pPr>
    </w:p>
    <w:p w14:paraId="4AED535E" w14:textId="77777777" w:rsidR="00F46882" w:rsidRDefault="00F46882">
      <w:pPr>
        <w:wordWrap w:val="0"/>
        <w:spacing w:after="0" w:line="360" w:lineRule="exact"/>
        <w:jc w:val="both"/>
        <w:textAlignment w:val="baseline"/>
        <w:rPr>
          <w:rFonts w:hint="eastAsia"/>
        </w:rPr>
      </w:pPr>
    </w:p>
    <w:p w14:paraId="0DA41604" w14:textId="77777777" w:rsidR="00F46882" w:rsidRDefault="00F46882">
      <w:pPr>
        <w:wordWrap w:val="0"/>
        <w:spacing w:after="0" w:line="360" w:lineRule="exact"/>
        <w:jc w:val="both"/>
        <w:textAlignment w:val="baseline"/>
        <w:rPr>
          <w:rFonts w:hint="eastAsia"/>
        </w:rPr>
      </w:pPr>
    </w:p>
    <w:p w14:paraId="6AED5B43" w14:textId="77777777" w:rsidR="00F46882" w:rsidRDefault="00F46882">
      <w:pPr>
        <w:wordWrap w:val="0"/>
        <w:spacing w:after="0" w:line="360" w:lineRule="exact"/>
        <w:jc w:val="both"/>
        <w:textAlignment w:val="baseline"/>
        <w:rPr>
          <w:rFonts w:hint="eastAsia"/>
        </w:rPr>
      </w:pPr>
    </w:p>
    <w:p w14:paraId="2ED301F1" w14:textId="77777777" w:rsidR="00F46882" w:rsidRDefault="00F46882">
      <w:pPr>
        <w:wordWrap w:val="0"/>
        <w:spacing w:after="0" w:line="360" w:lineRule="exact"/>
        <w:jc w:val="both"/>
        <w:textAlignment w:val="baseline"/>
        <w:rPr>
          <w:rFonts w:hint="eastAsia"/>
        </w:rPr>
      </w:pPr>
    </w:p>
    <w:p w14:paraId="6FFE43E7" w14:textId="77777777" w:rsidR="00F46882" w:rsidRDefault="00F46882">
      <w:pPr>
        <w:wordWrap w:val="0"/>
        <w:spacing w:after="0" w:line="360" w:lineRule="exact"/>
        <w:jc w:val="both"/>
        <w:textAlignment w:val="baseline"/>
        <w:rPr>
          <w:rFonts w:hint="eastAsia"/>
        </w:rPr>
      </w:pPr>
    </w:p>
    <w:p w14:paraId="087FEE75" w14:textId="77777777" w:rsidR="00F46882" w:rsidRDefault="00F46882">
      <w:pPr>
        <w:wordWrap w:val="0"/>
        <w:spacing w:after="0" w:line="360" w:lineRule="exact"/>
        <w:jc w:val="both"/>
        <w:textAlignment w:val="baseline"/>
        <w:rPr>
          <w:rFonts w:hint="eastAsia"/>
        </w:rPr>
      </w:pPr>
    </w:p>
    <w:p w14:paraId="2EEBA398" w14:textId="77777777" w:rsidR="00F46882" w:rsidRDefault="00F46882">
      <w:pPr>
        <w:wordWrap w:val="0"/>
        <w:spacing w:after="0" w:line="360" w:lineRule="exact"/>
        <w:jc w:val="both"/>
        <w:textAlignment w:val="baseline"/>
        <w:rPr>
          <w:rFonts w:hint="eastAsia"/>
        </w:rPr>
      </w:pPr>
    </w:p>
    <w:p w14:paraId="20EFD4B0" w14:textId="77777777" w:rsidR="00F46882" w:rsidRDefault="00F46882">
      <w:pPr>
        <w:wordWrap w:val="0"/>
        <w:spacing w:after="0" w:line="360" w:lineRule="exact"/>
        <w:jc w:val="both"/>
        <w:textAlignment w:val="baseline"/>
        <w:rPr>
          <w:rFonts w:hint="eastAsia"/>
        </w:rPr>
      </w:pPr>
    </w:p>
    <w:p w14:paraId="2BBF2EF1" w14:textId="77777777" w:rsidR="00F46882" w:rsidRDefault="00000000">
      <w:pPr>
        <w:wordWrap w:val="0"/>
        <w:spacing w:after="0" w:line="360" w:lineRule="atLeast"/>
        <w:ind w:left="60"/>
        <w:jc w:val="both"/>
        <w:textAlignment w:val="baseline"/>
        <w:rPr>
          <w:rFonts w:hint="eastAsia"/>
          <w:sz w:val="21"/>
        </w:rPr>
      </w:pPr>
      <w:r>
        <w:rPr>
          <w:rFonts w:ascii="宋体" w:eastAsia="宋体" w:hAnsi="宋体" w:cs="宋体"/>
          <w:color w:val="000000"/>
          <w:sz w:val="21"/>
        </w:rPr>
        <w:t>五、针对分子动力模拟方法中的积分算法，回答以下问题 (1)沃勒特算法：</w:t>
      </w:r>
    </w:p>
    <w:p w14:paraId="6078A692" w14:textId="77777777" w:rsidR="00F46882" w:rsidRDefault="00000000">
      <w:pPr>
        <w:wordWrap w:val="0"/>
        <w:spacing w:after="0" w:line="360" w:lineRule="atLeast"/>
        <w:ind w:left="140"/>
        <w:jc w:val="both"/>
        <w:textAlignment w:val="baseline"/>
        <w:rPr>
          <w:rFonts w:hint="eastAsia"/>
        </w:rPr>
      </w:pPr>
      <w:r>
        <w:t xml:space="preserve"> </w:t>
      </w:r>
      <m:oMath>
        <m:r>
          <w:rPr>
            <w:rFonts w:ascii="Cambria Math" w:hAnsi="Cambria Math"/>
            <w:sz w:val="20"/>
            <w:szCs w:val="20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t+h</m:t>
            </m:r>
          </m:e>
        </m:d>
        <m:r>
          <w:rPr>
            <w:rFonts w:ascii="Cambria Math" w:hAnsi="Cambria Math"/>
            <w:sz w:val="20"/>
            <w:szCs w:val="20"/>
          </w:rPr>
          <m:t>=2x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t</m:t>
            </m:r>
          </m:e>
        </m:d>
        <m:r>
          <w:rPr>
            <w:rFonts w:ascii="Cambria Math" w:hAnsi="Cambria Math"/>
            <w:sz w:val="20"/>
            <w:szCs w:val="20"/>
          </w:rPr>
          <m:t>-x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t-h</m:t>
            </m:r>
          </m:e>
        </m:d>
        <m:r>
          <w:rPr>
            <w:rFonts w:ascii="Cambria Math" w:hAnsi="Cambria Math"/>
            <w:sz w:val="20"/>
            <w:szCs w:val="20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t</m:t>
                </m:r>
              </m:e>
            </m:d>
          </m:num>
          <m:den>
            <m:r>
              <w:rPr>
                <w:rFonts w:ascii="Cambria Math" w:hAnsi="Cambria Math"/>
                <w:sz w:val="20"/>
                <w:szCs w:val="20"/>
              </w:rPr>
              <m:t>m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h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/>
            <w:sz w:val="20"/>
            <w:szCs w:val="20"/>
          </w:rPr>
          <m:t>,v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t</m:t>
            </m:r>
          </m:e>
        </m:d>
        <m:r>
          <w:rPr>
            <w:rFonts w:ascii="Cambria Math" w:hAnsi="Cambria Math"/>
            <w:sz w:val="20"/>
            <w:szCs w:val="2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x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t+h</m:t>
                </m:r>
              </m:e>
            </m:d>
            <m:r>
              <w:rPr>
                <w:rFonts w:ascii="Cambria Math" w:hAnsi="Cambria Math"/>
                <w:sz w:val="20"/>
                <w:szCs w:val="20"/>
              </w:rPr>
              <m:t>-x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t-h</m:t>
                </m:r>
              </m:e>
            </m:d>
          </m:num>
          <m:den>
            <m:r>
              <w:rPr>
                <w:rFonts w:ascii="Cambria Math" w:hAnsi="Cambria Math"/>
                <w:sz w:val="20"/>
                <w:szCs w:val="20"/>
              </w:rPr>
              <m:t>2</m:t>
            </m:r>
            <m:r>
              <w:rPr>
                <w:rFonts w:ascii="Cambria Math" w:hAnsi="Cambria Math"/>
                <w:sz w:val="20"/>
                <w:szCs w:val="20"/>
              </w:rPr>
              <m:t>h</m:t>
            </m:r>
          </m:den>
        </m:f>
      </m:oMath>
    </w:p>
    <w:p w14:paraId="0F9B12C6" w14:textId="77777777" w:rsidR="00F46882" w:rsidRDefault="00000000">
      <w:pPr>
        <w:wordWrap w:val="0"/>
        <w:spacing w:after="0" w:line="360" w:lineRule="atLeast"/>
        <w:ind w:left="60"/>
        <w:jc w:val="both"/>
        <w:textAlignment w:val="baseline"/>
        <w:rPr>
          <w:rFonts w:hint="eastAsia"/>
          <w:sz w:val="21"/>
        </w:rPr>
      </w:pPr>
      <w:r>
        <w:rPr>
          <w:rFonts w:ascii="宋体" w:eastAsia="宋体" w:hAnsi="宋体" w:cs="宋体"/>
          <w:color w:val="000000"/>
          <w:sz w:val="21"/>
        </w:rPr>
        <w:t>蛙跃算法：</w:t>
      </w:r>
      <w:r>
        <w:t xml:space="preserve"> </w:t>
      </w:r>
      <m:oMath>
        <m:r>
          <w:rPr>
            <w:rFonts w:ascii="Cambria Math" w:hAnsi="Cambria Math"/>
            <w:sz w:val="20"/>
            <w:szCs w:val="20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t+h</m:t>
            </m:r>
          </m:e>
        </m:d>
        <m:r>
          <w:rPr>
            <w:rFonts w:ascii="Cambria Math" w:hAnsi="Cambria Math"/>
            <w:sz w:val="20"/>
            <w:szCs w:val="20"/>
          </w:rPr>
          <m:t>=x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t</m:t>
            </m:r>
          </m:e>
        </m:d>
        <m:r>
          <w:rPr>
            <w:rFonts w:ascii="Cambria Math" w:hAnsi="Cambria Math"/>
            <w:sz w:val="20"/>
            <w:szCs w:val="20"/>
          </w:rPr>
          <m:t>+hv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t+h/</m:t>
            </m:r>
            <m:r>
              <w:rPr>
                <w:rFonts w:ascii="Cambria Math" w:hAnsi="Cambria Math"/>
                <w:sz w:val="20"/>
                <w:szCs w:val="20"/>
              </w:rPr>
              <m:t>2</m:t>
            </m:r>
          </m:e>
        </m:d>
        <m:r>
          <w:rPr>
            <w:rFonts w:ascii="Cambria Math" w:hAnsi="Cambria Math"/>
            <w:sz w:val="20"/>
            <w:szCs w:val="20"/>
          </w:rPr>
          <m:t>,v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t+h/</m:t>
            </m:r>
            <m:r>
              <w:rPr>
                <w:rFonts w:ascii="Cambria Math" w:hAnsi="Cambria Math"/>
                <w:sz w:val="20"/>
                <w:szCs w:val="20"/>
              </w:rPr>
              <m:t>2</m:t>
            </m:r>
          </m:e>
        </m:d>
        <m:r>
          <w:rPr>
            <w:rFonts w:ascii="Cambria Math" w:hAnsi="Cambria Math"/>
            <w:sz w:val="20"/>
            <w:szCs w:val="20"/>
          </w:rPr>
          <m:t>=v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t-h/2</m:t>
            </m:r>
          </m:e>
        </m:d>
        <m:r>
          <w:rPr>
            <w:rFonts w:ascii="Cambria Math" w:hAnsi="Cambria Math"/>
            <w:sz w:val="20"/>
            <w:szCs w:val="20"/>
          </w:rPr>
          <m:t>+a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t</m:t>
            </m:r>
          </m:e>
        </m:d>
        <m:r>
          <w:rPr>
            <w:rFonts w:ascii="Cambria Math" w:hAnsi="Cambria Math"/>
            <w:sz w:val="20"/>
            <w:szCs w:val="20"/>
          </w:rPr>
          <m:t>h</m:t>
        </m:r>
      </m:oMath>
    </w:p>
    <w:p w14:paraId="4B2BE057" w14:textId="77777777" w:rsidR="00F46882" w:rsidRDefault="00000000">
      <w:pPr>
        <w:wordWrap w:val="0"/>
        <w:spacing w:after="0" w:line="360" w:lineRule="atLeast"/>
        <w:ind w:left="180" w:right="20" w:hanging="100"/>
        <w:jc w:val="both"/>
        <w:textAlignment w:val="baseline"/>
        <w:rPr>
          <w:rFonts w:hint="eastAsia"/>
          <w:sz w:val="21"/>
        </w:rPr>
      </w:pPr>
      <w:r>
        <w:rPr>
          <w:rFonts w:ascii="宋体" w:eastAsia="宋体" w:hAnsi="宋体" w:cs="宋体"/>
          <w:color w:val="000000"/>
          <w:sz w:val="21"/>
        </w:rPr>
        <w:t>请阐述两种算法特点，并加以比较；(2)请指出分子动力学模拟中时间步长(h)如何选择(10分)</w:t>
      </w:r>
    </w:p>
    <w:p w14:paraId="6D4A3C19" w14:textId="77777777" w:rsidR="00F46882" w:rsidRDefault="00F46882">
      <w:pPr>
        <w:wordWrap w:val="0"/>
        <w:spacing w:after="0" w:line="360" w:lineRule="exact"/>
        <w:jc w:val="both"/>
        <w:textAlignment w:val="baseline"/>
        <w:rPr>
          <w:rFonts w:hint="eastAsia"/>
        </w:rPr>
      </w:pPr>
    </w:p>
    <w:p w14:paraId="53F08AC2" w14:textId="77777777" w:rsidR="00F46882" w:rsidRDefault="00F46882">
      <w:pPr>
        <w:wordWrap w:val="0"/>
        <w:spacing w:after="0" w:line="360" w:lineRule="exact"/>
        <w:jc w:val="both"/>
        <w:textAlignment w:val="baseline"/>
        <w:rPr>
          <w:rFonts w:hint="eastAsia"/>
        </w:rPr>
      </w:pPr>
    </w:p>
    <w:p w14:paraId="4E082219" w14:textId="77777777" w:rsidR="00F46882" w:rsidRDefault="00F46882">
      <w:pPr>
        <w:wordWrap w:val="0"/>
        <w:spacing w:after="0" w:line="360" w:lineRule="exact"/>
        <w:jc w:val="both"/>
        <w:textAlignment w:val="baseline"/>
        <w:rPr>
          <w:rFonts w:hint="eastAsia"/>
        </w:rPr>
      </w:pPr>
    </w:p>
    <w:p w14:paraId="2910E8F5" w14:textId="77777777" w:rsidR="00F46882" w:rsidRDefault="00F46882">
      <w:pPr>
        <w:wordWrap w:val="0"/>
        <w:spacing w:after="0" w:line="360" w:lineRule="exact"/>
        <w:jc w:val="both"/>
        <w:textAlignment w:val="baseline"/>
        <w:rPr>
          <w:rFonts w:hint="eastAsia"/>
        </w:rPr>
      </w:pPr>
    </w:p>
    <w:p w14:paraId="08C5CA9C" w14:textId="77777777" w:rsidR="00F46882" w:rsidRDefault="00F46882">
      <w:pPr>
        <w:wordWrap w:val="0"/>
        <w:spacing w:after="0" w:line="360" w:lineRule="exact"/>
        <w:jc w:val="both"/>
        <w:textAlignment w:val="baseline"/>
        <w:rPr>
          <w:rFonts w:hint="eastAsia"/>
        </w:rPr>
      </w:pPr>
    </w:p>
    <w:p w14:paraId="26FA80B7" w14:textId="77777777" w:rsidR="00F46882" w:rsidRDefault="00F46882">
      <w:pPr>
        <w:wordWrap w:val="0"/>
        <w:spacing w:after="0" w:line="360" w:lineRule="exact"/>
        <w:jc w:val="both"/>
        <w:textAlignment w:val="baseline"/>
        <w:rPr>
          <w:rFonts w:hint="eastAsia"/>
        </w:rPr>
      </w:pPr>
    </w:p>
    <w:p w14:paraId="7328AF3D" w14:textId="77777777" w:rsidR="00F46882" w:rsidRDefault="00F46882">
      <w:pPr>
        <w:wordWrap w:val="0"/>
        <w:spacing w:after="0" w:line="360" w:lineRule="exact"/>
        <w:jc w:val="both"/>
        <w:textAlignment w:val="baseline"/>
        <w:rPr>
          <w:rFonts w:hint="eastAsia"/>
        </w:rPr>
      </w:pPr>
    </w:p>
    <w:p w14:paraId="7AD7B14A" w14:textId="77777777" w:rsidR="00F46882" w:rsidRDefault="00F46882">
      <w:pPr>
        <w:wordWrap w:val="0"/>
        <w:spacing w:after="0" w:line="360" w:lineRule="exact"/>
        <w:jc w:val="both"/>
        <w:textAlignment w:val="baseline"/>
        <w:rPr>
          <w:rFonts w:hint="eastAsia"/>
        </w:rPr>
      </w:pPr>
    </w:p>
    <w:p w14:paraId="3FB96715" w14:textId="77777777" w:rsidR="00F46882" w:rsidRDefault="00F46882">
      <w:pPr>
        <w:wordWrap w:val="0"/>
        <w:spacing w:after="0" w:line="360" w:lineRule="exact"/>
        <w:jc w:val="both"/>
        <w:textAlignment w:val="baseline"/>
        <w:rPr>
          <w:rFonts w:hint="eastAsia"/>
        </w:rPr>
      </w:pPr>
    </w:p>
    <w:p w14:paraId="46B46C91" w14:textId="77777777" w:rsidR="00F46882" w:rsidRDefault="00F46882">
      <w:pPr>
        <w:wordWrap w:val="0"/>
        <w:spacing w:after="0" w:line="360" w:lineRule="exact"/>
        <w:jc w:val="both"/>
        <w:textAlignment w:val="baseline"/>
        <w:rPr>
          <w:rFonts w:hint="eastAsia"/>
        </w:rPr>
      </w:pPr>
    </w:p>
    <w:p w14:paraId="12B5CBA6" w14:textId="77777777" w:rsidR="00F46882" w:rsidRDefault="00F46882">
      <w:pPr>
        <w:wordWrap w:val="0"/>
        <w:spacing w:after="0" w:line="360" w:lineRule="exact"/>
        <w:jc w:val="both"/>
        <w:textAlignment w:val="baseline"/>
        <w:rPr>
          <w:rFonts w:hint="eastAsia"/>
        </w:rPr>
      </w:pPr>
    </w:p>
    <w:p w14:paraId="63525208" w14:textId="77777777" w:rsidR="00F46882" w:rsidRDefault="00F46882">
      <w:pPr>
        <w:wordWrap w:val="0"/>
        <w:spacing w:after="0" w:line="360" w:lineRule="exact"/>
        <w:jc w:val="both"/>
        <w:textAlignment w:val="baseline"/>
        <w:rPr>
          <w:rFonts w:hint="eastAsia"/>
        </w:rPr>
      </w:pPr>
    </w:p>
    <w:p w14:paraId="6821D59F" w14:textId="77777777" w:rsidR="00F46882" w:rsidRDefault="00000000">
      <w:pPr>
        <w:wordWrap w:val="0"/>
        <w:spacing w:after="0" w:line="360" w:lineRule="atLeast"/>
        <w:ind w:left="60"/>
        <w:jc w:val="both"/>
        <w:textAlignment w:val="baseline"/>
        <w:rPr>
          <w:rFonts w:hint="eastAsia"/>
          <w:sz w:val="21"/>
        </w:rPr>
      </w:pPr>
      <w:r>
        <w:rPr>
          <w:rFonts w:ascii="宋体" w:eastAsia="宋体" w:hAnsi="宋体" w:cs="宋体"/>
          <w:color w:val="000000"/>
          <w:sz w:val="21"/>
        </w:rPr>
        <w:t>六.简述密度泛函理论在材料科学中的重要性。(10分)</w:t>
      </w:r>
      <w:r>
        <w:br w:type="page"/>
      </w:r>
    </w:p>
    <w:p w14:paraId="750D10FF" w14:textId="77777777" w:rsidR="00F46882" w:rsidRDefault="00000000">
      <w:pPr>
        <w:wordWrap w:val="0"/>
        <w:spacing w:before="640" w:after="0" w:line="360" w:lineRule="atLeast"/>
        <w:ind w:left="300"/>
        <w:jc w:val="both"/>
        <w:textAlignment w:val="baseline"/>
        <w:rPr>
          <w:rFonts w:hint="eastAsia"/>
          <w:sz w:val="20"/>
        </w:rPr>
      </w:pPr>
      <w:r>
        <w:rPr>
          <w:rFonts w:ascii="宋体" w:eastAsia="宋体" w:hAnsi="宋体" w:cs="宋体"/>
          <w:color w:val="000000"/>
          <w:sz w:val="20"/>
        </w:rPr>
        <w:lastRenderedPageBreak/>
        <w:t>8.以下关于统计系综的描述，哪一项是不正确的?(，)</w:t>
      </w:r>
    </w:p>
    <w:p w14:paraId="1151F77B" w14:textId="77777777" w:rsidR="00F46882" w:rsidRDefault="00000000">
      <w:pPr>
        <w:wordWrap w:val="0"/>
        <w:spacing w:after="0" w:line="340" w:lineRule="atLeast"/>
        <w:ind w:left="300"/>
        <w:jc w:val="both"/>
        <w:textAlignment w:val="baseline"/>
        <w:rPr>
          <w:rFonts w:hint="eastAsia"/>
          <w:sz w:val="20"/>
        </w:rPr>
      </w:pPr>
      <w:r>
        <w:rPr>
          <w:rFonts w:ascii="宋体" w:eastAsia="宋体" w:hAnsi="宋体" w:cs="宋体"/>
          <w:color w:val="000000"/>
          <w:sz w:val="20"/>
        </w:rPr>
        <w:t>A.微正则系综描述的是一个封闭系统，系统能量、体积和粒子数都固定的。</w:t>
      </w:r>
    </w:p>
    <w:p w14:paraId="108FF271" w14:textId="77777777" w:rsidR="00F46882" w:rsidRDefault="00000000">
      <w:pPr>
        <w:wordWrap w:val="0"/>
        <w:spacing w:after="0" w:line="340" w:lineRule="atLeast"/>
        <w:ind w:left="300"/>
        <w:jc w:val="both"/>
        <w:textAlignment w:val="baseline"/>
        <w:rPr>
          <w:rFonts w:hint="eastAsia"/>
          <w:sz w:val="20"/>
        </w:rPr>
      </w:pPr>
      <w:r>
        <w:rPr>
          <w:rFonts w:ascii="宋体" w:eastAsia="宋体" w:hAnsi="宋体" w:cs="宋体"/>
          <w:color w:val="000000"/>
          <w:sz w:val="20"/>
        </w:rPr>
        <w:t>B.正则系综描述的是一个与热浴接触的系统，系统温度、体积和粒子数固定的。</w:t>
      </w:r>
    </w:p>
    <w:p w14:paraId="7D549AD6" w14:textId="77777777" w:rsidR="00F46882" w:rsidRDefault="00000000">
      <w:pPr>
        <w:wordWrap w:val="0"/>
        <w:spacing w:after="0" w:line="340" w:lineRule="atLeast"/>
        <w:ind w:left="300"/>
        <w:jc w:val="both"/>
        <w:textAlignment w:val="baseline"/>
        <w:rPr>
          <w:rFonts w:hint="eastAsia"/>
          <w:sz w:val="20"/>
        </w:rPr>
      </w:pPr>
      <w:r>
        <w:rPr>
          <w:rFonts w:ascii="宋体" w:eastAsia="宋体" w:hAnsi="宋体" w:cs="宋体"/>
          <w:color w:val="000000"/>
          <w:sz w:val="20"/>
        </w:rPr>
        <w:t>C.等压系综系统的温度、压力和粒子数是固定的。</w:t>
      </w:r>
    </w:p>
    <w:p w14:paraId="31C4F004" w14:textId="77777777" w:rsidR="00F46882" w:rsidRDefault="00000000">
      <w:pPr>
        <w:wordWrap w:val="0"/>
        <w:spacing w:after="0" w:line="340" w:lineRule="atLeast"/>
        <w:ind w:left="300"/>
        <w:jc w:val="both"/>
        <w:textAlignment w:val="baseline"/>
        <w:rPr>
          <w:rFonts w:hint="eastAsia"/>
          <w:sz w:val="20"/>
        </w:rPr>
      </w:pPr>
      <w:r>
        <w:rPr>
          <w:rFonts w:ascii="宋体" w:eastAsia="宋体" w:hAnsi="宋体" w:cs="宋体"/>
          <w:color w:val="000000"/>
          <w:sz w:val="20"/>
        </w:rPr>
        <w:t>D.等温等压系综，系统温度和压力是固定的，但粒子数可以变化。</w:t>
      </w:r>
    </w:p>
    <w:p w14:paraId="6B388F0F" w14:textId="77777777" w:rsidR="00F46882" w:rsidRDefault="00000000">
      <w:pPr>
        <w:wordWrap w:val="0"/>
        <w:spacing w:after="0" w:line="340" w:lineRule="atLeast"/>
        <w:ind w:left="300"/>
        <w:jc w:val="both"/>
        <w:textAlignment w:val="baseline"/>
        <w:rPr>
          <w:rFonts w:hint="eastAsia"/>
          <w:sz w:val="20"/>
        </w:rPr>
      </w:pPr>
      <w:r>
        <w:rPr>
          <w:rFonts w:ascii="宋体" w:eastAsia="宋体" w:hAnsi="宋体" w:cs="宋体"/>
          <w:color w:val="000000"/>
          <w:sz w:val="20"/>
        </w:rPr>
        <w:t>9.以下哪项不是分子动力学模拟的优势?</w:t>
      </w:r>
    </w:p>
    <w:p w14:paraId="73D528D5" w14:textId="77777777" w:rsidR="00F46882" w:rsidRDefault="00000000">
      <w:pPr>
        <w:wordWrap w:val="0"/>
        <w:spacing w:after="0" w:line="320" w:lineRule="atLeast"/>
        <w:ind w:left="300"/>
        <w:jc w:val="both"/>
        <w:textAlignment w:val="baseline"/>
        <w:rPr>
          <w:rFonts w:hint="eastAsia"/>
          <w:sz w:val="20"/>
        </w:rPr>
      </w:pPr>
      <w:r>
        <w:rPr>
          <w:rFonts w:ascii="宋体" w:eastAsia="宋体" w:hAnsi="宋体" w:cs="宋体"/>
          <w:color w:val="000000"/>
          <w:sz w:val="20"/>
        </w:rPr>
        <w:t>A.能够直接模拟原子和分子的运动</w:t>
      </w:r>
    </w:p>
    <w:p w14:paraId="538C7348" w14:textId="77777777" w:rsidR="00F46882" w:rsidRDefault="00000000">
      <w:pPr>
        <w:wordWrap w:val="0"/>
        <w:spacing w:after="0" w:line="320" w:lineRule="atLeast"/>
        <w:ind w:left="300"/>
        <w:jc w:val="both"/>
        <w:textAlignment w:val="baseline"/>
        <w:rPr>
          <w:rFonts w:hint="eastAsia"/>
          <w:sz w:val="20"/>
        </w:rPr>
      </w:pPr>
      <w:r>
        <w:rPr>
          <w:rFonts w:ascii="宋体" w:eastAsia="宋体" w:hAnsi="宋体" w:cs="宋体"/>
          <w:color w:val="000000"/>
          <w:sz w:val="20"/>
        </w:rPr>
        <w:t>B.不需要实验数据</w:t>
      </w:r>
    </w:p>
    <w:p w14:paraId="4E2F6D64" w14:textId="77777777" w:rsidR="00F46882" w:rsidRDefault="00000000">
      <w:pPr>
        <w:wordWrap w:val="0"/>
        <w:spacing w:after="0" w:line="320" w:lineRule="atLeast"/>
        <w:ind w:left="300"/>
        <w:jc w:val="both"/>
        <w:textAlignment w:val="baseline"/>
        <w:rPr>
          <w:rFonts w:hint="eastAsia"/>
          <w:sz w:val="20"/>
        </w:rPr>
      </w:pPr>
      <w:r>
        <w:rPr>
          <w:rFonts w:ascii="宋体" w:eastAsia="宋体" w:hAnsi="宋体" w:cs="宋体"/>
          <w:color w:val="000000"/>
          <w:sz w:val="20"/>
        </w:rPr>
        <w:t>C.可以提供微观结构与宏观性质之间的关系</w:t>
      </w:r>
    </w:p>
    <w:p w14:paraId="0C84862C" w14:textId="77777777" w:rsidR="00F46882" w:rsidRDefault="00000000">
      <w:pPr>
        <w:wordWrap w:val="0"/>
        <w:spacing w:after="0" w:line="320" w:lineRule="atLeast"/>
        <w:ind w:left="300"/>
        <w:jc w:val="both"/>
        <w:textAlignment w:val="baseline"/>
        <w:rPr>
          <w:rFonts w:hint="eastAsia"/>
          <w:sz w:val="20"/>
        </w:rPr>
      </w:pPr>
      <w:r>
        <w:rPr>
          <w:rFonts w:ascii="宋体" w:eastAsia="宋体" w:hAnsi="宋体" w:cs="宋体"/>
          <w:color w:val="000000"/>
          <w:sz w:val="20"/>
        </w:rPr>
        <w:t>D.可以处理复杂的多体相互作用</w:t>
      </w:r>
    </w:p>
    <w:p w14:paraId="531C0E97" w14:textId="77777777" w:rsidR="00F46882" w:rsidRDefault="00F46882">
      <w:pPr>
        <w:wordWrap w:val="0"/>
        <w:spacing w:after="0" w:line="380" w:lineRule="exact"/>
        <w:jc w:val="both"/>
        <w:textAlignment w:val="baseline"/>
        <w:rPr>
          <w:rFonts w:hint="eastAsia"/>
          <w:sz w:val="20"/>
        </w:rPr>
      </w:pPr>
    </w:p>
    <w:p w14:paraId="76689111" w14:textId="77777777" w:rsidR="00F46882" w:rsidRDefault="00000000">
      <w:pPr>
        <w:wordWrap w:val="0"/>
        <w:spacing w:after="0" w:line="380" w:lineRule="atLeast"/>
        <w:ind w:left="300" w:right="260" w:firstLine="20"/>
        <w:jc w:val="both"/>
        <w:textAlignment w:val="baseline"/>
        <w:rPr>
          <w:rFonts w:hint="eastAsia"/>
          <w:sz w:val="20"/>
        </w:rPr>
      </w:pPr>
      <w:r>
        <w:rPr>
          <w:rFonts w:ascii="宋体" w:eastAsia="宋体" w:hAnsi="宋体" w:cs="宋体"/>
          <w:color w:val="000000"/>
          <w:sz w:val="20"/>
        </w:rPr>
        <w:t>二、针对密度泛函理论，请回答下列问题：(1)请阐述 Hohenberg-Kohn(霍恩伯格-科恩，HK)第一定理，并证明；(2)请比较薛定谔方程和科恩-沈(Kohn-Sham)方程在处理多电子体系问题上的区别；(3)局域密度近似(LDA)和广义梯度近似(GGA)是两种在密度泛函理论中处理交换-关联势问题的基本方案，请分别阐述这两种方案的物理思想。(15分)</w:t>
      </w:r>
    </w:p>
    <w:p w14:paraId="24922DB1" w14:textId="77777777" w:rsidR="00F46882" w:rsidRDefault="00F46882">
      <w:pPr>
        <w:wordWrap w:val="0"/>
        <w:spacing w:after="0" w:line="280" w:lineRule="exact"/>
        <w:jc w:val="both"/>
        <w:textAlignment w:val="baseline"/>
        <w:rPr>
          <w:rFonts w:hint="eastAsia"/>
          <w:sz w:val="20"/>
        </w:rPr>
      </w:pPr>
    </w:p>
    <w:p w14:paraId="16EFA42A" w14:textId="77777777" w:rsidR="00F46882" w:rsidRDefault="00F46882">
      <w:pPr>
        <w:wordWrap w:val="0"/>
        <w:spacing w:after="0" w:line="280" w:lineRule="exact"/>
        <w:jc w:val="both"/>
        <w:textAlignment w:val="baseline"/>
        <w:rPr>
          <w:rFonts w:hint="eastAsia"/>
          <w:sz w:val="20"/>
        </w:rPr>
      </w:pPr>
    </w:p>
    <w:p w14:paraId="02798FF7" w14:textId="77777777" w:rsidR="00F46882" w:rsidRDefault="00F46882">
      <w:pPr>
        <w:wordWrap w:val="0"/>
        <w:spacing w:after="0" w:line="280" w:lineRule="exact"/>
        <w:jc w:val="both"/>
        <w:textAlignment w:val="baseline"/>
        <w:rPr>
          <w:rFonts w:hint="eastAsia"/>
          <w:sz w:val="20"/>
        </w:rPr>
      </w:pPr>
    </w:p>
    <w:p w14:paraId="0C94ACC2" w14:textId="77777777" w:rsidR="00F46882" w:rsidRDefault="00F46882">
      <w:pPr>
        <w:wordWrap w:val="0"/>
        <w:spacing w:after="0" w:line="280" w:lineRule="exact"/>
        <w:jc w:val="both"/>
        <w:textAlignment w:val="baseline"/>
        <w:rPr>
          <w:rFonts w:hint="eastAsia"/>
          <w:sz w:val="20"/>
        </w:rPr>
      </w:pPr>
    </w:p>
    <w:p w14:paraId="3EB44088" w14:textId="77777777" w:rsidR="00F46882" w:rsidRDefault="00F46882">
      <w:pPr>
        <w:wordWrap w:val="0"/>
        <w:spacing w:after="0" w:line="280" w:lineRule="exact"/>
        <w:jc w:val="both"/>
        <w:textAlignment w:val="baseline"/>
        <w:rPr>
          <w:rFonts w:hint="eastAsia"/>
          <w:sz w:val="20"/>
        </w:rPr>
      </w:pPr>
    </w:p>
    <w:p w14:paraId="241C78C4" w14:textId="77777777" w:rsidR="00F46882" w:rsidRDefault="00F46882">
      <w:pPr>
        <w:wordWrap w:val="0"/>
        <w:spacing w:after="0" w:line="280" w:lineRule="exact"/>
        <w:jc w:val="both"/>
        <w:textAlignment w:val="baseline"/>
        <w:rPr>
          <w:rFonts w:hint="eastAsia"/>
          <w:sz w:val="20"/>
        </w:rPr>
      </w:pPr>
    </w:p>
    <w:p w14:paraId="7351B9D0" w14:textId="77777777" w:rsidR="00F46882" w:rsidRDefault="00F46882">
      <w:pPr>
        <w:wordWrap w:val="0"/>
        <w:spacing w:after="0" w:line="280" w:lineRule="exact"/>
        <w:jc w:val="both"/>
        <w:textAlignment w:val="baseline"/>
        <w:rPr>
          <w:rFonts w:hint="eastAsia"/>
          <w:sz w:val="20"/>
        </w:rPr>
      </w:pPr>
    </w:p>
    <w:p w14:paraId="21524CC3" w14:textId="77777777" w:rsidR="00F46882" w:rsidRDefault="00F46882">
      <w:pPr>
        <w:wordWrap w:val="0"/>
        <w:spacing w:after="0" w:line="280" w:lineRule="exact"/>
        <w:jc w:val="both"/>
        <w:textAlignment w:val="baseline"/>
        <w:rPr>
          <w:rFonts w:hint="eastAsia"/>
          <w:sz w:val="20"/>
        </w:rPr>
      </w:pPr>
    </w:p>
    <w:p w14:paraId="6D579367" w14:textId="77777777" w:rsidR="00F46882" w:rsidRDefault="00F46882">
      <w:pPr>
        <w:wordWrap w:val="0"/>
        <w:spacing w:after="0" w:line="280" w:lineRule="exact"/>
        <w:jc w:val="both"/>
        <w:textAlignment w:val="baseline"/>
        <w:rPr>
          <w:rFonts w:hint="eastAsia"/>
          <w:sz w:val="20"/>
        </w:rPr>
      </w:pPr>
    </w:p>
    <w:p w14:paraId="53BEC9F5" w14:textId="77777777" w:rsidR="00F46882" w:rsidRDefault="00F46882">
      <w:pPr>
        <w:wordWrap w:val="0"/>
        <w:spacing w:after="0" w:line="280" w:lineRule="exact"/>
        <w:jc w:val="both"/>
        <w:textAlignment w:val="baseline"/>
        <w:rPr>
          <w:rFonts w:hint="eastAsia"/>
          <w:sz w:val="20"/>
        </w:rPr>
      </w:pPr>
    </w:p>
    <w:p w14:paraId="59569970" w14:textId="77777777" w:rsidR="00F46882" w:rsidRDefault="00F46882">
      <w:pPr>
        <w:wordWrap w:val="0"/>
        <w:spacing w:after="0" w:line="280" w:lineRule="exact"/>
        <w:jc w:val="both"/>
        <w:textAlignment w:val="baseline"/>
        <w:rPr>
          <w:rFonts w:hint="eastAsia"/>
          <w:sz w:val="20"/>
        </w:rPr>
      </w:pPr>
    </w:p>
    <w:p w14:paraId="6A494AEE" w14:textId="77777777" w:rsidR="00F46882" w:rsidRDefault="00F46882">
      <w:pPr>
        <w:wordWrap w:val="0"/>
        <w:spacing w:after="0" w:line="280" w:lineRule="exact"/>
        <w:jc w:val="both"/>
        <w:textAlignment w:val="baseline"/>
        <w:rPr>
          <w:rFonts w:hint="eastAsia"/>
          <w:sz w:val="20"/>
        </w:rPr>
      </w:pPr>
    </w:p>
    <w:p w14:paraId="18CC8639" w14:textId="77777777" w:rsidR="00F46882" w:rsidRDefault="00F46882">
      <w:pPr>
        <w:wordWrap w:val="0"/>
        <w:spacing w:after="0" w:line="280" w:lineRule="exact"/>
        <w:jc w:val="both"/>
        <w:textAlignment w:val="baseline"/>
        <w:rPr>
          <w:rFonts w:hint="eastAsia"/>
          <w:sz w:val="20"/>
        </w:rPr>
      </w:pPr>
    </w:p>
    <w:p w14:paraId="7945F28C" w14:textId="77777777" w:rsidR="00F46882" w:rsidRDefault="00F46882">
      <w:pPr>
        <w:wordWrap w:val="0"/>
        <w:spacing w:after="0" w:line="280" w:lineRule="exact"/>
        <w:jc w:val="both"/>
        <w:textAlignment w:val="baseline"/>
        <w:rPr>
          <w:rFonts w:hint="eastAsia"/>
          <w:sz w:val="20"/>
        </w:rPr>
      </w:pPr>
    </w:p>
    <w:p w14:paraId="0B76EDC2" w14:textId="77777777" w:rsidR="00F46882" w:rsidRDefault="00F46882">
      <w:pPr>
        <w:wordWrap w:val="0"/>
        <w:spacing w:after="0" w:line="280" w:lineRule="exact"/>
        <w:jc w:val="both"/>
        <w:textAlignment w:val="baseline"/>
        <w:rPr>
          <w:rFonts w:hint="eastAsia"/>
          <w:sz w:val="20"/>
        </w:rPr>
      </w:pPr>
    </w:p>
    <w:p w14:paraId="6C8BD98E" w14:textId="77777777" w:rsidR="00F46882" w:rsidRDefault="00F46882">
      <w:pPr>
        <w:wordWrap w:val="0"/>
        <w:spacing w:after="0" w:line="280" w:lineRule="exact"/>
        <w:jc w:val="both"/>
        <w:textAlignment w:val="baseline"/>
        <w:rPr>
          <w:rFonts w:hint="eastAsia"/>
          <w:sz w:val="20"/>
        </w:rPr>
      </w:pPr>
    </w:p>
    <w:p w14:paraId="4C2611A0" w14:textId="77777777" w:rsidR="00F46882" w:rsidRDefault="00F46882">
      <w:pPr>
        <w:wordWrap w:val="0"/>
        <w:spacing w:after="0" w:line="280" w:lineRule="exact"/>
        <w:jc w:val="both"/>
        <w:textAlignment w:val="baseline"/>
        <w:rPr>
          <w:rFonts w:hint="eastAsia"/>
          <w:sz w:val="20"/>
        </w:rPr>
      </w:pPr>
    </w:p>
    <w:p w14:paraId="6B7EF679" w14:textId="77777777" w:rsidR="00F46882" w:rsidRDefault="00000000">
      <w:pPr>
        <w:wordWrap w:val="0"/>
        <w:spacing w:after="0" w:line="280" w:lineRule="atLeast"/>
        <w:ind w:left="300"/>
        <w:jc w:val="both"/>
        <w:textAlignment w:val="baseline"/>
        <w:rPr>
          <w:rFonts w:hint="eastAsia"/>
          <w:sz w:val="20"/>
        </w:rPr>
      </w:pPr>
      <w:r>
        <w:rPr>
          <w:rFonts w:ascii="宋体" w:eastAsia="宋体" w:hAnsi="宋体" w:cs="宋体"/>
          <w:color w:val="000000"/>
          <w:sz w:val="20"/>
        </w:rPr>
        <w:t>三、请简述单电子近似并分析其合理性。(10分)</w:t>
      </w:r>
    </w:p>
    <w:sectPr w:rsidR="00F46882">
      <w:pgSz w:w="11900" w:h="16820"/>
      <w:pgMar w:top="1420" w:right="1800" w:bottom="142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C9BA5E" w14:textId="77777777" w:rsidR="008C1DBF" w:rsidRDefault="008C1DBF" w:rsidP="009F45B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84AE534" w14:textId="77777777" w:rsidR="008C1DBF" w:rsidRDefault="008C1DBF" w:rsidP="009F45B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0BC6C" w14:textId="77777777" w:rsidR="008C1DBF" w:rsidRDefault="008C1DBF" w:rsidP="009F45B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0BBAACD" w14:textId="77777777" w:rsidR="008C1DBF" w:rsidRDefault="008C1DBF" w:rsidP="009F45B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6882"/>
    <w:rsid w:val="00244A10"/>
    <w:rsid w:val="008C1DBF"/>
    <w:rsid w:val="009F45BC"/>
    <w:rsid w:val="00F46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6D7C70"/>
  <w15:docId w15:val="{EF246B67-370E-4311-91E9-4F6BC989B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F45B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F45B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F45B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F45B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800</Words>
  <Characters>937</Characters>
  <Application>Microsoft Office Word</Application>
  <DocSecurity>0</DocSecurity>
  <Lines>66</Lines>
  <Paragraphs>62</Paragraphs>
  <ScaleCrop>false</ScaleCrop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上进呀 耀</cp:lastModifiedBy>
  <cp:revision>2</cp:revision>
  <dcterms:created xsi:type="dcterms:W3CDTF">2025-04-26T09:53:00Z</dcterms:created>
  <dcterms:modified xsi:type="dcterms:W3CDTF">2025-04-26T09:53:00Z</dcterms:modified>
</cp:coreProperties>
</file>