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8E88A4" w14:textId="41D04AB8" w:rsidR="000F2628" w:rsidRDefault="00EB2866" w:rsidP="00EB2866">
      <w:pPr>
        <w:pStyle w:val="20"/>
      </w:pPr>
      <w:r>
        <w:t xml:space="preserve">               </w:t>
      </w:r>
      <w:r>
        <w:rPr>
          <w:rFonts w:hint="eastAsia"/>
        </w:rPr>
        <w:t>烟雾传感器</w:t>
      </w:r>
      <w:r>
        <w:t>文档</w:t>
      </w:r>
    </w:p>
    <w:p w14:paraId="0AABE9FC" w14:textId="1F08ACF7" w:rsidR="00EB2866" w:rsidRPr="00EB2866" w:rsidRDefault="000F2628" w:rsidP="00EB2866">
      <w:pPr>
        <w:pStyle w:val="4"/>
      </w:pPr>
      <w:r w:rsidRPr="00EB2866">
        <w:t>烟雾传感器</w:t>
      </w:r>
      <w:r w:rsidRPr="00EB2866">
        <w:rPr>
          <w:rFonts w:hint="eastAsia"/>
        </w:rPr>
        <w:t>型号</w:t>
      </w:r>
    </w:p>
    <w:p w14:paraId="774BE840" w14:textId="003C294A" w:rsidR="00EB2866" w:rsidRPr="00EB2866" w:rsidRDefault="000F2628" w:rsidP="00EB2866">
      <w:pPr>
        <w:pStyle w:val="aa"/>
        <w:ind w:left="720" w:firstLineChars="0" w:firstLine="0"/>
        <w:rPr>
          <w:rFonts w:ascii="Arial"/>
          <w:sz w:val="24"/>
          <w:szCs w:val="24"/>
        </w:rPr>
      </w:pPr>
      <w:r w:rsidRPr="00EB2866">
        <w:rPr>
          <w:rFonts w:ascii="Arial" w:hAnsi="Arial" w:cs="Arial"/>
          <w:sz w:val="24"/>
          <w:szCs w:val="24"/>
        </w:rPr>
        <w:t>MQ2</w:t>
      </w:r>
      <w:r w:rsidRPr="00EB2866">
        <w:rPr>
          <w:rFonts w:ascii="Arial" w:hAnsi="Arial" w:cs="Arial"/>
          <w:sz w:val="24"/>
          <w:szCs w:val="24"/>
        </w:rPr>
        <w:t>，</w:t>
      </w:r>
      <w:r w:rsidRPr="00EB2866">
        <w:rPr>
          <w:rFonts w:ascii="Arial" w:hint="eastAsia"/>
          <w:sz w:val="24"/>
          <w:szCs w:val="24"/>
        </w:rPr>
        <w:t>属于半导体气敏式烟雾传感器</w:t>
      </w:r>
      <w:r w:rsidRPr="00EB2866">
        <w:rPr>
          <w:rFonts w:ascii="Arial"/>
          <w:sz w:val="24"/>
          <w:szCs w:val="24"/>
        </w:rPr>
        <w:t>。</w:t>
      </w:r>
    </w:p>
    <w:p w14:paraId="1AA9EABC" w14:textId="23D593BE" w:rsidR="000F2628" w:rsidRPr="00EB2866" w:rsidRDefault="00EB2866" w:rsidP="00EB2866">
      <w:pPr>
        <w:pStyle w:val="4"/>
      </w:pPr>
      <w:r w:rsidRPr="00EB2866">
        <w:rPr>
          <w:rFonts w:hint="eastAsia"/>
        </w:rPr>
        <w:t>传感器</w:t>
      </w:r>
      <w:r w:rsidRPr="00EB2866">
        <w:t>组成</w:t>
      </w:r>
    </w:p>
    <w:p w14:paraId="039EE2AD" w14:textId="245D538A" w:rsidR="000F2628" w:rsidRDefault="000F2628" w:rsidP="00EB2866">
      <w:pPr>
        <w:ind w:left="420" w:firstLine="420"/>
        <w:rPr>
          <w:rFonts w:ascii="Arial"/>
          <w:sz w:val="24"/>
          <w:szCs w:val="24"/>
        </w:rPr>
      </w:pPr>
      <w:r>
        <w:rPr>
          <w:rFonts w:ascii="Arial"/>
          <w:sz w:val="24"/>
          <w:szCs w:val="24"/>
        </w:rPr>
        <w:t>组成由图</w:t>
      </w:r>
      <w:r>
        <w:rPr>
          <w:rFonts w:ascii="Arial"/>
          <w:sz w:val="24"/>
          <w:szCs w:val="24"/>
        </w:rPr>
        <w:t>1</w:t>
      </w:r>
      <w:r>
        <w:rPr>
          <w:rFonts w:ascii="Arial" w:hint="eastAsia"/>
          <w:sz w:val="24"/>
          <w:szCs w:val="24"/>
        </w:rPr>
        <w:t>所示</w:t>
      </w:r>
      <w:r>
        <w:rPr>
          <w:rFonts w:ascii="Arial"/>
          <w:sz w:val="24"/>
          <w:szCs w:val="24"/>
        </w:rPr>
        <w:t>，</w:t>
      </w:r>
      <w:r w:rsidRPr="000F2628">
        <w:rPr>
          <w:rFonts w:ascii="Arial" w:hint="eastAsia"/>
          <w:sz w:val="24"/>
          <w:szCs w:val="24"/>
        </w:rPr>
        <w:t>微型</w:t>
      </w:r>
      <w:r w:rsidRPr="000F2628">
        <w:rPr>
          <w:rFonts w:ascii="Arial" w:hAnsi="Arial" w:hint="eastAsia"/>
          <w:sz w:val="24"/>
          <w:szCs w:val="24"/>
        </w:rPr>
        <w:t>AL2O3</w:t>
      </w:r>
      <w:r w:rsidRPr="000F2628">
        <w:rPr>
          <w:rFonts w:ascii="Arial" w:hint="eastAsia"/>
          <w:sz w:val="24"/>
          <w:szCs w:val="24"/>
        </w:rPr>
        <w:t>陶瓷管、</w:t>
      </w:r>
      <w:r w:rsidRPr="000F2628">
        <w:rPr>
          <w:rFonts w:ascii="Arial" w:hAnsi="Arial" w:hint="eastAsia"/>
          <w:sz w:val="24"/>
          <w:szCs w:val="24"/>
        </w:rPr>
        <w:t>SnO2</w:t>
      </w:r>
      <w:r w:rsidRPr="000F2628">
        <w:rPr>
          <w:rFonts w:ascii="Arial" w:hint="eastAsia"/>
          <w:sz w:val="24"/>
          <w:szCs w:val="24"/>
        </w:rPr>
        <w:t>敏感层，测量电极和加热器构成的敏感元件固定在塑料或不锈钢制定的腔体内，加热器为气敏元件提供了必要的工作条件。封装好的气敏元件有</w:t>
      </w:r>
      <w:r w:rsidRPr="000F2628">
        <w:rPr>
          <w:rFonts w:ascii="Arial" w:hAnsi="Arial" w:hint="eastAsia"/>
          <w:sz w:val="24"/>
          <w:szCs w:val="24"/>
        </w:rPr>
        <w:t>6</w:t>
      </w:r>
      <w:r w:rsidRPr="000F2628">
        <w:rPr>
          <w:rFonts w:ascii="Arial" w:hint="eastAsia"/>
          <w:sz w:val="24"/>
          <w:szCs w:val="24"/>
        </w:rPr>
        <w:t>只针装管脚，其中</w:t>
      </w:r>
      <w:r w:rsidRPr="000F2628">
        <w:rPr>
          <w:rFonts w:ascii="Arial" w:hAnsi="Arial" w:hint="eastAsia"/>
          <w:sz w:val="24"/>
          <w:szCs w:val="24"/>
        </w:rPr>
        <w:t>4</w:t>
      </w:r>
      <w:r w:rsidRPr="000F2628">
        <w:rPr>
          <w:rFonts w:ascii="Arial" w:hint="eastAsia"/>
          <w:sz w:val="24"/>
          <w:szCs w:val="24"/>
        </w:rPr>
        <w:t>个用于信号取出，</w:t>
      </w:r>
      <w:r w:rsidRPr="000F2628">
        <w:rPr>
          <w:rFonts w:ascii="Arial" w:hAnsi="Arial" w:hint="eastAsia"/>
          <w:sz w:val="24"/>
          <w:szCs w:val="24"/>
        </w:rPr>
        <w:t>2</w:t>
      </w:r>
      <w:r w:rsidRPr="000F2628">
        <w:rPr>
          <w:rFonts w:ascii="Arial" w:hint="eastAsia"/>
          <w:sz w:val="24"/>
          <w:szCs w:val="24"/>
        </w:rPr>
        <w:t>个用于提供加热电流。</w:t>
      </w:r>
    </w:p>
    <w:p w14:paraId="6470E1C8" w14:textId="59929065" w:rsidR="00D536E4" w:rsidRDefault="000F2628" w:rsidP="00D536E4">
      <w:pPr>
        <w:jc w:val="center"/>
        <w:rPr>
          <w:rFonts w:ascii="Arial"/>
          <w:sz w:val="24"/>
          <w:szCs w:val="24"/>
        </w:rPr>
      </w:pPr>
      <w:r w:rsidRPr="000F2628">
        <w:rPr>
          <w:rFonts w:ascii="Arial"/>
          <w:noProof/>
          <w:sz w:val="24"/>
          <w:szCs w:val="24"/>
        </w:rPr>
        <w:drawing>
          <wp:inline distT="0" distB="0" distL="0" distR="0" wp14:anchorId="754CA5AF" wp14:editId="187D12CD">
            <wp:extent cx="4673600" cy="4470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73600" cy="4470400"/>
                    </a:xfrm>
                    <a:prstGeom prst="rect">
                      <a:avLst/>
                    </a:prstGeom>
                  </pic:spPr>
                </pic:pic>
              </a:graphicData>
            </a:graphic>
          </wp:inline>
        </w:drawing>
      </w:r>
    </w:p>
    <w:p w14:paraId="66BA4B41" w14:textId="77660383" w:rsidR="00D536E4" w:rsidRDefault="00D536E4" w:rsidP="00D536E4">
      <w:pPr>
        <w:jc w:val="center"/>
        <w:rPr>
          <w:rFonts w:ascii="Arial"/>
          <w:sz w:val="24"/>
          <w:szCs w:val="24"/>
        </w:rPr>
      </w:pPr>
      <w:r>
        <w:rPr>
          <w:rFonts w:ascii="Arial" w:hint="eastAsia"/>
          <w:sz w:val="24"/>
          <w:szCs w:val="24"/>
        </w:rPr>
        <w:t>图</w:t>
      </w:r>
      <w:r>
        <w:rPr>
          <w:rFonts w:ascii="Arial"/>
          <w:sz w:val="24"/>
          <w:szCs w:val="24"/>
        </w:rPr>
        <w:t>1</w:t>
      </w:r>
    </w:p>
    <w:p w14:paraId="2B5A8876" w14:textId="4BA7263E" w:rsidR="00EB2866" w:rsidRDefault="00EB2866" w:rsidP="00EB2866">
      <w:pPr>
        <w:pStyle w:val="4"/>
      </w:pPr>
      <w:r>
        <w:t>传感器原理</w:t>
      </w:r>
    </w:p>
    <w:p w14:paraId="7D2B6F4F" w14:textId="4B31DA9A" w:rsidR="000F2628" w:rsidRDefault="000F2628" w:rsidP="00EB2866">
      <w:pPr>
        <w:ind w:left="420" w:firstLine="420"/>
        <w:rPr>
          <w:rFonts w:ascii="Arial"/>
          <w:sz w:val="24"/>
          <w:szCs w:val="24"/>
        </w:rPr>
      </w:pPr>
      <w:r w:rsidRPr="000F2628">
        <w:rPr>
          <w:rFonts w:ascii="Arial" w:hAnsi="Arial" w:hint="eastAsia"/>
          <w:sz w:val="24"/>
          <w:szCs w:val="24"/>
        </w:rPr>
        <w:t>MQ2</w:t>
      </w:r>
      <w:r w:rsidRPr="000F2628">
        <w:rPr>
          <w:rFonts w:ascii="Arial" w:hint="eastAsia"/>
          <w:sz w:val="24"/>
          <w:szCs w:val="24"/>
        </w:rPr>
        <w:t>气体传感器所使用的气敏材料是在清洁空气中电导率较低的二氧</w:t>
      </w:r>
      <w:r w:rsidRPr="000F2628">
        <w:rPr>
          <w:rFonts w:ascii="Arial" w:hint="eastAsia"/>
          <w:sz w:val="24"/>
          <w:szCs w:val="24"/>
        </w:rPr>
        <w:lastRenderedPageBreak/>
        <w:t>化锡（</w:t>
      </w:r>
      <w:r w:rsidRPr="000F2628">
        <w:rPr>
          <w:rFonts w:ascii="Arial" w:hAnsi="Arial" w:hint="eastAsia"/>
          <w:sz w:val="24"/>
          <w:szCs w:val="24"/>
        </w:rPr>
        <w:t>SnO2</w:t>
      </w:r>
      <w:r w:rsidRPr="000F2628">
        <w:rPr>
          <w:rFonts w:ascii="Arial" w:hint="eastAsia"/>
          <w:sz w:val="24"/>
          <w:szCs w:val="24"/>
        </w:rPr>
        <w:t>）。当传感器所处环境中存在可燃气体时，传感器的电导率随空气中可燃气体浓度的增加而增大。使用简单的电路即可将电导率的变化转换</w:t>
      </w:r>
      <w:r>
        <w:rPr>
          <w:rFonts w:ascii="Arial" w:hint="eastAsia"/>
          <w:sz w:val="24"/>
          <w:szCs w:val="24"/>
        </w:rPr>
        <w:t>为该气体浓度相对应的输出信号，</w:t>
      </w:r>
      <w:r>
        <w:rPr>
          <w:rFonts w:ascii="Arial"/>
          <w:sz w:val="24"/>
          <w:szCs w:val="24"/>
        </w:rPr>
        <w:t>原理图如图</w:t>
      </w:r>
      <w:r>
        <w:rPr>
          <w:rFonts w:ascii="Arial"/>
          <w:sz w:val="24"/>
          <w:szCs w:val="24"/>
        </w:rPr>
        <w:t>2</w:t>
      </w:r>
      <w:r>
        <w:rPr>
          <w:rFonts w:ascii="Arial" w:hint="eastAsia"/>
          <w:sz w:val="24"/>
          <w:szCs w:val="24"/>
        </w:rPr>
        <w:t>所示</w:t>
      </w:r>
      <w:r>
        <w:rPr>
          <w:rFonts w:ascii="Arial"/>
          <w:sz w:val="24"/>
          <w:szCs w:val="24"/>
        </w:rPr>
        <w:t>。</w:t>
      </w:r>
    </w:p>
    <w:p w14:paraId="110BE559" w14:textId="238930DF" w:rsidR="00D456A6" w:rsidRDefault="000F2628" w:rsidP="00D536E4">
      <w:pPr>
        <w:jc w:val="center"/>
        <w:rPr>
          <w:rFonts w:ascii="Arial"/>
          <w:sz w:val="24"/>
          <w:szCs w:val="24"/>
          <w14:textOutline w14:w="9525" w14:cap="rnd" w14:cmpd="sng" w14:algn="ctr">
            <w14:solidFill>
              <w14:schemeClr w14:val="tx1"/>
            </w14:solidFill>
            <w14:prstDash w14:val="solid"/>
            <w14:bevel/>
          </w14:textOutline>
        </w:rPr>
      </w:pPr>
      <w:r w:rsidRPr="00FE4CD5">
        <w:rPr>
          <w:noProof/>
        </w:rPr>
        <w:drawing>
          <wp:inline distT="0" distB="0" distL="0" distR="0" wp14:anchorId="11470F6D" wp14:editId="6E2790FA">
            <wp:extent cx="4445000" cy="3530600"/>
            <wp:effectExtent l="25400" t="25400" r="25400" b="254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45000" cy="3530600"/>
                    </a:xfrm>
                    <a:prstGeom prst="rect">
                      <a:avLst/>
                    </a:prstGeom>
                    <a:noFill/>
                    <a:ln>
                      <a:solidFill>
                        <a:schemeClr val="accent1"/>
                      </a:solidFill>
                    </a:ln>
                    <a:effectLst>
                      <a:softEdge rad="0"/>
                    </a:effectLst>
                  </pic:spPr>
                </pic:pic>
              </a:graphicData>
            </a:graphic>
          </wp:inline>
        </w:drawing>
      </w:r>
    </w:p>
    <w:p w14:paraId="612492C2" w14:textId="66AB49C9" w:rsidR="00D536E4" w:rsidRPr="00D536E4" w:rsidRDefault="00D536E4" w:rsidP="00D536E4">
      <w:pPr>
        <w:jc w:val="center"/>
        <w:rPr>
          <w:rFonts w:ascii="Arial"/>
          <w:sz w:val="24"/>
          <w:szCs w:val="24"/>
          <w14:textOutline w14:w="9525" w14:cap="rnd" w14:cmpd="sng" w14:algn="ctr">
            <w14:solidFill>
              <w14:schemeClr w14:val="tx1"/>
            </w14:solidFill>
            <w14:prstDash w14:val="solid"/>
            <w14:bevel/>
          </w14:textOutline>
        </w:rPr>
      </w:pPr>
      <w:r>
        <w:rPr>
          <w:rFonts w:ascii="Arial" w:hint="eastAsia"/>
          <w:sz w:val="24"/>
          <w:szCs w:val="24"/>
          <w14:textOutline w14:w="9525" w14:cap="rnd" w14:cmpd="sng" w14:algn="ctr">
            <w14:solidFill>
              <w14:schemeClr w14:val="tx1"/>
            </w14:solidFill>
            <w14:prstDash w14:val="solid"/>
            <w14:bevel/>
          </w14:textOutline>
        </w:rPr>
        <w:t>图</w:t>
      </w:r>
      <w:r>
        <w:rPr>
          <w:rFonts w:ascii="Arial"/>
          <w:sz w:val="24"/>
          <w:szCs w:val="24"/>
          <w14:textOutline w14:w="9525" w14:cap="rnd" w14:cmpd="sng" w14:algn="ctr">
            <w14:solidFill>
              <w14:schemeClr w14:val="tx1"/>
            </w14:solidFill>
            <w14:prstDash w14:val="solid"/>
            <w14:bevel/>
          </w14:textOutline>
        </w:rPr>
        <w:t>2</w:t>
      </w:r>
    </w:p>
    <w:p w14:paraId="61BA779D" w14:textId="77777777" w:rsidR="00EB2866" w:rsidRDefault="00D536E4" w:rsidP="00EB2866">
      <w:pPr>
        <w:pStyle w:val="4"/>
      </w:pPr>
      <w:r>
        <w:t>传感器灵敏度</w:t>
      </w:r>
    </w:p>
    <w:p w14:paraId="7D93A5CC" w14:textId="498B9F2C" w:rsidR="00D536E4" w:rsidRPr="00524343" w:rsidRDefault="00D536E4" w:rsidP="00EB2866">
      <w:pPr>
        <w:pStyle w:val="a8"/>
        <w:ind w:left="420" w:firstLineChars="0" w:firstLine="420"/>
      </w:pPr>
      <w:r>
        <w:rPr>
          <w:rFonts w:hint="eastAsia"/>
        </w:rPr>
        <w:t>气敏元件在不同气体、不同浓度下，电阻值都不相同，图</w:t>
      </w:r>
      <w:r>
        <w:rPr>
          <w:rFonts w:hint="eastAsia"/>
        </w:rPr>
        <w:t>3</w:t>
      </w:r>
      <w:r>
        <w:rPr>
          <w:rFonts w:hint="eastAsia"/>
        </w:rPr>
        <w:t>是气敏元件的灵敏度特性曲线。因此，精确测量情况下，需要使用标准浓度气体对传感器进行校准。厂家建议使用</w:t>
      </w:r>
      <w:r>
        <w:rPr>
          <w:rFonts w:hint="eastAsia"/>
        </w:rPr>
        <w:t>1000ppm</w:t>
      </w:r>
      <w:r>
        <w:rPr>
          <w:rFonts w:hint="eastAsia"/>
        </w:rPr>
        <w:t>氢气或</w:t>
      </w:r>
      <w:r>
        <w:rPr>
          <w:rFonts w:hint="eastAsia"/>
        </w:rPr>
        <w:t>1000ppm</w:t>
      </w:r>
      <w:r>
        <w:rPr>
          <w:rFonts w:hint="eastAsia"/>
        </w:rPr>
        <w:t>丁烷校准传感器。</w:t>
      </w:r>
    </w:p>
    <w:p w14:paraId="7DD5E891" w14:textId="68889DE8" w:rsidR="00D456A6" w:rsidRDefault="00D536E4" w:rsidP="00D536E4">
      <w:pPr>
        <w:jc w:val="center"/>
        <w:rPr>
          <w:rFonts w:ascii="Arial"/>
          <w:sz w:val="24"/>
          <w:szCs w:val="24"/>
        </w:rPr>
      </w:pPr>
      <w:r w:rsidRPr="00D536E4">
        <w:rPr>
          <w:rFonts w:ascii="Arial"/>
          <w:noProof/>
          <w:sz w:val="24"/>
          <w:szCs w:val="24"/>
        </w:rPr>
        <w:drawing>
          <wp:inline distT="0" distB="0" distL="0" distR="0" wp14:anchorId="5C1EB2F6" wp14:editId="4C5FA98F">
            <wp:extent cx="3015329" cy="2542488"/>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20785" cy="2547088"/>
                    </a:xfrm>
                    <a:prstGeom prst="rect">
                      <a:avLst/>
                    </a:prstGeom>
                  </pic:spPr>
                </pic:pic>
              </a:graphicData>
            </a:graphic>
          </wp:inline>
        </w:drawing>
      </w:r>
    </w:p>
    <w:p w14:paraId="66928DF7" w14:textId="0CF8A500" w:rsidR="00D456A6" w:rsidRDefault="00D536E4" w:rsidP="00EB2866">
      <w:pPr>
        <w:jc w:val="center"/>
        <w:rPr>
          <w:rFonts w:ascii="Arial"/>
          <w:sz w:val="24"/>
          <w:szCs w:val="24"/>
        </w:rPr>
      </w:pPr>
      <w:r>
        <w:rPr>
          <w:rFonts w:ascii="Arial" w:hint="eastAsia"/>
          <w:sz w:val="24"/>
          <w:szCs w:val="24"/>
        </w:rPr>
        <w:t>图</w:t>
      </w:r>
      <w:r>
        <w:rPr>
          <w:rFonts w:ascii="Arial"/>
          <w:sz w:val="24"/>
          <w:szCs w:val="24"/>
        </w:rPr>
        <w:t>3</w:t>
      </w:r>
    </w:p>
    <w:p w14:paraId="106A41A2" w14:textId="66AAB4CE" w:rsidR="00D456A6" w:rsidRDefault="00D456A6" w:rsidP="00EB2866">
      <w:pPr>
        <w:pStyle w:val="4"/>
        <w:rPr>
          <w:rFonts w:ascii="Arial"/>
          <w:sz w:val="24"/>
          <w:szCs w:val="24"/>
        </w:rPr>
      </w:pPr>
      <w:r w:rsidRPr="00EB2866">
        <w:lastRenderedPageBreak/>
        <w:t>传感器技术指标</w:t>
      </w:r>
    </w:p>
    <w:p w14:paraId="1241779B" w14:textId="2C9AD830" w:rsidR="00D456A6" w:rsidRDefault="00D456A6" w:rsidP="000F2628">
      <w:pPr>
        <w:rPr>
          <w:rFonts w:ascii="Arial"/>
          <w:sz w:val="24"/>
          <w:szCs w:val="24"/>
        </w:rPr>
      </w:pPr>
      <w:r w:rsidRPr="00D456A6">
        <w:rPr>
          <w:rFonts w:ascii="Arial"/>
          <w:noProof/>
          <w:sz w:val="24"/>
          <w:szCs w:val="24"/>
        </w:rPr>
        <w:drawing>
          <wp:inline distT="0" distB="0" distL="0" distR="0" wp14:anchorId="4B647DF5" wp14:editId="69410125">
            <wp:extent cx="4737100" cy="718820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7100" cy="7188200"/>
                    </a:xfrm>
                    <a:prstGeom prst="rect">
                      <a:avLst/>
                    </a:prstGeom>
                  </pic:spPr>
                </pic:pic>
              </a:graphicData>
            </a:graphic>
          </wp:inline>
        </w:drawing>
      </w:r>
    </w:p>
    <w:p w14:paraId="44923617" w14:textId="08082043" w:rsidR="00D536E4" w:rsidRDefault="00D536E4" w:rsidP="000F2628">
      <w:pPr>
        <w:rPr>
          <w:rFonts w:ascii="Arial"/>
          <w:sz w:val="24"/>
          <w:szCs w:val="24"/>
        </w:rPr>
      </w:pPr>
      <w:r>
        <w:rPr>
          <w:rFonts w:ascii="Arial"/>
          <w:sz w:val="24"/>
          <w:szCs w:val="24"/>
        </w:rPr>
        <w:tab/>
      </w:r>
      <w:r>
        <w:rPr>
          <w:rFonts w:ascii="Arial"/>
          <w:sz w:val="24"/>
          <w:szCs w:val="24"/>
        </w:rPr>
        <w:tab/>
      </w:r>
      <w:r>
        <w:rPr>
          <w:rFonts w:ascii="Arial"/>
          <w:sz w:val="24"/>
          <w:szCs w:val="24"/>
        </w:rPr>
        <w:tab/>
      </w:r>
      <w:r>
        <w:rPr>
          <w:rFonts w:ascii="Arial"/>
          <w:sz w:val="24"/>
          <w:szCs w:val="24"/>
        </w:rPr>
        <w:tab/>
      </w:r>
      <w:r>
        <w:rPr>
          <w:rFonts w:ascii="Arial"/>
          <w:sz w:val="24"/>
          <w:szCs w:val="24"/>
        </w:rPr>
        <w:tab/>
      </w:r>
      <w:r>
        <w:rPr>
          <w:rFonts w:ascii="Arial"/>
          <w:sz w:val="24"/>
          <w:szCs w:val="24"/>
        </w:rPr>
        <w:tab/>
      </w:r>
      <w:r>
        <w:rPr>
          <w:rFonts w:ascii="Arial"/>
          <w:sz w:val="24"/>
          <w:szCs w:val="24"/>
        </w:rPr>
        <w:tab/>
      </w:r>
      <w:r>
        <w:rPr>
          <w:rFonts w:ascii="Arial" w:hint="eastAsia"/>
          <w:sz w:val="24"/>
          <w:szCs w:val="24"/>
        </w:rPr>
        <w:t>图</w:t>
      </w:r>
      <w:r>
        <w:rPr>
          <w:rFonts w:ascii="Arial"/>
          <w:sz w:val="24"/>
          <w:szCs w:val="24"/>
        </w:rPr>
        <w:t>4</w:t>
      </w:r>
    </w:p>
    <w:p w14:paraId="474926F3" w14:textId="77777777" w:rsidR="000F2628" w:rsidRPr="000F2628" w:rsidRDefault="000F2628" w:rsidP="000F2628">
      <w:pPr>
        <w:rPr>
          <w:sz w:val="24"/>
          <w:szCs w:val="24"/>
        </w:rPr>
      </w:pPr>
    </w:p>
    <w:p w14:paraId="7B2FD6B4" w14:textId="39DEA081" w:rsidR="00BC0358" w:rsidRDefault="00BC0358" w:rsidP="00943608">
      <w:pPr>
        <w:rPr>
          <w:sz w:val="28"/>
          <w:szCs w:val="28"/>
        </w:rPr>
      </w:pPr>
    </w:p>
    <w:p w14:paraId="36DE0476" w14:textId="769D7E75" w:rsidR="00A333EE" w:rsidRDefault="00A333EE" w:rsidP="00A333EE">
      <w:pPr>
        <w:pStyle w:val="4"/>
      </w:pPr>
      <w:r>
        <w:rPr>
          <w:rFonts w:hint="eastAsia"/>
        </w:rPr>
        <w:lastRenderedPageBreak/>
        <w:t>代码</w:t>
      </w:r>
      <w:r>
        <w:t>研读</w:t>
      </w:r>
    </w:p>
    <w:p w14:paraId="13094904" w14:textId="33C80A79" w:rsidR="00A333EE" w:rsidRDefault="00D04371" w:rsidP="00D04371">
      <w:pPr>
        <w:jc w:val="center"/>
      </w:pPr>
      <w:r w:rsidRPr="00D04371">
        <w:drawing>
          <wp:inline distT="0" distB="0" distL="0" distR="0" wp14:anchorId="1C4696FB" wp14:editId="3E0C4EDB">
            <wp:extent cx="5274310" cy="3707130"/>
            <wp:effectExtent l="0" t="0" r="889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707130"/>
                    </a:xfrm>
                    <a:prstGeom prst="rect">
                      <a:avLst/>
                    </a:prstGeom>
                  </pic:spPr>
                </pic:pic>
              </a:graphicData>
            </a:graphic>
          </wp:inline>
        </w:drawing>
      </w:r>
    </w:p>
    <w:p w14:paraId="774AE6FA" w14:textId="6F57ADF1" w:rsidR="0069101A" w:rsidRDefault="0069101A" w:rsidP="00D04371">
      <w:pPr>
        <w:jc w:val="center"/>
      </w:pPr>
      <w:r w:rsidRPr="0069101A">
        <w:drawing>
          <wp:inline distT="0" distB="0" distL="0" distR="0" wp14:anchorId="11B8DD48" wp14:editId="09F16FC1">
            <wp:extent cx="5274310" cy="3648075"/>
            <wp:effectExtent l="0" t="0" r="889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648075"/>
                    </a:xfrm>
                    <a:prstGeom prst="rect">
                      <a:avLst/>
                    </a:prstGeom>
                  </pic:spPr>
                </pic:pic>
              </a:graphicData>
            </a:graphic>
          </wp:inline>
        </w:drawing>
      </w:r>
    </w:p>
    <w:p w14:paraId="0E58F0A5" w14:textId="4AE2F254" w:rsidR="0069101A" w:rsidRDefault="0069101A" w:rsidP="00D04371">
      <w:pPr>
        <w:jc w:val="center"/>
      </w:pPr>
      <w:r w:rsidRPr="0069101A">
        <w:lastRenderedPageBreak/>
        <w:drawing>
          <wp:inline distT="0" distB="0" distL="0" distR="0" wp14:anchorId="7F7751E2" wp14:editId="38470930">
            <wp:extent cx="5274310" cy="4140835"/>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140835"/>
                    </a:xfrm>
                    <a:prstGeom prst="rect">
                      <a:avLst/>
                    </a:prstGeom>
                  </pic:spPr>
                </pic:pic>
              </a:graphicData>
            </a:graphic>
          </wp:inline>
        </w:drawing>
      </w:r>
    </w:p>
    <w:p w14:paraId="18383707" w14:textId="1E0B05A7" w:rsidR="0069101A" w:rsidRPr="00A333EE" w:rsidRDefault="0069101A" w:rsidP="00D04371">
      <w:pPr>
        <w:jc w:val="center"/>
        <w:rPr>
          <w:rFonts w:hint="eastAsia"/>
        </w:rPr>
      </w:pPr>
      <w:bookmarkStart w:id="0" w:name="_GoBack"/>
      <w:r w:rsidRPr="0069101A">
        <w:drawing>
          <wp:inline distT="0" distB="0" distL="0" distR="0" wp14:anchorId="27E4981C" wp14:editId="0FB755D2">
            <wp:extent cx="5274310" cy="3950970"/>
            <wp:effectExtent l="0" t="0" r="8890" b="114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50970"/>
                    </a:xfrm>
                    <a:prstGeom prst="rect">
                      <a:avLst/>
                    </a:prstGeom>
                  </pic:spPr>
                </pic:pic>
              </a:graphicData>
            </a:graphic>
          </wp:inline>
        </w:drawing>
      </w:r>
      <w:bookmarkEnd w:id="0"/>
    </w:p>
    <w:sectPr w:rsidR="0069101A" w:rsidRPr="00A333E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1D8311" w14:textId="77777777" w:rsidR="00993333" w:rsidRDefault="00993333" w:rsidP="00237855">
      <w:r>
        <w:separator/>
      </w:r>
    </w:p>
  </w:endnote>
  <w:endnote w:type="continuationSeparator" w:id="0">
    <w:p w14:paraId="3C7ED8BA" w14:textId="77777777" w:rsidR="00993333" w:rsidRDefault="00993333" w:rsidP="002378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黑体">
    <w:charset w:val="88"/>
    <w:family w:val="auto"/>
    <w:pitch w:val="variable"/>
    <w:sig w:usb0="800002BF" w:usb1="38CF7CFA" w:usb2="00000016" w:usb3="00000000" w:csb0="0014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A93F95" w14:textId="77777777" w:rsidR="00993333" w:rsidRDefault="00993333" w:rsidP="00237855">
      <w:r>
        <w:separator/>
      </w:r>
    </w:p>
  </w:footnote>
  <w:footnote w:type="continuationSeparator" w:id="0">
    <w:p w14:paraId="3EA4CE0B" w14:textId="77777777" w:rsidR="00993333" w:rsidRDefault="00993333" w:rsidP="0023785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26D15"/>
    <w:multiLevelType w:val="hybridMultilevel"/>
    <w:tmpl w:val="DB92FF26"/>
    <w:lvl w:ilvl="0" w:tplc="DF8EF916">
      <w:start w:val="1"/>
      <w:numFmt w:val="decimal"/>
      <w:pStyle w:val="2"/>
      <w:lvlText w:val="图2.%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8A479E4"/>
    <w:multiLevelType w:val="hybridMultilevel"/>
    <w:tmpl w:val="0A0E306A"/>
    <w:lvl w:ilvl="0" w:tplc="1ABC1F60">
      <w:start w:val="1"/>
      <w:numFmt w:val="japaneseCounting"/>
      <w:lvlText w:val="%1、"/>
      <w:lvlJc w:val="left"/>
      <w:pPr>
        <w:ind w:left="720" w:hanging="72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2ADF75F3"/>
    <w:multiLevelType w:val="hybridMultilevel"/>
    <w:tmpl w:val="D0FE4AD0"/>
    <w:lvl w:ilvl="0" w:tplc="E45085F6">
      <w:start w:val="1"/>
      <w:numFmt w:val="japaneseCounting"/>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6C2C"/>
    <w:rsid w:val="000459D0"/>
    <w:rsid w:val="000F2628"/>
    <w:rsid w:val="00150A1A"/>
    <w:rsid w:val="00157DDF"/>
    <w:rsid w:val="00173584"/>
    <w:rsid w:val="002327E6"/>
    <w:rsid w:val="00237855"/>
    <w:rsid w:val="002F5151"/>
    <w:rsid w:val="003F4E9A"/>
    <w:rsid w:val="004A3B3C"/>
    <w:rsid w:val="00556C2C"/>
    <w:rsid w:val="005911A4"/>
    <w:rsid w:val="005B598B"/>
    <w:rsid w:val="005D44AC"/>
    <w:rsid w:val="005E3EFD"/>
    <w:rsid w:val="0069101A"/>
    <w:rsid w:val="006A069D"/>
    <w:rsid w:val="0076519A"/>
    <w:rsid w:val="008327E8"/>
    <w:rsid w:val="00895DA9"/>
    <w:rsid w:val="00943608"/>
    <w:rsid w:val="00954E8B"/>
    <w:rsid w:val="00993333"/>
    <w:rsid w:val="009F52C6"/>
    <w:rsid w:val="00A03A7A"/>
    <w:rsid w:val="00A333EE"/>
    <w:rsid w:val="00AA06AF"/>
    <w:rsid w:val="00AF40A0"/>
    <w:rsid w:val="00BC0358"/>
    <w:rsid w:val="00BE3B8C"/>
    <w:rsid w:val="00C76757"/>
    <w:rsid w:val="00D04371"/>
    <w:rsid w:val="00D456A6"/>
    <w:rsid w:val="00D536E4"/>
    <w:rsid w:val="00D626B5"/>
    <w:rsid w:val="00DA0B60"/>
    <w:rsid w:val="00E37795"/>
    <w:rsid w:val="00E51DCA"/>
    <w:rsid w:val="00EB2866"/>
    <w:rsid w:val="00EB4B75"/>
    <w:rsid w:val="00EC42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03DB4F"/>
  <w15:chartTrackingRefBased/>
  <w15:docId w15:val="{8983AE72-9CE8-437E-9414-A2041734E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EB2866"/>
    <w:pPr>
      <w:keepNext/>
      <w:keepLines/>
      <w:spacing w:before="340" w:after="330" w:line="578" w:lineRule="auto"/>
      <w:outlineLvl w:val="0"/>
    </w:pPr>
    <w:rPr>
      <w:b/>
      <w:bCs/>
      <w:kern w:val="44"/>
      <w:sz w:val="44"/>
      <w:szCs w:val="44"/>
    </w:rPr>
  </w:style>
  <w:style w:type="paragraph" w:styleId="20">
    <w:name w:val="heading 2"/>
    <w:basedOn w:val="a"/>
    <w:next w:val="a"/>
    <w:link w:val="21"/>
    <w:uiPriority w:val="9"/>
    <w:unhideWhenUsed/>
    <w:qFormat/>
    <w:rsid w:val="000459D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4360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B286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37855"/>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237855"/>
    <w:rPr>
      <w:sz w:val="18"/>
      <w:szCs w:val="18"/>
    </w:rPr>
  </w:style>
  <w:style w:type="paragraph" w:styleId="a5">
    <w:name w:val="footer"/>
    <w:basedOn w:val="a"/>
    <w:link w:val="a6"/>
    <w:uiPriority w:val="99"/>
    <w:unhideWhenUsed/>
    <w:rsid w:val="00237855"/>
    <w:pPr>
      <w:tabs>
        <w:tab w:val="center" w:pos="4153"/>
        <w:tab w:val="right" w:pos="8306"/>
      </w:tabs>
      <w:snapToGrid w:val="0"/>
      <w:jc w:val="left"/>
    </w:pPr>
    <w:rPr>
      <w:sz w:val="18"/>
      <w:szCs w:val="18"/>
    </w:rPr>
  </w:style>
  <w:style w:type="character" w:customStyle="1" w:styleId="a6">
    <w:name w:val="页脚字符"/>
    <w:basedOn w:val="a0"/>
    <w:link w:val="a5"/>
    <w:uiPriority w:val="99"/>
    <w:rsid w:val="00237855"/>
    <w:rPr>
      <w:sz w:val="18"/>
      <w:szCs w:val="18"/>
    </w:rPr>
  </w:style>
  <w:style w:type="paragraph" w:styleId="a7">
    <w:name w:val="caption"/>
    <w:basedOn w:val="a"/>
    <w:next w:val="a"/>
    <w:uiPriority w:val="35"/>
    <w:unhideWhenUsed/>
    <w:qFormat/>
    <w:rsid w:val="005911A4"/>
    <w:rPr>
      <w:rFonts w:asciiTheme="majorHAnsi" w:eastAsia="黑体" w:hAnsiTheme="majorHAnsi" w:cstheme="majorBidi"/>
      <w:sz w:val="20"/>
      <w:szCs w:val="20"/>
    </w:rPr>
  </w:style>
  <w:style w:type="paragraph" w:customStyle="1" w:styleId="2">
    <w:name w:val="彭 图2"/>
    <w:basedOn w:val="a"/>
    <w:qFormat/>
    <w:rsid w:val="005B598B"/>
    <w:pPr>
      <w:numPr>
        <w:numId w:val="1"/>
      </w:numPr>
      <w:spacing w:after="120"/>
      <w:jc w:val="center"/>
    </w:pPr>
    <w:rPr>
      <w:rFonts w:ascii="Calibri" w:eastAsia="宋体" w:hAnsi="Calibri" w:cs="Times New Roman"/>
    </w:rPr>
  </w:style>
  <w:style w:type="paragraph" w:customStyle="1" w:styleId="a8">
    <w:name w:val="彭 正文"/>
    <w:basedOn w:val="a"/>
    <w:qFormat/>
    <w:rsid w:val="005B598B"/>
    <w:pPr>
      <w:spacing w:line="400" w:lineRule="exact"/>
      <w:ind w:firstLineChars="200" w:firstLine="200"/>
    </w:pPr>
    <w:rPr>
      <w:rFonts w:ascii="Calibri" w:eastAsia="宋体" w:hAnsi="Calibri" w:cs="Times New Roman"/>
      <w:sz w:val="24"/>
    </w:rPr>
  </w:style>
  <w:style w:type="character" w:customStyle="1" w:styleId="21">
    <w:name w:val="标题 2字符"/>
    <w:basedOn w:val="a0"/>
    <w:link w:val="20"/>
    <w:uiPriority w:val="9"/>
    <w:rsid w:val="000459D0"/>
    <w:rPr>
      <w:rFonts w:asciiTheme="majorHAnsi" w:eastAsiaTheme="majorEastAsia" w:hAnsiTheme="majorHAnsi" w:cstheme="majorBidi"/>
      <w:b/>
      <w:bCs/>
      <w:sz w:val="32"/>
      <w:szCs w:val="32"/>
    </w:rPr>
  </w:style>
  <w:style w:type="paragraph" w:styleId="a9">
    <w:name w:val="No Spacing"/>
    <w:uiPriority w:val="1"/>
    <w:qFormat/>
    <w:rsid w:val="00943608"/>
    <w:pPr>
      <w:widowControl w:val="0"/>
      <w:jc w:val="both"/>
    </w:pPr>
  </w:style>
  <w:style w:type="character" w:customStyle="1" w:styleId="30">
    <w:name w:val="标题 3字符"/>
    <w:basedOn w:val="a0"/>
    <w:link w:val="3"/>
    <w:uiPriority w:val="9"/>
    <w:rsid w:val="00943608"/>
    <w:rPr>
      <w:b/>
      <w:bCs/>
      <w:sz w:val="32"/>
      <w:szCs w:val="32"/>
    </w:rPr>
  </w:style>
  <w:style w:type="character" w:customStyle="1" w:styleId="10">
    <w:name w:val="标题 1字符"/>
    <w:basedOn w:val="a0"/>
    <w:link w:val="1"/>
    <w:uiPriority w:val="9"/>
    <w:rsid w:val="00EB2866"/>
    <w:rPr>
      <w:b/>
      <w:bCs/>
      <w:kern w:val="44"/>
      <w:sz w:val="44"/>
      <w:szCs w:val="44"/>
    </w:rPr>
  </w:style>
  <w:style w:type="paragraph" w:styleId="aa">
    <w:name w:val="List Paragraph"/>
    <w:basedOn w:val="a"/>
    <w:uiPriority w:val="34"/>
    <w:qFormat/>
    <w:rsid w:val="00EB2866"/>
    <w:pPr>
      <w:ind w:firstLineChars="200" w:firstLine="420"/>
    </w:pPr>
  </w:style>
  <w:style w:type="character" w:customStyle="1" w:styleId="40">
    <w:name w:val="标题 4字符"/>
    <w:basedOn w:val="a0"/>
    <w:link w:val="4"/>
    <w:uiPriority w:val="9"/>
    <w:rsid w:val="00EB2866"/>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emf"/><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5</Pages>
  <Words>68</Words>
  <Characters>393</Characters>
  <Application>Microsoft Macintosh Word</Application>
  <DocSecurity>0</DocSecurity>
  <Lines>3</Lines>
  <Paragraphs>1</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fafa dao</dc:creator>
  <cp:keywords/>
  <dc:description/>
  <cp:lastModifiedBy>Microsoft Office 用户</cp:lastModifiedBy>
  <cp:revision>27</cp:revision>
  <dcterms:created xsi:type="dcterms:W3CDTF">2016-12-22T11:25:00Z</dcterms:created>
  <dcterms:modified xsi:type="dcterms:W3CDTF">2016-12-24T04:44:00Z</dcterms:modified>
</cp:coreProperties>
</file>