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Calibri" w:hAnsi="Calibri" w:eastAsia="宋体" w:cs="Times New Roman"/>
          <w:b/>
        </w:rPr>
      </w:pPr>
    </w:p>
    <w:p>
      <w:pPr>
        <w:rPr>
          <w:rFonts w:ascii="Calibri" w:hAnsi="Calibri" w:eastAsia="宋体" w:cs="Times New Roman"/>
          <w:b/>
        </w:rPr>
      </w:pPr>
    </w:p>
    <w:p>
      <w:pPr>
        <w:snapToGrid w:val="0"/>
        <w:rPr>
          <w:rFonts w:ascii="隶书" w:hAnsi="Calibri" w:eastAsia="隶书" w:cs="Times New Roman"/>
          <w:b/>
          <w:sz w:val="56"/>
        </w:rPr>
      </w:pPr>
    </w:p>
    <w:p>
      <w:pPr>
        <w:snapToGrid w:val="0"/>
        <w:spacing w:before="312" w:beforeLines="100"/>
        <w:rPr>
          <w:rFonts w:ascii="隶书" w:hAnsi="Calibri" w:eastAsia="隶书" w:cs="Times New Roman"/>
          <w:b/>
          <w:sz w:val="96"/>
          <w:szCs w:val="116"/>
        </w:rPr>
      </w:pPr>
      <w:r>
        <w:rPr>
          <w:rFonts w:ascii="Calibri" w:hAnsi="Calibri" w:eastAsia="宋体" w:cs="Times New Roman"/>
          <w:b/>
        </w:rPr>
        <w:pict>
          <v:shape id="文本框 5" o:spid="_x0000_s1026" o:spt="202" type="#_x0000_t202" style="position:absolute;left:0pt;margin-left:-260.95pt;margin-top:49.2pt;height:45.95pt;width:294.75pt;z-index:251661312;mso-width-relative:page;mso-height-relative:page;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">
            <v:path/>
            <v:fill focussize="0,0"/>
            <v:stroke color="#FFFFFF" joinstyle="miter"/>
            <v:imagedata o:title=""/>
            <o:lock v:ext="edit"/>
            <v:textbox>
              <w:txbxContent>
                <w:p>
                  <w:r>
                    <w:rPr>
                      <w:rFonts w:hint="eastAsia" w:ascii="隶书" w:eastAsia="隶书"/>
                      <w:sz w:val="48"/>
                      <w:szCs w:val="48"/>
                    </w:rPr>
                    <w:t>飞行器控制实验教学中心</w:t>
                  </w:r>
                </w:p>
              </w:txbxContent>
            </v:textbox>
          </v:shape>
        </w:pict>
      </w:r>
      <w:r>
        <w:rPr>
          <w:rFonts w:ascii="Calibri" w:hAnsi="Calibri" w:eastAsia="宋体" w:cs="Times New Roman"/>
          <w:b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149860</wp:posOffset>
            </wp:positionH>
            <wp:positionV relativeFrom="margin">
              <wp:posOffset>934720</wp:posOffset>
            </wp:positionV>
            <wp:extent cx="1257935" cy="1087755"/>
            <wp:effectExtent l="19050" t="0" r="0" b="0"/>
            <wp:wrapSquare wrapText="bothSides"/>
            <wp:docPr id="1" name="图片 2" descr="C:\Users\Administrator\Desktop\博 硕 封面 - 副本\工大图标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C:\Users\Administrator\Desktop\博 硕 封面 - 副本\工大图标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7935" cy="1087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alibri" w:hAnsi="Calibri" w:eastAsia="宋体" w:cs="Times New Roman"/>
          <w:b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1490345</wp:posOffset>
            </wp:positionH>
            <wp:positionV relativeFrom="margin">
              <wp:posOffset>934720</wp:posOffset>
            </wp:positionV>
            <wp:extent cx="3086735" cy="472440"/>
            <wp:effectExtent l="19050" t="0" r="0" b="0"/>
            <wp:wrapSquare wrapText="bothSides"/>
            <wp:docPr id="3" name="图片 3" descr="C:\Users\Administrator\Desktop\博 硕 封面 - 副本\工大图标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Administrator\Desktop\博 硕 封面 - 副本\工大图标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6735" cy="472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snapToGrid w:val="0"/>
        <w:spacing w:before="312" w:beforeLines="100"/>
        <w:jc w:val="center"/>
        <w:rPr>
          <w:rFonts w:ascii="隶书" w:hAnsi="Calibri" w:eastAsia="隶书" w:cs="Times New Roman"/>
          <w:b/>
          <w:sz w:val="80"/>
          <w:szCs w:val="80"/>
        </w:rPr>
      </w:pPr>
      <w:r>
        <w:rPr>
          <w:rFonts w:hint="eastAsia" w:ascii="隶书" w:hAnsi="Calibri" w:eastAsia="隶书" w:cs="Times New Roman"/>
          <w:b/>
          <w:sz w:val="80"/>
          <w:szCs w:val="80"/>
        </w:rPr>
        <w:t>实验报告</w:t>
      </w:r>
    </w:p>
    <w:p>
      <w:pPr>
        <w:snapToGrid w:val="0"/>
        <w:spacing w:before="312" w:beforeLines="100"/>
        <w:jc w:val="center"/>
        <w:rPr>
          <w:rFonts w:ascii="隶书" w:hAnsi="Calibri" w:eastAsia="隶书" w:cs="Times New Roman"/>
          <w:b/>
          <w:sz w:val="96"/>
          <w:szCs w:val="116"/>
        </w:rPr>
      </w:pPr>
    </w:p>
    <w:p>
      <w:pPr>
        <w:rPr>
          <w:rFonts w:ascii="Calibri" w:hAnsi="Calibri" w:eastAsia="宋体" w:cs="Times New Roman"/>
          <w:b/>
          <w:sz w:val="28"/>
          <w:szCs w:val="28"/>
          <w:u w:val="thick"/>
        </w:rPr>
      </w:pPr>
      <w:r>
        <w:rPr>
          <w:rFonts w:hint="eastAsia" w:ascii="Calibri" w:hAnsi="Calibri" w:eastAsia="宋体" w:cs="Times New Roman"/>
          <w:b/>
          <w:sz w:val="28"/>
          <w:szCs w:val="28"/>
        </w:rPr>
        <w:t>课程名称：</w:t>
      </w:r>
      <w:r>
        <w:rPr>
          <w:rFonts w:hint="eastAsia" w:ascii="Calibri" w:hAnsi="Calibri" w:eastAsia="宋体" w:cs="Times New Roman"/>
          <w:b/>
          <w:sz w:val="28"/>
          <w:szCs w:val="28"/>
          <w:u w:val="thick"/>
        </w:rPr>
        <w:t>自动控制理论（1）</w:t>
      </w:r>
    </w:p>
    <w:p>
      <w:pPr>
        <w:rPr>
          <w:rFonts w:ascii="Calibri" w:hAnsi="Calibri" w:eastAsia="宋体" w:cs="Times New Roman"/>
          <w:b/>
          <w:sz w:val="28"/>
          <w:szCs w:val="28"/>
        </w:rPr>
      </w:pPr>
      <w:r>
        <w:rPr>
          <w:rFonts w:hint="eastAsia" w:ascii="Calibri" w:hAnsi="Calibri" w:eastAsia="宋体" w:cs="Times New Roman"/>
          <w:b/>
          <w:sz w:val="28"/>
          <w:szCs w:val="28"/>
        </w:rPr>
        <w:t>实验名称：</w:t>
      </w:r>
      <w:r>
        <w:rPr>
          <w:rFonts w:hint="eastAsia" w:ascii="Calibri" w:hAnsi="Calibri" w:eastAsia="宋体" w:cs="Times New Roman"/>
          <w:b/>
          <w:sz w:val="28"/>
          <w:szCs w:val="28"/>
          <w:u w:val="thick"/>
        </w:rPr>
        <w:t>随动控制系统设计</w:t>
      </w:r>
    </w:p>
    <w:p>
      <w:pPr>
        <w:rPr>
          <w:rFonts w:hint="default" w:ascii="Calibri" w:hAnsi="Calibri" w:eastAsia="宋体" w:cs="Times New Roman"/>
          <w:b/>
          <w:sz w:val="28"/>
          <w:szCs w:val="28"/>
          <w:u w:val="thick"/>
          <w:lang w:val="en-US" w:eastAsia="zh-CN"/>
        </w:rPr>
      </w:pPr>
      <w:r>
        <w:rPr>
          <w:rFonts w:hint="eastAsia" w:ascii="Calibri" w:hAnsi="Calibri" w:eastAsia="宋体" w:cs="Times New Roman"/>
          <w:b/>
          <w:sz w:val="28"/>
          <w:szCs w:val="28"/>
        </w:rPr>
        <w:t>实验日期：</w:t>
      </w:r>
      <w:r>
        <w:rPr>
          <w:rFonts w:hint="eastAsia" w:ascii="Calibri" w:hAnsi="Calibri" w:eastAsia="宋体" w:cs="Times New Roman"/>
          <w:b/>
          <w:sz w:val="28"/>
          <w:szCs w:val="28"/>
          <w:lang w:val="en-US" w:eastAsia="zh-CN"/>
        </w:rPr>
        <w:t>2019.12.10</w:t>
      </w:r>
    </w:p>
    <w:p>
      <w:pPr>
        <w:rPr>
          <w:rFonts w:hint="default" w:ascii="Calibri" w:hAnsi="Calibri" w:eastAsia="宋体" w:cs="Times New Roman"/>
          <w:b/>
          <w:sz w:val="28"/>
          <w:szCs w:val="28"/>
          <w:lang w:val="en-US" w:eastAsia="zh-CN"/>
        </w:rPr>
      </w:pPr>
      <w:r>
        <w:rPr>
          <w:rFonts w:hint="eastAsia" w:ascii="Calibri" w:hAnsi="Calibri" w:eastAsia="宋体" w:cs="Times New Roman"/>
          <w:b/>
          <w:sz w:val="28"/>
          <w:szCs w:val="28"/>
        </w:rPr>
        <w:t>班级：</w:t>
      </w:r>
      <w:r>
        <w:rPr>
          <w:rFonts w:hint="eastAsia" w:ascii="Calibri" w:hAnsi="Calibri" w:eastAsia="宋体" w:cs="Times New Roman"/>
          <w:b/>
          <w:sz w:val="28"/>
          <w:szCs w:val="28"/>
          <w:lang w:val="en-US" w:eastAsia="zh-CN"/>
        </w:rPr>
        <w:t>1704104</w:t>
      </w:r>
    </w:p>
    <w:p>
      <w:pPr>
        <w:rPr>
          <w:rFonts w:hint="default" w:ascii="Calibri" w:hAnsi="Calibri" w:eastAsia="宋体" w:cs="Times New Roman"/>
          <w:b/>
          <w:sz w:val="28"/>
          <w:szCs w:val="28"/>
          <w:lang w:val="en-US" w:eastAsia="zh-CN"/>
        </w:rPr>
      </w:pPr>
      <w:r>
        <w:rPr>
          <w:rFonts w:hint="eastAsia" w:ascii="Calibri" w:hAnsi="Calibri" w:eastAsia="宋体" w:cs="Times New Roman"/>
          <w:b/>
          <w:sz w:val="28"/>
          <w:szCs w:val="28"/>
        </w:rPr>
        <w:t>姓名：</w:t>
      </w:r>
      <w:r>
        <w:rPr>
          <w:rFonts w:hint="eastAsia" w:ascii="Calibri" w:hAnsi="Calibri" w:eastAsia="宋体" w:cs="Times New Roman"/>
          <w:b/>
          <w:sz w:val="28"/>
          <w:szCs w:val="28"/>
          <w:lang w:val="en-US" w:eastAsia="zh-CN"/>
        </w:rPr>
        <w:t>尉前进</w:t>
      </w:r>
    </w:p>
    <w:p>
      <w:pPr>
        <w:rPr>
          <w:rFonts w:hint="eastAsia" w:ascii="Calibri" w:hAnsi="Calibri" w:eastAsia="宋体" w:cs="Times New Roman"/>
          <w:b/>
          <w:sz w:val="28"/>
          <w:szCs w:val="28"/>
          <w:lang w:val="en-US" w:eastAsia="zh-CN"/>
        </w:rPr>
      </w:pPr>
      <w:r>
        <w:rPr>
          <w:rFonts w:hint="eastAsia" w:ascii="Calibri" w:hAnsi="Calibri" w:eastAsia="宋体" w:cs="Times New Roman"/>
          <w:b/>
          <w:sz w:val="28"/>
          <w:szCs w:val="28"/>
        </w:rPr>
        <w:t>指导教师：</w:t>
      </w:r>
      <w:r>
        <w:rPr>
          <w:rFonts w:hint="eastAsia" w:ascii="Calibri" w:hAnsi="Calibri" w:eastAsia="宋体" w:cs="Times New Roman"/>
          <w:b/>
          <w:sz w:val="28"/>
          <w:szCs w:val="28"/>
          <w:lang w:val="en-US" w:eastAsia="zh-CN"/>
        </w:rPr>
        <w:t>王佳伟</w:t>
      </w:r>
    </w:p>
    <w:p>
      <w:pPr>
        <w:rPr>
          <w:rFonts w:ascii="Calibri" w:hAnsi="Calibri" w:eastAsia="宋体" w:cs="Times New Roman"/>
          <w:b/>
          <w:sz w:val="28"/>
          <w:szCs w:val="28"/>
        </w:rPr>
      </w:pPr>
    </w:p>
    <w:p>
      <w:pPr>
        <w:jc w:val="center"/>
        <w:rPr>
          <w:rFonts w:ascii="Times New Roman" w:hAnsi="Times New Roman" w:eastAsia="宋体" w:cs="Times New Roman"/>
          <w:b/>
          <w:sz w:val="28"/>
          <w:szCs w:val="28"/>
        </w:rPr>
      </w:pPr>
      <w:r>
        <w:rPr>
          <w:rFonts w:ascii="Calibri" w:hAnsi="Calibri" w:eastAsia="宋体" w:cs="Times New Roman"/>
          <w:b/>
          <w:sz w:val="28"/>
          <w:szCs w:val="28"/>
        </w:rPr>
        <w:br w:type="page"/>
      </w:r>
      <w:r>
        <w:rPr>
          <w:rFonts w:hint="eastAsia" w:ascii="Times New Roman" w:hAnsi="Times New Roman" w:eastAsia="宋体" w:cs="Times New Roman"/>
          <w:b/>
          <w:sz w:val="28"/>
          <w:szCs w:val="28"/>
        </w:rPr>
        <w:t>实验评分标准</w:t>
      </w:r>
    </w:p>
    <w:p>
      <w:pPr>
        <w:spacing w:line="400" w:lineRule="exact"/>
        <w:rPr>
          <w:rFonts w:ascii="Times New Roman" w:hAnsi="Times New Roman" w:eastAsia="宋体" w:cs="Times New Roman"/>
          <w:b/>
          <w:sz w:val="28"/>
          <w:szCs w:val="28"/>
        </w:rPr>
      </w:pPr>
      <w:r>
        <w:rPr>
          <w:rFonts w:hint="eastAsia" w:ascii="Times New Roman" w:hAnsi="Times New Roman" w:eastAsia="宋体" w:cs="Times New Roman"/>
          <w:b/>
          <w:sz w:val="28"/>
          <w:szCs w:val="28"/>
        </w:rPr>
        <w:t>1、实验满分100分</w:t>
      </w:r>
    </w:p>
    <w:p>
      <w:pPr>
        <w:spacing w:line="400" w:lineRule="exact"/>
        <w:ind w:firstLine="560" w:firstLineChars="200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实验操作70分，实验报告30分</w:t>
      </w:r>
    </w:p>
    <w:p>
      <w:pPr>
        <w:spacing w:line="400" w:lineRule="exact"/>
        <w:rPr>
          <w:rFonts w:ascii="Times New Roman" w:hAnsi="Times New Roman" w:eastAsia="宋体" w:cs="Times New Roman"/>
          <w:b/>
          <w:sz w:val="28"/>
          <w:szCs w:val="28"/>
        </w:rPr>
      </w:pPr>
      <w:r>
        <w:rPr>
          <w:rFonts w:hint="eastAsia" w:ascii="Times New Roman" w:hAnsi="Times New Roman" w:eastAsia="宋体" w:cs="Times New Roman"/>
          <w:b/>
          <w:sz w:val="28"/>
          <w:szCs w:val="28"/>
        </w:rPr>
        <w:t>2、实验操作包括</w:t>
      </w:r>
    </w:p>
    <w:p>
      <w:pPr>
        <w:spacing w:line="400" w:lineRule="exact"/>
        <w:ind w:firstLine="420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随动控制系统设计</w:t>
      </w:r>
      <w:r>
        <w:rPr>
          <w:rFonts w:ascii="Times New Roman" w:hAnsi="Times New Roman" w:eastAsia="宋体" w:cs="Times New Roman"/>
          <w:sz w:val="28"/>
          <w:szCs w:val="28"/>
        </w:rPr>
        <w:t>仿真</w:t>
      </w:r>
      <w:r>
        <w:rPr>
          <w:rFonts w:hint="eastAsia" w:ascii="Times New Roman" w:hAnsi="Times New Roman" w:eastAsia="宋体" w:cs="Times New Roman"/>
          <w:sz w:val="28"/>
          <w:szCs w:val="28"/>
        </w:rPr>
        <w:t>实验：30分</w:t>
      </w:r>
    </w:p>
    <w:p>
      <w:pPr>
        <w:spacing w:line="400" w:lineRule="exact"/>
        <w:ind w:firstLine="420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随动控制系统设计电子对象实验：40分</w:t>
      </w:r>
    </w:p>
    <w:p>
      <w:pPr>
        <w:spacing w:line="400" w:lineRule="exact"/>
        <w:rPr>
          <w:rFonts w:ascii="Times New Roman" w:hAnsi="Times New Roman" w:eastAsia="宋体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eastAsia="黑体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eastAsia="黑体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eastAsia="黑体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eastAsia="黑体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eastAsia="黑体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eastAsia="黑体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eastAsia="黑体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eastAsia="黑体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eastAsia="黑体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eastAsia="黑体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eastAsia="黑体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eastAsia="黑体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eastAsia="黑体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eastAsia="黑体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eastAsia="黑体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eastAsia="黑体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eastAsia="黑体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eastAsia="黑体" w:cs="Times New Roman"/>
          <w:sz w:val="28"/>
          <w:szCs w:val="28"/>
        </w:rPr>
      </w:pPr>
    </w:p>
    <w:p>
      <w:pPr>
        <w:spacing w:line="400" w:lineRule="exact"/>
        <w:ind w:firstLine="560"/>
        <w:rPr>
          <w:rFonts w:ascii="Times New Roman" w:hAnsi="Times New Roman" w:eastAsia="黑体" w:cs="Times New Roman"/>
          <w:sz w:val="28"/>
          <w:szCs w:val="28"/>
        </w:rPr>
      </w:pPr>
      <w:bookmarkStart w:id="0" w:name="OLE_LINK27"/>
    </w:p>
    <w:p>
      <w:pPr>
        <w:bidi w:val="0"/>
        <w:rPr>
          <w:rFonts w:ascii="Times New Roman" w:hAnsi="Times New Roman" w:eastAsia="宋体" w:cs="Times New Roman"/>
          <w:b/>
          <w:sz w:val="32"/>
          <w:szCs w:val="32"/>
        </w:rPr>
      </w:pPr>
      <w:r>
        <w:rPr>
          <w:rFonts w:ascii="Times New Roman" w:hAnsi="Times New Roman" w:eastAsia="宋体" w:cs="Times New Roman"/>
          <w:b/>
          <w:sz w:val="32"/>
          <w:szCs w:val="32"/>
        </w:rPr>
        <w:br w:type="page"/>
      </w:r>
    </w:p>
    <w:p>
      <w:pPr>
        <w:bidi w:val="0"/>
        <w:rPr>
          <w:rFonts w:hint="eastAsia" w:ascii="Times New Roman" w:hAnsi="Times New Roman" w:eastAsia="宋体" w:cs="Times New Roman"/>
          <w:b/>
          <w:sz w:val="36"/>
          <w:szCs w:val="36"/>
        </w:rPr>
      </w:pPr>
    </w:p>
    <w:p>
      <w:pPr>
        <w:bidi w:val="0"/>
        <w:rPr>
          <w:rFonts w:hint="eastAsia" w:ascii="Times New Roman" w:hAnsi="Times New Roman" w:eastAsia="宋体" w:cs="Times New Roman"/>
          <w:b/>
          <w:sz w:val="36"/>
          <w:szCs w:val="36"/>
        </w:rPr>
      </w:pPr>
    </w:p>
    <w:p>
      <w:pPr>
        <w:bidi w:val="0"/>
        <w:rPr>
          <w:rFonts w:ascii="Times New Roman" w:hAnsi="Times New Roman" w:eastAsia="宋体" w:cs="Times New Roman"/>
          <w:b/>
          <w:sz w:val="36"/>
          <w:szCs w:val="36"/>
        </w:rPr>
      </w:pPr>
      <w:r>
        <w:rPr>
          <w:rFonts w:hint="eastAsia" w:ascii="Times New Roman" w:hAnsi="Times New Roman" w:eastAsia="宋体" w:cs="Times New Roman"/>
          <w:b/>
          <w:sz w:val="36"/>
          <w:szCs w:val="36"/>
        </w:rPr>
        <w:drawing>
          <wp:inline distT="0" distB="0" distL="114300" distR="114300">
            <wp:extent cx="5135245" cy="6847205"/>
            <wp:effectExtent l="0" t="0" r="8255" b="10795"/>
            <wp:docPr id="5" name="图片 5" descr="IMG20191210171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2019121017193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684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jc w:val="center"/>
        <w:rPr>
          <w:rFonts w:ascii="Times New Roman" w:hAnsi="Times New Roman" w:eastAsia="宋体" w:cs="Times New Roman"/>
          <w:b/>
          <w:sz w:val="36"/>
          <w:szCs w:val="36"/>
        </w:rPr>
      </w:pPr>
      <w:r>
        <w:rPr>
          <w:rFonts w:hint="eastAsia" w:ascii="Times New Roman" w:hAnsi="Times New Roman" w:eastAsia="宋体" w:cs="Times New Roman"/>
          <w:b/>
          <w:sz w:val="36"/>
          <w:szCs w:val="36"/>
        </w:rPr>
        <w:t>实验报告（30分）</w:t>
      </w:r>
    </w:p>
    <w:p>
      <w:pPr>
        <w:spacing w:line="400" w:lineRule="exact"/>
        <w:ind w:firstLine="643" w:firstLineChars="200"/>
        <w:jc w:val="center"/>
        <w:rPr>
          <w:rFonts w:ascii="Times New Roman" w:hAnsi="Times New Roman" w:eastAsia="宋体" w:cs="Times New Roman"/>
          <w:b/>
          <w:sz w:val="32"/>
          <w:szCs w:val="32"/>
        </w:rPr>
      </w:pPr>
    </w:p>
    <w:p>
      <w:pPr>
        <w:spacing w:line="400" w:lineRule="exact"/>
        <w:jc w:val="center"/>
        <w:rPr>
          <w:rFonts w:ascii="Times New Roman" w:hAnsi="Times New Roman" w:eastAsia="宋体" w:cs="Times New Roman"/>
          <w:b/>
          <w:sz w:val="28"/>
          <w:szCs w:val="28"/>
        </w:rPr>
      </w:pPr>
      <w:r>
        <w:rPr>
          <w:rFonts w:hint="eastAsia" w:ascii="Times New Roman" w:hAnsi="Times New Roman" w:eastAsia="宋体" w:cs="Times New Roman"/>
          <w:b/>
          <w:sz w:val="28"/>
          <w:szCs w:val="28"/>
        </w:rPr>
        <w:t>项目一 随动控制系统设计</w:t>
      </w:r>
      <w:r>
        <w:rPr>
          <w:rFonts w:ascii="Times New Roman" w:hAnsi="Times New Roman" w:eastAsia="宋体" w:cs="Times New Roman"/>
          <w:b/>
          <w:sz w:val="28"/>
          <w:szCs w:val="28"/>
        </w:rPr>
        <w:t>仿真分析</w:t>
      </w:r>
      <w:r>
        <w:rPr>
          <w:rFonts w:hint="eastAsia" w:ascii="Times New Roman" w:hAnsi="Times New Roman" w:eastAsia="宋体" w:cs="Times New Roman"/>
          <w:b/>
          <w:sz w:val="28"/>
          <w:szCs w:val="28"/>
        </w:rPr>
        <w:t>（12分）</w:t>
      </w:r>
    </w:p>
    <w:p>
      <w:pPr>
        <w:autoSpaceDE w:val="0"/>
        <w:autoSpaceDN w:val="0"/>
        <w:adjustRightInd w:val="0"/>
        <w:spacing w:before="156" w:after="156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1、</w:t>
      </w:r>
      <w:r>
        <w:rPr>
          <w:rFonts w:hint="eastAsia" w:ascii="宋体" w:hAnsi="宋体"/>
          <w:sz w:val="28"/>
          <w:szCs w:val="28"/>
        </w:rPr>
        <w:t>simulink</w:t>
      </w:r>
      <w:r>
        <w:rPr>
          <w:rFonts w:hint="eastAsia"/>
          <w:sz w:val="28"/>
          <w:szCs w:val="28"/>
        </w:rPr>
        <w:t>随动系统开环控制</w:t>
      </w:r>
      <w:r>
        <w:rPr>
          <w:rFonts w:hint="eastAsia" w:ascii="宋体" w:hAnsi="宋体"/>
          <w:sz w:val="28"/>
          <w:szCs w:val="28"/>
        </w:rPr>
        <w:t>仿真</w:t>
      </w:r>
      <w:r>
        <w:rPr>
          <w:rFonts w:hint="eastAsia"/>
          <w:sz w:val="28"/>
          <w:szCs w:val="28"/>
        </w:rPr>
        <w:t>（1仿真框图，1条响应图）</w:t>
      </w:r>
      <w:r>
        <w:rPr>
          <w:rFonts w:hint="eastAsia" w:ascii="Times New Roman" w:hAnsi="Times New Roman" w:eastAsia="宋体" w:cs="Times New Roman"/>
          <w:sz w:val="28"/>
          <w:szCs w:val="28"/>
        </w:rPr>
        <w:t>（1分）</w:t>
      </w:r>
    </w:p>
    <w:p>
      <w:r>
        <w:drawing>
          <wp:inline distT="0" distB="0" distL="114300" distR="114300">
            <wp:extent cx="5135245" cy="2888615"/>
            <wp:effectExtent l="0" t="0" r="8255" b="698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35245" cy="2888615"/>
            <wp:effectExtent l="0" t="0" r="8255" b="698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>
      <w:pPr>
        <w:numPr>
          <w:ilvl w:val="0"/>
          <w:numId w:val="1"/>
        </w:numPr>
        <w:autoSpaceDE w:val="0"/>
        <w:autoSpaceDN w:val="0"/>
        <w:adjustRightInd w:val="0"/>
        <w:spacing w:before="156" w:after="156"/>
        <w:rPr>
          <w:rFonts w:hint="eastAsia" w:ascii="Times New Roman" w:hAnsi="Times New Roman" w:eastAsia="宋体" w:cs="Times New Roman"/>
          <w:sz w:val="28"/>
          <w:szCs w:val="28"/>
        </w:rPr>
      </w:pPr>
      <w:bookmarkStart w:id="1" w:name="OLE_LINK34"/>
      <w:r>
        <w:rPr>
          <w:rFonts w:hint="eastAsia" w:ascii="宋体" w:hAnsi="宋体"/>
          <w:sz w:val="28"/>
          <w:szCs w:val="28"/>
        </w:rPr>
        <w:t>simulink</w:t>
      </w:r>
      <w:r>
        <w:rPr>
          <w:rFonts w:hint="eastAsia"/>
          <w:sz w:val="28"/>
          <w:szCs w:val="28"/>
        </w:rPr>
        <w:t>随动系统单闭环控制</w:t>
      </w:r>
      <w:r>
        <w:rPr>
          <w:rFonts w:hint="eastAsia" w:ascii="宋体" w:hAnsi="宋体"/>
          <w:sz w:val="28"/>
          <w:szCs w:val="28"/>
        </w:rPr>
        <w:t>仿真</w:t>
      </w:r>
      <w:r>
        <w:rPr>
          <w:rFonts w:hint="eastAsia"/>
          <w:sz w:val="28"/>
          <w:szCs w:val="28"/>
        </w:rPr>
        <w:t>（1仿真框图，1条响应图）</w:t>
      </w:r>
      <w:r>
        <w:rPr>
          <w:rFonts w:hint="eastAsia" w:ascii="Times New Roman" w:hAnsi="Times New Roman" w:eastAsia="宋体" w:cs="Times New Roman"/>
          <w:sz w:val="28"/>
          <w:szCs w:val="28"/>
        </w:rPr>
        <w:t>（1分）</w:t>
      </w:r>
      <w:bookmarkEnd w:id="1"/>
    </w:p>
    <w:p>
      <w:pPr>
        <w:numPr>
          <w:ilvl w:val="0"/>
          <w:numId w:val="0"/>
        </w:numPr>
        <w:autoSpaceDE w:val="0"/>
        <w:autoSpaceDN w:val="0"/>
        <w:adjustRightInd w:val="0"/>
        <w:spacing w:before="156" w:after="156"/>
      </w:pPr>
      <w:r>
        <w:drawing>
          <wp:inline distT="0" distB="0" distL="114300" distR="114300">
            <wp:extent cx="5135245" cy="2888615"/>
            <wp:effectExtent l="0" t="0" r="8255" b="698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autoSpaceDE w:val="0"/>
        <w:autoSpaceDN w:val="0"/>
        <w:adjustRightInd w:val="0"/>
        <w:spacing w:before="156" w:after="156"/>
        <w:rPr>
          <w:rFonts w:hint="eastAsia"/>
        </w:rPr>
      </w:pPr>
      <w:r>
        <w:drawing>
          <wp:inline distT="0" distB="0" distL="114300" distR="114300">
            <wp:extent cx="5135245" cy="2888615"/>
            <wp:effectExtent l="0" t="0" r="8255" b="698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ind w:firstLine="560" w:firstLineChars="200"/>
        <w:rPr>
          <w:rFonts w:ascii="Times New Roman" w:hAnsi="Times New Roman" w:eastAsia="宋体" w:cs="Times New Roman"/>
          <w:sz w:val="28"/>
          <w:szCs w:val="28"/>
        </w:rPr>
      </w:pPr>
    </w:p>
    <w:p>
      <w:pPr>
        <w:spacing w:line="400" w:lineRule="exact"/>
        <w:ind w:firstLine="560" w:firstLineChars="200"/>
        <w:rPr>
          <w:rFonts w:ascii="Times New Roman" w:hAnsi="Times New Roman" w:eastAsia="宋体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3</w:t>
      </w:r>
      <w:r>
        <w:rPr>
          <w:rFonts w:ascii="Times New Roman" w:hAnsi="Times New Roman" w:eastAsia="宋体" w:cs="Times New Roman"/>
          <w:sz w:val="28"/>
          <w:szCs w:val="28"/>
        </w:rPr>
        <w:t>、</w:t>
      </w:r>
      <w:r>
        <w:rPr>
          <w:rFonts w:hint="eastAsia" w:ascii="宋体" w:hAnsi="宋体"/>
          <w:sz w:val="28"/>
          <w:szCs w:val="28"/>
        </w:rPr>
        <w:t>simulink</w:t>
      </w:r>
      <w:r>
        <w:rPr>
          <w:rFonts w:hint="eastAsia"/>
          <w:sz w:val="28"/>
          <w:szCs w:val="28"/>
        </w:rPr>
        <w:t>随动系统迟后超前闭环控制</w:t>
      </w:r>
      <w:r>
        <w:rPr>
          <w:rFonts w:hint="eastAsia" w:ascii="宋体" w:hAnsi="宋体"/>
          <w:sz w:val="28"/>
          <w:szCs w:val="28"/>
        </w:rPr>
        <w:t>仿真</w:t>
      </w:r>
      <w:r>
        <w:rPr>
          <w:rFonts w:ascii="Times New Roman" w:hAnsi="Times New Roman" w:eastAsia="宋体" w:cs="Times New Roman"/>
          <w:sz w:val="28"/>
          <w:szCs w:val="28"/>
        </w:rPr>
        <w:t xml:space="preserve"> </w:t>
      </w:r>
    </w:p>
    <w:p>
      <w:pPr>
        <w:autoSpaceDE w:val="0"/>
        <w:autoSpaceDN w:val="0"/>
        <w:adjustRightInd w:val="0"/>
        <w:spacing w:before="156" w:after="156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/>
          <w:sz w:val="28"/>
          <w:szCs w:val="28"/>
        </w:rPr>
        <w:t>（1）迟后超前闭环控制1（1仿真框图，3条响应图）</w:t>
      </w:r>
      <w:r>
        <w:rPr>
          <w:rFonts w:hint="eastAsia" w:ascii="Times New Roman" w:hAnsi="Times New Roman" w:eastAsia="宋体" w:cs="Times New Roman"/>
          <w:sz w:val="28"/>
          <w:szCs w:val="28"/>
        </w:rPr>
        <w:t>（2分）</w:t>
      </w:r>
    </w:p>
    <w:p>
      <w:pPr>
        <w:autoSpaceDE w:val="0"/>
        <w:autoSpaceDN w:val="0"/>
        <w:adjustRightInd w:val="0"/>
        <w:spacing w:before="156" w:after="156"/>
      </w:pPr>
      <w:r>
        <w:drawing>
          <wp:inline distT="0" distB="0" distL="114300" distR="114300">
            <wp:extent cx="5135245" cy="2888615"/>
            <wp:effectExtent l="0" t="0" r="8255" b="698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before="156" w:after="156"/>
      </w:pPr>
    </w:p>
    <w:p>
      <w:pPr>
        <w:autoSpaceDE w:val="0"/>
        <w:autoSpaceDN w:val="0"/>
        <w:adjustRightInd w:val="0"/>
        <w:spacing w:before="156" w:after="156"/>
      </w:pPr>
    </w:p>
    <w:p>
      <w:pPr>
        <w:autoSpaceDE w:val="0"/>
        <w:autoSpaceDN w:val="0"/>
        <w:adjustRightInd w:val="0"/>
        <w:spacing w:before="156" w:after="156"/>
      </w:pPr>
      <w:r>
        <w:drawing>
          <wp:inline distT="0" distB="0" distL="114300" distR="114300">
            <wp:extent cx="5135245" cy="2888615"/>
            <wp:effectExtent l="0" t="0" r="8255" b="698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before="156" w:after="156"/>
      </w:pPr>
      <w:r>
        <w:drawing>
          <wp:inline distT="0" distB="0" distL="114300" distR="114300">
            <wp:extent cx="5135245" cy="2888615"/>
            <wp:effectExtent l="0" t="0" r="8255" b="698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before="156" w:after="156"/>
      </w:pPr>
    </w:p>
    <w:p>
      <w:pPr>
        <w:autoSpaceDE w:val="0"/>
        <w:autoSpaceDN w:val="0"/>
        <w:adjustRightInd w:val="0"/>
        <w:spacing w:before="156" w:after="156"/>
      </w:pPr>
    </w:p>
    <w:p>
      <w:pPr>
        <w:autoSpaceDE w:val="0"/>
        <w:autoSpaceDN w:val="0"/>
        <w:adjustRightInd w:val="0"/>
        <w:spacing w:before="156" w:after="156"/>
      </w:pPr>
      <w:r>
        <w:drawing>
          <wp:inline distT="0" distB="0" distL="114300" distR="114300">
            <wp:extent cx="5135245" cy="2888615"/>
            <wp:effectExtent l="0" t="0" r="8255" b="6985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before="156" w:after="156"/>
      </w:pPr>
    </w:p>
    <w:p>
      <w:pPr>
        <w:autoSpaceDE w:val="0"/>
        <w:autoSpaceDN w:val="0"/>
        <w:adjustRightInd w:val="0"/>
        <w:spacing w:before="156" w:after="156"/>
      </w:pPr>
    </w:p>
    <w:p>
      <w:pPr>
        <w:autoSpaceDE w:val="0"/>
        <w:autoSpaceDN w:val="0"/>
        <w:adjustRightInd w:val="0"/>
        <w:spacing w:before="156" w:after="156"/>
        <w:rPr>
          <w:rFonts w:hint="eastAsia"/>
          <w:sz w:val="28"/>
          <w:szCs w:val="28"/>
        </w:rPr>
      </w:pPr>
    </w:p>
    <w:p>
      <w:pPr>
        <w:autoSpaceDE w:val="0"/>
        <w:autoSpaceDN w:val="0"/>
        <w:adjustRightInd w:val="0"/>
        <w:spacing w:before="156" w:after="156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/>
          <w:sz w:val="28"/>
          <w:szCs w:val="28"/>
        </w:rPr>
        <w:t>（2）迟后超前闭环控制2（1仿真框图，3条响应图）</w:t>
      </w:r>
      <w:r>
        <w:rPr>
          <w:rFonts w:hint="eastAsia" w:ascii="Times New Roman" w:hAnsi="Times New Roman" w:eastAsia="宋体" w:cs="Times New Roman"/>
          <w:sz w:val="28"/>
          <w:szCs w:val="28"/>
        </w:rPr>
        <w:t>（4分）</w:t>
      </w:r>
    </w:p>
    <w:p>
      <w:pPr>
        <w:autoSpaceDE w:val="0"/>
        <w:autoSpaceDN w:val="0"/>
        <w:adjustRightInd w:val="0"/>
        <w:spacing w:before="156" w:after="156"/>
      </w:pPr>
      <w:r>
        <w:drawing>
          <wp:inline distT="0" distB="0" distL="114300" distR="114300">
            <wp:extent cx="5135245" cy="2888615"/>
            <wp:effectExtent l="0" t="0" r="8255" b="6985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before="156" w:after="156"/>
      </w:pPr>
    </w:p>
    <w:p>
      <w:pPr>
        <w:autoSpaceDE w:val="0"/>
        <w:autoSpaceDN w:val="0"/>
        <w:adjustRightInd w:val="0"/>
        <w:spacing w:before="156" w:after="156"/>
      </w:pPr>
    </w:p>
    <w:p>
      <w:pPr>
        <w:autoSpaceDE w:val="0"/>
        <w:autoSpaceDN w:val="0"/>
        <w:adjustRightInd w:val="0"/>
        <w:spacing w:before="156" w:after="156"/>
      </w:pPr>
      <w:r>
        <w:drawing>
          <wp:inline distT="0" distB="0" distL="114300" distR="114300">
            <wp:extent cx="5135245" cy="2888615"/>
            <wp:effectExtent l="0" t="0" r="8255" b="6985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before="156" w:after="156"/>
      </w:pPr>
      <w:r>
        <w:drawing>
          <wp:inline distT="0" distB="0" distL="114300" distR="114300">
            <wp:extent cx="5135245" cy="2888615"/>
            <wp:effectExtent l="0" t="0" r="8255" b="6985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before="156" w:after="156"/>
      </w:pPr>
    </w:p>
    <w:p>
      <w:pPr>
        <w:autoSpaceDE w:val="0"/>
        <w:autoSpaceDN w:val="0"/>
        <w:adjustRightInd w:val="0"/>
        <w:spacing w:before="156" w:after="156"/>
      </w:pPr>
    </w:p>
    <w:p>
      <w:pPr>
        <w:autoSpaceDE w:val="0"/>
        <w:autoSpaceDN w:val="0"/>
        <w:adjustRightInd w:val="0"/>
        <w:spacing w:before="156" w:after="156"/>
      </w:pPr>
      <w:r>
        <w:drawing>
          <wp:inline distT="0" distB="0" distL="114300" distR="114300">
            <wp:extent cx="5135245" cy="2888615"/>
            <wp:effectExtent l="0" t="0" r="8255" b="6985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before="156" w:after="156"/>
        <w:rPr>
          <w:rFonts w:ascii="Times New Roman" w:hAnsi="Times New Roman" w:eastAsia="宋体" w:cs="Times New Roman"/>
          <w:sz w:val="28"/>
          <w:szCs w:val="28"/>
        </w:rPr>
      </w:pPr>
    </w:p>
    <w:p>
      <w:pPr>
        <w:autoSpaceDE w:val="0"/>
        <w:autoSpaceDN w:val="0"/>
        <w:adjustRightInd w:val="0"/>
        <w:spacing w:before="156" w:after="156"/>
        <w:rPr>
          <w:rFonts w:ascii="Times New Roman" w:hAnsi="Times New Roman" w:eastAsia="宋体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4、</w:t>
      </w:r>
      <w:r>
        <w:rPr>
          <w:rFonts w:ascii="Times New Roman" w:hAnsi="Times New Roman" w:eastAsia="宋体" w:cs="Times New Roman"/>
          <w:sz w:val="28"/>
          <w:szCs w:val="28"/>
        </w:rPr>
        <w:t>实验结果</w:t>
      </w:r>
      <w:r>
        <w:rPr>
          <w:rFonts w:hint="eastAsia" w:ascii="Times New Roman" w:hAnsi="Times New Roman" w:eastAsia="宋体" w:cs="Times New Roman"/>
          <w:sz w:val="28"/>
          <w:szCs w:val="28"/>
        </w:rPr>
        <w:t>记录（2分）</w:t>
      </w:r>
    </w:p>
    <w:tbl>
      <w:tblPr>
        <w:tblStyle w:val="5"/>
        <w:tblpPr w:leftFromText="180" w:rightFromText="180" w:vertAnchor="text" w:horzAnchor="margin" w:tblpXSpec="center" w:tblpY="138"/>
        <w:tblW w:w="779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19"/>
        <w:gridCol w:w="992"/>
        <w:gridCol w:w="959"/>
        <w:gridCol w:w="1843"/>
        <w:gridCol w:w="198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1" w:hRule="atLeast"/>
        </w:trPr>
        <w:tc>
          <w:tcPr>
            <w:tcW w:w="2019" w:type="dxa"/>
          </w:tcPr>
          <w:p>
            <w:pPr>
              <w:pStyle w:val="13"/>
              <w:jc w:val="center"/>
              <w:rPr>
                <w:rFonts w:ascii="Times New Roman"/>
              </w:rPr>
            </w:pPr>
            <w:r>
              <w:rPr>
                <w:rFonts w:hint="eastAsia" w:ascii="Times New Roman"/>
              </w:rPr>
              <w:t>项目</w:t>
            </w:r>
          </w:p>
        </w:tc>
        <w:tc>
          <w:tcPr>
            <w:tcW w:w="992" w:type="dxa"/>
          </w:tcPr>
          <w:p>
            <w:pPr>
              <w:pStyle w:val="13"/>
              <w:jc w:val="center"/>
              <w:rPr>
                <w:rFonts w:ascii="Times New Roman"/>
              </w:rPr>
            </w:pPr>
            <w:r>
              <w:rPr>
                <w:rFonts w:hint="eastAsia" w:ascii="Times New Roman"/>
              </w:rPr>
              <w:t>开环</w:t>
            </w:r>
          </w:p>
        </w:tc>
        <w:tc>
          <w:tcPr>
            <w:tcW w:w="959" w:type="dxa"/>
          </w:tcPr>
          <w:p>
            <w:pPr>
              <w:pStyle w:val="13"/>
              <w:jc w:val="center"/>
              <w:rPr>
                <w:rFonts w:ascii="Times New Roman"/>
              </w:rPr>
            </w:pPr>
            <w:r>
              <w:rPr>
                <w:rFonts w:hint="eastAsia" w:ascii="Times New Roman"/>
              </w:rPr>
              <w:t>单闭环</w:t>
            </w:r>
          </w:p>
        </w:tc>
        <w:tc>
          <w:tcPr>
            <w:tcW w:w="1843" w:type="dxa"/>
          </w:tcPr>
          <w:p>
            <w:pPr>
              <w:pStyle w:val="13"/>
              <w:jc w:val="center"/>
              <w:rPr>
                <w:rFonts w:ascii="Times New Roman"/>
              </w:rPr>
            </w:pPr>
            <w:r>
              <w:rPr>
                <w:rFonts w:hint="eastAsia" w:ascii="Times New Roman"/>
              </w:rPr>
              <w:t>迟后超前1</w:t>
            </w:r>
          </w:p>
        </w:tc>
        <w:tc>
          <w:tcPr>
            <w:tcW w:w="1984" w:type="dxa"/>
          </w:tcPr>
          <w:p>
            <w:pPr>
              <w:pStyle w:val="13"/>
              <w:jc w:val="center"/>
              <w:rPr>
                <w:rFonts w:ascii="Times New Roman"/>
              </w:rPr>
            </w:pPr>
            <w:r>
              <w:rPr>
                <w:rFonts w:hint="eastAsia" w:ascii="Times New Roman"/>
              </w:rPr>
              <w:t>迟后超前2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2019" w:type="dxa"/>
          </w:tcPr>
          <w:p>
            <w:pPr>
              <w:pStyle w:val="13"/>
              <w:jc w:val="center"/>
              <w:rPr>
                <w:rFonts w:ascii="Times New Roman"/>
              </w:rPr>
            </w:pPr>
            <w:r>
              <w:rPr>
                <w:rFonts w:hint="eastAsia" w:ascii="Times New Roman"/>
              </w:rPr>
              <w:t>稳定性</w:t>
            </w:r>
          </w:p>
        </w:tc>
        <w:tc>
          <w:tcPr>
            <w:tcW w:w="992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不稳定</w:t>
            </w:r>
          </w:p>
        </w:tc>
        <w:tc>
          <w:tcPr>
            <w:tcW w:w="959" w:type="dxa"/>
          </w:tcPr>
          <w:p>
            <w:pPr>
              <w:pStyle w:val="13"/>
              <w:jc w:val="center"/>
              <w:rPr>
                <w:rFonts w:hint="eastAsia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不稳定</w:t>
            </w:r>
          </w:p>
        </w:tc>
        <w:tc>
          <w:tcPr>
            <w:tcW w:w="1843" w:type="dxa"/>
          </w:tcPr>
          <w:p>
            <w:pPr>
              <w:pStyle w:val="13"/>
              <w:jc w:val="center"/>
              <w:rPr>
                <w:rFonts w:hint="eastAsia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稳定</w:t>
            </w:r>
          </w:p>
        </w:tc>
        <w:tc>
          <w:tcPr>
            <w:tcW w:w="1984" w:type="dxa"/>
          </w:tcPr>
          <w:p>
            <w:pPr>
              <w:pStyle w:val="13"/>
              <w:jc w:val="center"/>
              <w:rPr>
                <w:rFonts w:hint="eastAsia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稳定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2019" w:type="dxa"/>
          </w:tcPr>
          <w:p>
            <w:pPr>
              <w:pStyle w:val="13"/>
              <w:jc w:val="center"/>
              <w:rPr>
                <w:rFonts w:ascii="Times New Roman"/>
              </w:rPr>
            </w:pPr>
            <w:r>
              <w:rPr>
                <w:rFonts w:hint="eastAsia" w:ascii="Times New Roman"/>
              </w:rPr>
              <w:t>稳态误差e</w:t>
            </w:r>
          </w:p>
        </w:tc>
        <w:tc>
          <w:tcPr>
            <w:tcW w:w="992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959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1843" w:type="dxa"/>
          </w:tcPr>
          <w:p>
            <w:pPr>
              <w:pStyle w:val="13"/>
              <w:jc w:val="center"/>
              <w:rPr>
                <w:rFonts w:hint="eastAsia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0</w:t>
            </w:r>
          </w:p>
        </w:tc>
        <w:tc>
          <w:tcPr>
            <w:tcW w:w="1984" w:type="dxa"/>
          </w:tcPr>
          <w:p>
            <w:pPr>
              <w:pStyle w:val="13"/>
              <w:jc w:val="center"/>
              <w:rPr>
                <w:rFonts w:hint="eastAsia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2019" w:type="dxa"/>
          </w:tcPr>
          <w:p>
            <w:pPr>
              <w:pStyle w:val="13"/>
              <w:jc w:val="center"/>
              <w:rPr>
                <w:rFonts w:ascii="Times New Roman"/>
              </w:rPr>
            </w:pPr>
            <w:r>
              <w:rPr>
                <w:rFonts w:hint="eastAsia" w:ascii="Times New Roman"/>
              </w:rPr>
              <w:t>速度误差e</w:t>
            </w:r>
            <w:r>
              <w:rPr>
                <w:rFonts w:hint="eastAsia" w:ascii="Times New Roman"/>
                <w:vertAlign w:val="subscript"/>
              </w:rPr>
              <w:t>ss</w:t>
            </w:r>
          </w:p>
        </w:tc>
        <w:tc>
          <w:tcPr>
            <w:tcW w:w="992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959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1843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0.1</w:t>
            </w:r>
          </w:p>
        </w:tc>
        <w:tc>
          <w:tcPr>
            <w:tcW w:w="1984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0.04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2019" w:type="dxa"/>
          </w:tcPr>
          <w:p>
            <w:pPr>
              <w:pStyle w:val="13"/>
              <w:jc w:val="center"/>
              <w:rPr>
                <w:rFonts w:ascii="Times New Roman"/>
              </w:rPr>
            </w:pPr>
            <w:r>
              <w:rPr>
                <w:rFonts w:hint="eastAsia" w:ascii="Times New Roman"/>
              </w:rPr>
              <w:t>超调量</w:t>
            </w:r>
            <w:r>
              <w:rPr>
                <w:rFonts w:hint="eastAsia" w:hAnsi="宋体"/>
              </w:rPr>
              <w:t>σ</w:t>
            </w:r>
            <w:r>
              <w:rPr>
                <w:rFonts w:ascii="Times New Roman"/>
                <w:vertAlign w:val="subscript"/>
              </w:rPr>
              <w:t>p</w:t>
            </w:r>
          </w:p>
        </w:tc>
        <w:tc>
          <w:tcPr>
            <w:tcW w:w="992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959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1843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14%</w:t>
            </w:r>
          </w:p>
        </w:tc>
        <w:tc>
          <w:tcPr>
            <w:tcW w:w="1984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22%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2019" w:type="dxa"/>
          </w:tcPr>
          <w:p>
            <w:pPr>
              <w:pStyle w:val="13"/>
              <w:jc w:val="center"/>
              <w:rPr>
                <w:rFonts w:ascii="Times New Roman"/>
              </w:rPr>
            </w:pPr>
            <w:r>
              <w:rPr>
                <w:rFonts w:hint="eastAsia" w:ascii="Times New Roman"/>
              </w:rPr>
              <w:t>上升时间t</w:t>
            </w:r>
            <w:r>
              <w:rPr>
                <w:rFonts w:hint="eastAsia" w:ascii="Times New Roman"/>
                <w:vertAlign w:val="subscript"/>
              </w:rPr>
              <w:t>r</w:t>
            </w:r>
          </w:p>
        </w:tc>
        <w:tc>
          <w:tcPr>
            <w:tcW w:w="992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959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1843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1.84</w:t>
            </w:r>
          </w:p>
        </w:tc>
        <w:tc>
          <w:tcPr>
            <w:tcW w:w="1984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1.53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2019" w:type="dxa"/>
          </w:tcPr>
          <w:p>
            <w:pPr>
              <w:pStyle w:val="13"/>
              <w:jc w:val="center"/>
              <w:rPr>
                <w:rFonts w:ascii="Times New Roman"/>
              </w:rPr>
            </w:pPr>
            <w:r>
              <w:rPr>
                <w:rFonts w:hint="eastAsia" w:ascii="Times New Roman"/>
              </w:rPr>
              <w:t>过渡过程时间t</w:t>
            </w:r>
            <w:r>
              <w:rPr>
                <w:rFonts w:hint="eastAsia" w:ascii="Times New Roman"/>
                <w:vertAlign w:val="subscript"/>
              </w:rPr>
              <w:t>s</w:t>
            </w:r>
          </w:p>
        </w:tc>
        <w:tc>
          <w:tcPr>
            <w:tcW w:w="992" w:type="dxa"/>
            <w:tcBorders>
              <w:bottom w:val="single" w:color="auto" w:sz="4" w:space="0"/>
            </w:tcBorders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959" w:type="dxa"/>
            <w:tcBorders>
              <w:bottom w:val="single" w:color="auto" w:sz="4" w:space="0"/>
            </w:tcBorders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1843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10.5</w:t>
            </w:r>
          </w:p>
        </w:tc>
        <w:tc>
          <w:tcPr>
            <w:tcW w:w="1984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9.64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7" w:hRule="atLeast"/>
        </w:trPr>
        <w:tc>
          <w:tcPr>
            <w:tcW w:w="2019" w:type="dxa"/>
          </w:tcPr>
          <w:p>
            <w:pPr>
              <w:pStyle w:val="13"/>
              <w:jc w:val="center"/>
              <w:rPr>
                <w:rFonts w:hAnsi="宋体"/>
              </w:rPr>
            </w:pPr>
            <w:r>
              <w:rPr>
                <w:rFonts w:hint="eastAsia" w:hAnsi="宋体"/>
              </w:rPr>
              <w:t>相角裕度γ</w:t>
            </w:r>
          </w:p>
        </w:tc>
        <w:tc>
          <w:tcPr>
            <w:tcW w:w="992" w:type="dxa"/>
            <w:tcBorders>
              <w:tl2br w:val="single" w:color="auto" w:sz="4" w:space="0"/>
            </w:tcBorders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959" w:type="dxa"/>
            <w:tcBorders>
              <w:tl2br w:val="single" w:color="auto" w:sz="4" w:space="0"/>
            </w:tcBorders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1843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 xml:space="preserve"> 57°</w:t>
            </w:r>
          </w:p>
        </w:tc>
        <w:tc>
          <w:tcPr>
            <w:tcW w:w="1984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 xml:space="preserve"> 22°///45°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7" w:hRule="atLeast"/>
        </w:trPr>
        <w:tc>
          <w:tcPr>
            <w:tcW w:w="2019" w:type="dxa"/>
          </w:tcPr>
          <w:p>
            <w:pPr>
              <w:pStyle w:val="13"/>
              <w:jc w:val="center"/>
              <w:rPr>
                <w:rFonts w:hAnsi="宋体"/>
              </w:rPr>
            </w:pPr>
            <w:r>
              <w:rPr>
                <w:rFonts w:hint="eastAsia" w:hAnsi="宋体"/>
              </w:rPr>
              <w:t>幅值裕度</w:t>
            </w:r>
            <w:r>
              <w:rPr>
                <w:rFonts w:hint="eastAsia" w:ascii="Times New Roman"/>
              </w:rPr>
              <w:t xml:space="preserve"> K</w:t>
            </w:r>
            <w:r>
              <w:rPr>
                <w:rFonts w:hint="eastAsia" w:ascii="Times New Roman"/>
                <w:vertAlign w:val="subscript"/>
              </w:rPr>
              <w:t>g</w:t>
            </w:r>
          </w:p>
        </w:tc>
        <w:tc>
          <w:tcPr>
            <w:tcW w:w="992" w:type="dxa"/>
            <w:tcBorders>
              <w:tl2br w:val="single" w:color="auto" w:sz="4" w:space="0"/>
            </w:tcBorders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959" w:type="dxa"/>
            <w:tcBorders>
              <w:tl2br w:val="single" w:color="auto" w:sz="4" w:space="0"/>
            </w:tcBorders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1843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4.677</w:t>
            </w:r>
          </w:p>
        </w:tc>
        <w:tc>
          <w:tcPr>
            <w:tcW w:w="1984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3.846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7" w:hRule="atLeast"/>
        </w:trPr>
        <w:tc>
          <w:tcPr>
            <w:tcW w:w="2019" w:type="dxa"/>
          </w:tcPr>
          <w:p>
            <w:pPr>
              <w:pStyle w:val="13"/>
              <w:jc w:val="center"/>
              <w:rPr>
                <w:rFonts w:ascii="Times New Roman"/>
              </w:rPr>
            </w:pPr>
            <w:r>
              <w:rPr>
                <w:rFonts w:hint="eastAsia" w:hAnsi="宋体"/>
              </w:rPr>
              <w:t>α</w:t>
            </w:r>
          </w:p>
        </w:tc>
        <w:tc>
          <w:tcPr>
            <w:tcW w:w="992" w:type="dxa"/>
            <w:tcBorders>
              <w:tl2br w:val="single" w:color="auto" w:sz="4" w:space="0"/>
            </w:tcBorders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959" w:type="dxa"/>
            <w:tcBorders>
              <w:tl2br w:val="single" w:color="auto" w:sz="4" w:space="0"/>
            </w:tcBorders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1843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25</w:t>
            </w:r>
          </w:p>
        </w:tc>
        <w:tc>
          <w:tcPr>
            <w:tcW w:w="1984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25///250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7" w:hRule="atLeast"/>
        </w:trPr>
        <w:tc>
          <w:tcPr>
            <w:tcW w:w="2019" w:type="dxa"/>
          </w:tcPr>
          <w:p>
            <w:pPr>
              <w:pStyle w:val="13"/>
              <w:jc w:val="center"/>
              <w:rPr>
                <w:rFonts w:ascii="Times New Roman"/>
              </w:rPr>
            </w:pPr>
            <w:r>
              <w:rPr>
                <w:rFonts w:hint="eastAsia" w:hAnsi="宋体"/>
              </w:rPr>
              <w:t>β</w:t>
            </w:r>
          </w:p>
        </w:tc>
        <w:tc>
          <w:tcPr>
            <w:tcW w:w="992" w:type="dxa"/>
            <w:tcBorders>
              <w:tl2br w:val="single" w:color="auto" w:sz="4" w:space="0"/>
            </w:tcBorders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959" w:type="dxa"/>
            <w:tcBorders>
              <w:tl2br w:val="single" w:color="auto" w:sz="4" w:space="0"/>
            </w:tcBorders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1843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0.02</w:t>
            </w:r>
          </w:p>
        </w:tc>
        <w:tc>
          <w:tcPr>
            <w:tcW w:w="1984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0.02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7" w:hRule="atLeast"/>
        </w:trPr>
        <w:tc>
          <w:tcPr>
            <w:tcW w:w="2019" w:type="dxa"/>
          </w:tcPr>
          <w:p>
            <w:pPr>
              <w:pStyle w:val="13"/>
              <w:jc w:val="center"/>
              <w:rPr>
                <w:rFonts w:ascii="Times New Roman"/>
              </w:rPr>
            </w:pPr>
            <w:r>
              <w:rPr>
                <w:rFonts w:hint="eastAsia" w:ascii="Times New Roman"/>
              </w:rPr>
              <w:t>T</w:t>
            </w:r>
            <w:r>
              <w:rPr>
                <w:rFonts w:hint="eastAsia" w:ascii="Times New Roman"/>
                <w:vertAlign w:val="subscript"/>
              </w:rPr>
              <w:t>1</w:t>
            </w:r>
          </w:p>
        </w:tc>
        <w:tc>
          <w:tcPr>
            <w:tcW w:w="992" w:type="dxa"/>
            <w:tcBorders>
              <w:tl2br w:val="single" w:color="auto" w:sz="4" w:space="0"/>
            </w:tcBorders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959" w:type="dxa"/>
            <w:tcBorders>
              <w:tl2br w:val="single" w:color="auto" w:sz="4" w:space="0"/>
            </w:tcBorders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1843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0.3</w:t>
            </w:r>
          </w:p>
        </w:tc>
        <w:tc>
          <w:tcPr>
            <w:tcW w:w="1984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0.3///0.03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7" w:hRule="atLeast"/>
        </w:trPr>
        <w:tc>
          <w:tcPr>
            <w:tcW w:w="2019" w:type="dxa"/>
          </w:tcPr>
          <w:p>
            <w:pPr>
              <w:pStyle w:val="13"/>
              <w:jc w:val="center"/>
              <w:rPr>
                <w:rFonts w:ascii="Times New Roman"/>
              </w:rPr>
            </w:pPr>
            <w:r>
              <w:rPr>
                <w:rFonts w:hint="eastAsia" w:ascii="Times New Roman"/>
              </w:rPr>
              <w:t>T</w:t>
            </w:r>
            <w:r>
              <w:rPr>
                <w:rFonts w:hint="eastAsia" w:ascii="Times New Roman"/>
                <w:vertAlign w:val="subscript"/>
              </w:rPr>
              <w:t>2</w:t>
            </w:r>
          </w:p>
        </w:tc>
        <w:tc>
          <w:tcPr>
            <w:tcW w:w="992" w:type="dxa"/>
            <w:tcBorders>
              <w:tl2br w:val="single" w:color="auto" w:sz="4" w:space="0"/>
            </w:tcBorders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959" w:type="dxa"/>
            <w:tcBorders>
              <w:tl2br w:val="single" w:color="auto" w:sz="4" w:space="0"/>
            </w:tcBorders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1843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100</w:t>
            </w:r>
          </w:p>
        </w:tc>
        <w:tc>
          <w:tcPr>
            <w:tcW w:w="1984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100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7" w:hRule="atLeast"/>
        </w:trPr>
        <w:tc>
          <w:tcPr>
            <w:tcW w:w="2019" w:type="dxa"/>
          </w:tcPr>
          <w:p>
            <w:pPr>
              <w:pStyle w:val="13"/>
              <w:jc w:val="center"/>
              <w:rPr>
                <w:rFonts w:ascii="Times New Roman"/>
              </w:rPr>
            </w:pPr>
            <w:r>
              <w:rPr>
                <w:rFonts w:hint="eastAsia" w:ascii="Times New Roman"/>
              </w:rPr>
              <w:t>K</w:t>
            </w:r>
            <w:r>
              <w:rPr>
                <w:rFonts w:hint="eastAsia" w:ascii="Times New Roman"/>
                <w:vertAlign w:val="subscript"/>
              </w:rPr>
              <w:t>C</w:t>
            </w:r>
          </w:p>
        </w:tc>
        <w:tc>
          <w:tcPr>
            <w:tcW w:w="992" w:type="dxa"/>
            <w:tcBorders>
              <w:tl2br w:val="single" w:color="auto" w:sz="4" w:space="0"/>
            </w:tcBorders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959" w:type="dxa"/>
            <w:tcBorders>
              <w:tl2br w:val="single" w:color="auto" w:sz="4" w:space="0"/>
            </w:tcBorders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1843" w:type="dxa"/>
          </w:tcPr>
          <w:p>
            <w:pPr>
              <w:pStyle w:val="13"/>
              <w:jc w:val="center"/>
              <w:rPr>
                <w:rFonts w:hint="eastAsia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1</w:t>
            </w:r>
          </w:p>
        </w:tc>
        <w:tc>
          <w:tcPr>
            <w:tcW w:w="1984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2.5</w:t>
            </w:r>
          </w:p>
        </w:tc>
      </w:tr>
    </w:tbl>
    <w:p>
      <w:pPr>
        <w:spacing w:line="400" w:lineRule="exact"/>
        <w:rPr>
          <w:rFonts w:ascii="Times New Roman" w:hAnsi="Times New Roman" w:eastAsia="宋体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5、</w:t>
      </w:r>
      <w:r>
        <w:rPr>
          <w:rFonts w:ascii="Times New Roman" w:hAnsi="Times New Roman" w:eastAsia="宋体" w:cs="Times New Roman"/>
          <w:sz w:val="28"/>
          <w:szCs w:val="28"/>
        </w:rPr>
        <w:t>实验结果</w:t>
      </w:r>
      <w:r>
        <w:rPr>
          <w:rFonts w:hint="eastAsia" w:ascii="Times New Roman" w:hAnsi="Times New Roman" w:eastAsia="宋体" w:cs="Times New Roman"/>
          <w:sz w:val="28"/>
          <w:szCs w:val="28"/>
        </w:rPr>
        <w:t>分析（2分）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(1)开环系统：由开环系统的Bode图可知，该系统的相角裕度</w:t>
      </w:r>
      <w:r>
        <w:rPr>
          <w:rFonts w:hint="eastAsia"/>
          <w:position w:val="-10"/>
          <w:sz w:val="24"/>
          <w:szCs w:val="24"/>
          <w:lang w:val="en-US" w:eastAsia="zh-CN"/>
        </w:rPr>
        <w:object>
          <v:shape id="_x0000_i1025" o:spt="75" type="#_x0000_t75" style="height:13pt;width:10pt;" o:ole="t" filled="f" o:preferrelative="t" stroked="f" coordsize="21600,21600">
            <v:path/>
            <v:fill on="f" focussize="0,0"/>
            <v:stroke on="f"/>
            <v:imagedata r:id="rId21" o:title=""/>
            <o:lock v:ext="edit" aspectratio="t"/>
            <w10:wrap type="none"/>
            <w10:anchorlock/>
          </v:shape>
          <o:OLEObject Type="Embed" ProgID="Equation.KSEE3" ShapeID="_x0000_i1025" DrawAspect="Content" ObjectID="_1468075725" r:id="rId20">
            <o:LockedField>false</o:LockedField>
          </o:OLEObject>
        </w:object>
      </w:r>
      <w:r>
        <w:rPr>
          <w:rFonts w:hint="eastAsia"/>
          <w:sz w:val="24"/>
          <w:szCs w:val="24"/>
          <w:lang w:val="en-US" w:eastAsia="zh-CN"/>
        </w:rPr>
        <w:t>小于0，故由该开环频率特性构成的的单闭环系统不稳定。Simulink仿真结果表明该单闭环系统不稳定。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(2)设计滞后——超前环节校正的思路：首先设计滞后校正环节，根据所要求的相角裕度</w:t>
      </w:r>
      <w:r>
        <w:rPr>
          <w:rFonts w:hint="eastAsia"/>
          <w:position w:val="-12"/>
          <w:sz w:val="24"/>
          <w:szCs w:val="24"/>
          <w:lang w:val="en-US" w:eastAsia="zh-CN"/>
        </w:rPr>
        <w:object>
          <v:shape id="_x0000_i1026" o:spt="75" type="#_x0000_t75" style="height:18pt;width:13pt;" o:ole="t" filled="f" o:preferrelative="t" stroked="f" coordsize="21600,21600">
            <v:path/>
            <v:fill on="f" focussize="0,0"/>
            <v:stroke on="f"/>
            <v:imagedata r:id="rId23" o:title=""/>
            <o:lock v:ext="edit" aspectratio="t"/>
            <w10:wrap type="none"/>
            <w10:anchorlock/>
          </v:shape>
          <o:OLEObject Type="Embed" ProgID="Equation.KSEE3" ShapeID="_x0000_i1026" DrawAspect="Content" ObjectID="_1468075726" r:id="rId22">
            <o:LockedField>false</o:LockedField>
          </o:OLEObject>
        </w:object>
      </w:r>
      <w:r>
        <w:rPr>
          <w:rFonts w:hint="eastAsia"/>
          <w:sz w:val="24"/>
          <w:szCs w:val="24"/>
          <w:lang w:val="en-US" w:eastAsia="zh-CN"/>
        </w:rPr>
        <w:t>大于45°，设计系统的滞后校正环节为</w:t>
      </w:r>
      <w:r>
        <w:rPr>
          <w:rFonts w:hint="eastAsia"/>
          <w:position w:val="-24"/>
          <w:sz w:val="24"/>
          <w:szCs w:val="24"/>
          <w:lang w:val="en-US" w:eastAsia="zh-CN"/>
        </w:rPr>
        <w:object>
          <v:shape id="_x0000_i1027" o:spt="75" type="#_x0000_t75" style="height:31pt;width:72pt;" o:ole="t" filled="f" o:preferrelative="t" stroked="f" coordsize="21600,21600">
            <v:path/>
            <v:fill on="f" focussize="0,0"/>
            <v:stroke on="f"/>
            <v:imagedata r:id="rId25" o:title=""/>
            <o:lock v:ext="edit" aspectratio="t"/>
            <w10:wrap type="none"/>
            <w10:anchorlock/>
          </v:shape>
          <o:OLEObject Type="Embed" ProgID="Equation.KSEE3" ShapeID="_x0000_i1027" DrawAspect="Content" ObjectID="_1468075727" r:id="rId24">
            <o:LockedField>false</o:LockedField>
          </o:OLEObject>
        </w:object>
      </w:r>
      <w:r>
        <w:rPr>
          <w:rFonts w:hint="eastAsia"/>
          <w:sz w:val="24"/>
          <w:szCs w:val="24"/>
          <w:lang w:val="en-US" w:eastAsia="zh-CN"/>
        </w:rPr>
        <w:t>，设计后发现相角裕度满足要求，但是剪切频率为0.552rad/s，不满足1rad/s的要求，故再加入超前环节进行校正，使剪切频率在1rad/s附近，超前环节为</w:t>
      </w:r>
      <w:r>
        <w:rPr>
          <w:rFonts w:hint="eastAsia"/>
          <w:position w:val="-24"/>
          <w:sz w:val="24"/>
          <w:szCs w:val="24"/>
          <w:lang w:val="en-US" w:eastAsia="zh-CN"/>
        </w:rPr>
        <w:object>
          <v:shape id="_x0000_i1028" o:spt="75" type="#_x0000_t75" style="height:31pt;width:60.95pt;" o:ole="t" filled="f" o:preferrelative="t" stroked="f" coordsize="21600,21600">
            <v:path/>
            <v:fill on="f" focussize="0,0"/>
            <v:stroke on="f"/>
            <v:imagedata r:id="rId27" o:title=""/>
            <o:lock v:ext="edit" aspectratio="t"/>
            <w10:wrap type="none"/>
            <w10:anchorlock/>
          </v:shape>
          <o:OLEObject Type="Embed" ProgID="Equation.KSEE3" ShapeID="_x0000_i1028" DrawAspect="Content" ObjectID="_1468075728" r:id="rId26">
            <o:LockedField>false</o:LockedField>
          </o:OLEObject>
        </w:object>
      </w:r>
      <w:r>
        <w:rPr>
          <w:rFonts w:hint="eastAsia"/>
          <w:sz w:val="24"/>
          <w:szCs w:val="24"/>
          <w:lang w:val="en-US" w:eastAsia="zh-CN"/>
        </w:rPr>
        <w:t>，设计后发现剪切频率为1.02rad/s，相角裕度</w:t>
      </w:r>
      <w:r>
        <w:rPr>
          <w:rFonts w:hint="eastAsia"/>
          <w:position w:val="-12"/>
          <w:sz w:val="24"/>
          <w:szCs w:val="24"/>
          <w:lang w:val="en-US" w:eastAsia="zh-CN"/>
        </w:rPr>
        <w:object>
          <v:shape id="_x0000_i1029" o:spt="75" type="#_x0000_t75" style="height:18pt;width:13pt;" o:ole="t" filled="f" o:preferrelative="t" stroked="f" coordsize="21600,21600">
            <v:path/>
            <v:fill on="f" focussize="0,0"/>
            <v:stroke on="f"/>
            <v:imagedata r:id="rId29" o:title=""/>
            <o:lock v:ext="edit" aspectratio="t"/>
            <w10:wrap type="none"/>
            <w10:anchorlock/>
          </v:shape>
          <o:OLEObject Type="Embed" ProgID="Equation.KSEE3" ShapeID="_x0000_i1029" DrawAspect="Content" ObjectID="_1468075729" r:id="rId28">
            <o:LockedField>false</o:LockedField>
          </o:OLEObject>
        </w:object>
      </w:r>
      <w:r>
        <w:rPr>
          <w:rFonts w:hint="eastAsia"/>
          <w:sz w:val="24"/>
          <w:szCs w:val="24"/>
          <w:lang w:val="en-US" w:eastAsia="zh-CN"/>
        </w:rPr>
        <w:t>为57°，均满足要求。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(3)结果分析：分析闭环系统对单位阶跃信号的响应可知原单闭环系统不稳定，响应发散；经过校正后的系统响应最终为1，稳态误差为0。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(4)滞后超前闭环控制中速度误差的参数规律和作用：速度误差越小，会导致增益变大，增益变大后会导致剪切频率变大，相角裕度减小，当速度误差很小时，会导致系统不再稳定，就本题而言，当增益由K=10变到K=25时，剪切频率为2.04rad/s，相角裕度只有20°左右，这显然与理论分析是一致的，为了使相角裕度增大，在不再加入滞后环节的前提下，需要对参数进行修正，这时根据上课时老师所讲，应该调超前环节的参数，具体调节方法使保持</w:t>
      </w:r>
      <w:r>
        <w:rPr>
          <w:rFonts w:hint="eastAsia"/>
          <w:position w:val="-6"/>
          <w:sz w:val="24"/>
          <w:szCs w:val="24"/>
          <w:lang w:val="en-US" w:eastAsia="zh-CN"/>
        </w:rPr>
        <w:object>
          <v:shape id="_x0000_i1030" o:spt="75" type="#_x0000_t75" style="height:13.95pt;width:18pt;" o:ole="t" filled="f" o:preferrelative="t" stroked="f" coordsize="21600,21600">
            <v:path/>
            <v:fill on="f" focussize="0,0"/>
            <v:stroke on="f"/>
            <v:imagedata r:id="rId31" o:title=""/>
            <o:lock v:ext="edit" aspectratio="t"/>
            <w10:wrap type="none"/>
            <w10:anchorlock/>
          </v:shape>
          <o:OLEObject Type="Embed" ProgID="Equation.KSEE3" ShapeID="_x0000_i1030" DrawAspect="Content" ObjectID="_1468075730" r:id="rId30">
            <o:LockedField>false</o:LockedField>
          </o:OLEObject>
        </w:object>
      </w:r>
      <w:r>
        <w:rPr>
          <w:rFonts w:hint="eastAsia"/>
          <w:sz w:val="24"/>
          <w:szCs w:val="24"/>
          <w:lang w:val="en-US" w:eastAsia="zh-CN"/>
        </w:rPr>
        <w:t>不变，减小</w:t>
      </w:r>
      <w:r>
        <w:rPr>
          <w:rFonts w:hint="eastAsia"/>
          <w:position w:val="-4"/>
          <w:sz w:val="24"/>
          <w:szCs w:val="24"/>
          <w:lang w:val="en-US" w:eastAsia="zh-CN"/>
        </w:rPr>
        <w:object>
          <v:shape id="_x0000_i1031" o:spt="75" type="#_x0000_t75" style="height:13pt;width:11pt;" o:ole="t" filled="f" o:preferrelative="t" stroked="f" coordsize="21600,21600">
            <v:path/>
            <v:fill on="f" focussize="0,0"/>
            <v:stroke on="f"/>
            <v:imagedata r:id="rId33" o:title=""/>
            <o:lock v:ext="edit" aspectratio="t"/>
            <w10:wrap type="none"/>
            <w10:anchorlock/>
          </v:shape>
          <o:OLEObject Type="Embed" ProgID="Equation.KSEE3" ShapeID="_x0000_i1031" DrawAspect="Content" ObjectID="_1468075731" r:id="rId32">
            <o:LockedField>false</o:LockedField>
          </o:OLEObject>
        </w:object>
      </w:r>
      <w:r>
        <w:rPr>
          <w:rFonts w:hint="eastAsia"/>
          <w:sz w:val="24"/>
          <w:szCs w:val="24"/>
          <w:lang w:val="en-US" w:eastAsia="zh-CN"/>
        </w:rPr>
        <w:t>，按照此方法进行修正，最终修正结果为</w:t>
      </w:r>
      <w:r>
        <w:rPr>
          <w:rFonts w:hint="eastAsia"/>
          <w:position w:val="-12"/>
          <w:sz w:val="24"/>
          <w:szCs w:val="24"/>
          <w:lang w:val="en-US" w:eastAsia="zh-CN"/>
        </w:rPr>
        <w:object>
          <v:shape id="_x0000_i1032" o:spt="75" type="#_x0000_t75" style="height:18pt;width:15pt;" o:ole="t" filled="f" o:preferrelative="t" stroked="f" coordsize="21600,21600">
            <v:path/>
            <v:fill on="f" focussize="0,0"/>
            <v:stroke on="f"/>
            <v:imagedata r:id="rId35" o:title=""/>
            <o:lock v:ext="edit" aspectratio="t"/>
            <w10:wrap type="none"/>
            <w10:anchorlock/>
          </v:shape>
          <o:OLEObject Type="Embed" ProgID="Equation.KSEE3" ShapeID="_x0000_i1032" DrawAspect="Content" ObjectID="_1468075732" r:id="rId34">
            <o:LockedField>false</o:LockedField>
          </o:OLEObject>
        </w:object>
      </w:r>
      <w:r>
        <w:rPr>
          <w:rFonts w:hint="eastAsia"/>
          <w:sz w:val="24"/>
          <w:szCs w:val="24"/>
          <w:lang w:val="en-US" w:eastAsia="zh-CN"/>
        </w:rPr>
        <w:t>=2.3rad/s，相角裕度为48°左右，满足题目要求，但是由于</w:t>
      </w:r>
      <w:r>
        <w:rPr>
          <w:rFonts w:hint="eastAsia"/>
          <w:position w:val="-4"/>
          <w:sz w:val="24"/>
          <w:szCs w:val="24"/>
          <w:lang w:val="en-US" w:eastAsia="zh-CN"/>
        </w:rPr>
        <w:object>
          <v:shape id="_x0000_i1033" o:spt="75" type="#_x0000_t75" style="height:13pt;width:11pt;" o:ole="t" filled="f" o:preferrelative="t" stroked="f" coordsize="21600,21600">
            <v:path/>
            <v:fill on="f" focussize="0,0"/>
            <v:stroke on="f"/>
            <v:imagedata r:id="rId37" o:title=""/>
            <o:lock v:ext="edit" aspectratio="t"/>
            <w10:wrap type="none"/>
            <w10:anchorlock/>
          </v:shape>
          <o:OLEObject Type="Embed" ProgID="Equation.KSEE3" ShapeID="_x0000_i1033" DrawAspect="Content" ObjectID="_1468075733" r:id="rId36">
            <o:LockedField>false</o:LockedField>
          </o:OLEObject>
        </w:object>
      </w:r>
      <w:r>
        <w:rPr>
          <w:rFonts w:hint="eastAsia"/>
          <w:sz w:val="24"/>
          <w:szCs w:val="24"/>
          <w:lang w:val="en-US" w:eastAsia="zh-CN"/>
        </w:rPr>
        <w:t>太小，故高频段难以很快地衰减下去，故本人认为在实际工程中应该考虑这一问题，应该在增益变大后再加入滞后环节校正，使剪切频率仍保持在1rad/s附近，不应该减小</w:t>
      </w:r>
      <w:r>
        <w:rPr>
          <w:rFonts w:hint="eastAsia"/>
          <w:position w:val="-4"/>
          <w:sz w:val="24"/>
          <w:szCs w:val="24"/>
          <w:lang w:val="en-US" w:eastAsia="zh-CN"/>
        </w:rPr>
        <w:object>
          <v:shape id="_x0000_i1034" o:spt="75" type="#_x0000_t75" style="height:13pt;width:11pt;" o:ole="t" filled="f" o:preferrelative="t" stroked="f" coordsize="21600,21600">
            <v:path/>
            <v:fill on="f" focussize="0,0"/>
            <v:stroke on="f"/>
            <v:imagedata r:id="rId39" o:title=""/>
            <o:lock v:ext="edit" aspectratio="t"/>
            <w10:wrap type="none"/>
            <w10:anchorlock/>
          </v:shape>
          <o:OLEObject Type="Embed" ProgID="Equation.KSEE3" ShapeID="_x0000_i1034" DrawAspect="Content" ObjectID="_1468075734" r:id="rId38">
            <o:LockedField>false</o:LockedField>
          </o:OLEObject>
        </w:object>
      </w:r>
      <w:r>
        <w:rPr>
          <w:rFonts w:hint="eastAsia"/>
          <w:sz w:val="24"/>
          <w:szCs w:val="24"/>
          <w:lang w:val="en-US" w:eastAsia="zh-CN"/>
        </w:rPr>
        <w:t>，保证高频段的快速衰减。</w:t>
      </w:r>
    </w:p>
    <w:p>
      <w:pPr>
        <w:spacing w:line="400" w:lineRule="exact"/>
        <w:jc w:val="both"/>
        <w:rPr>
          <w:rFonts w:hint="eastAsia" w:ascii="Times New Roman" w:hAnsi="Times New Roman" w:eastAsia="宋体" w:cs="Times New Roman"/>
          <w:b/>
          <w:sz w:val="28"/>
          <w:szCs w:val="28"/>
        </w:rPr>
      </w:pPr>
    </w:p>
    <w:p>
      <w:pPr>
        <w:spacing w:line="400" w:lineRule="exact"/>
        <w:jc w:val="both"/>
        <w:rPr>
          <w:rFonts w:hint="eastAsia" w:ascii="Times New Roman" w:hAnsi="Times New Roman" w:eastAsia="宋体" w:cs="Times New Roman"/>
          <w:b/>
          <w:sz w:val="28"/>
          <w:szCs w:val="28"/>
        </w:rPr>
      </w:pPr>
    </w:p>
    <w:p>
      <w:pPr>
        <w:spacing w:line="400" w:lineRule="exact"/>
        <w:jc w:val="both"/>
        <w:rPr>
          <w:rFonts w:hint="eastAsia" w:ascii="Times New Roman" w:hAnsi="Times New Roman" w:eastAsia="宋体" w:cs="Times New Roman"/>
          <w:b/>
          <w:sz w:val="28"/>
          <w:szCs w:val="28"/>
        </w:rPr>
      </w:pPr>
    </w:p>
    <w:p>
      <w:pPr>
        <w:spacing w:line="400" w:lineRule="exact"/>
        <w:jc w:val="center"/>
        <w:rPr>
          <w:rFonts w:hint="eastAsia" w:ascii="Times New Roman" w:hAnsi="Times New Roman" w:eastAsia="宋体" w:cs="Times New Roman"/>
          <w:b/>
          <w:sz w:val="28"/>
          <w:szCs w:val="28"/>
        </w:rPr>
      </w:pPr>
      <w:r>
        <w:rPr>
          <w:rFonts w:hint="eastAsia" w:ascii="Times New Roman" w:hAnsi="Times New Roman" w:eastAsia="宋体" w:cs="Times New Roman"/>
          <w:b/>
          <w:sz w:val="28"/>
          <w:szCs w:val="28"/>
        </w:rPr>
        <w:t>项目二 随动系统电子对象搭建与系统设计（18分）</w:t>
      </w:r>
    </w:p>
    <w:p>
      <w:pPr>
        <w:spacing w:line="400" w:lineRule="exact"/>
        <w:jc w:val="both"/>
        <w:rPr>
          <w:rFonts w:hint="eastAsia" w:ascii="Times New Roman" w:hAnsi="Times New Roman" w:eastAsia="宋体" w:cs="Times New Roman"/>
          <w:b/>
          <w:sz w:val="28"/>
          <w:szCs w:val="28"/>
        </w:rPr>
      </w:pPr>
    </w:p>
    <w:p>
      <w:pPr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091430" cy="3818255"/>
            <wp:effectExtent l="0" t="0" r="13970" b="10795"/>
            <wp:docPr id="6" name="图片 6" descr="IMG20191210161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2019121016142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9143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jc w:val="center"/>
        <w:rPr>
          <w:rFonts w:hint="eastAsia" w:ascii="Times New Roman" w:hAnsi="Times New Roman" w:eastAsia="宋体" w:cs="Times New Roman"/>
          <w:b/>
          <w:sz w:val="28"/>
          <w:szCs w:val="28"/>
        </w:rPr>
      </w:pPr>
    </w:p>
    <w:p>
      <w:pPr>
        <w:spacing w:line="400" w:lineRule="exact"/>
        <w:jc w:val="center"/>
        <w:rPr>
          <w:rFonts w:hint="eastAsia" w:ascii="Times New Roman" w:hAnsi="Times New Roman" w:eastAsia="宋体" w:cs="Times New Roman"/>
          <w:b/>
          <w:sz w:val="28"/>
          <w:szCs w:val="28"/>
        </w:rPr>
      </w:pPr>
    </w:p>
    <w:p>
      <w:pPr>
        <w:spacing w:line="400" w:lineRule="exact"/>
        <w:jc w:val="center"/>
        <w:rPr>
          <w:rFonts w:hint="eastAsia" w:ascii="Times New Roman" w:hAnsi="Times New Roman" w:eastAsia="宋体" w:cs="Times New Roman"/>
          <w:b/>
          <w:sz w:val="28"/>
          <w:szCs w:val="28"/>
        </w:rPr>
      </w:pPr>
    </w:p>
    <w:p>
      <w:pPr>
        <w:spacing w:line="400" w:lineRule="exact"/>
        <w:jc w:val="center"/>
        <w:rPr>
          <w:rFonts w:hint="eastAsia" w:ascii="Times New Roman" w:hAnsi="Times New Roman" w:eastAsia="宋体" w:cs="Times New Roman"/>
          <w:b/>
          <w:sz w:val="28"/>
          <w:szCs w:val="28"/>
        </w:rPr>
      </w:pPr>
    </w:p>
    <w:p>
      <w:pPr>
        <w:spacing w:line="400" w:lineRule="exact"/>
        <w:jc w:val="center"/>
        <w:rPr>
          <w:rFonts w:hint="eastAsia" w:ascii="Times New Roman" w:hAnsi="Times New Roman" w:eastAsia="宋体" w:cs="Times New Roman"/>
          <w:b/>
          <w:sz w:val="28"/>
          <w:szCs w:val="28"/>
        </w:rPr>
      </w:pPr>
    </w:p>
    <w:p>
      <w:pPr>
        <w:autoSpaceDE w:val="0"/>
        <w:autoSpaceDN w:val="0"/>
        <w:adjustRightInd w:val="0"/>
        <w:spacing w:before="156" w:after="156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1、</w:t>
      </w:r>
      <w:r>
        <w:rPr>
          <w:rFonts w:hint="eastAsia"/>
          <w:sz w:val="28"/>
          <w:szCs w:val="28"/>
        </w:rPr>
        <w:t>随动系统开环控制（1程序框图，1条响应图）</w:t>
      </w:r>
      <w:r>
        <w:rPr>
          <w:rFonts w:hint="eastAsia" w:ascii="Times New Roman" w:hAnsi="Times New Roman" w:eastAsia="宋体" w:cs="Times New Roman"/>
          <w:sz w:val="28"/>
          <w:szCs w:val="28"/>
        </w:rPr>
        <w:t>（2分）</w:t>
      </w:r>
    </w:p>
    <w:p>
      <w:r>
        <w:drawing>
          <wp:inline distT="0" distB="0" distL="114300" distR="114300">
            <wp:extent cx="5135245" cy="2888615"/>
            <wp:effectExtent l="0" t="0" r="8255" b="6985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135245" cy="2888615"/>
            <wp:effectExtent l="0" t="0" r="8255" b="6985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numPr>
          <w:ilvl w:val="0"/>
          <w:numId w:val="1"/>
        </w:numPr>
        <w:autoSpaceDE w:val="0"/>
        <w:autoSpaceDN w:val="0"/>
        <w:adjustRightInd w:val="0"/>
        <w:spacing w:before="156" w:after="156"/>
        <w:ind w:left="0" w:leftChars="0" w:firstLine="0" w:firstLineChars="0"/>
        <w:rPr>
          <w:rFonts w:hint="eastAsia" w:ascii="Times New Roman" w:hAnsi="Times New Roman" w:eastAsia="宋体" w:cs="Times New Roman"/>
          <w:sz w:val="28"/>
          <w:szCs w:val="28"/>
        </w:rPr>
      </w:pPr>
      <w:r>
        <w:rPr>
          <w:rFonts w:hint="eastAsia"/>
          <w:sz w:val="28"/>
          <w:szCs w:val="28"/>
        </w:rPr>
        <w:t>随动系统单闭环控制（1程序框图，1条响应图）</w:t>
      </w:r>
      <w:r>
        <w:rPr>
          <w:rFonts w:hint="eastAsia" w:ascii="Times New Roman" w:hAnsi="Times New Roman" w:eastAsia="宋体" w:cs="Times New Roman"/>
          <w:sz w:val="28"/>
          <w:szCs w:val="28"/>
        </w:rPr>
        <w:t>（2分）</w:t>
      </w:r>
    </w:p>
    <w:p>
      <w:pPr>
        <w:numPr>
          <w:ilvl w:val="0"/>
          <w:numId w:val="0"/>
        </w:numPr>
        <w:autoSpaceDE w:val="0"/>
        <w:autoSpaceDN w:val="0"/>
        <w:adjustRightInd w:val="0"/>
        <w:spacing w:before="156" w:after="156"/>
        <w:ind w:leftChars="0"/>
      </w:pPr>
      <w:r>
        <w:drawing>
          <wp:inline distT="0" distB="0" distL="114300" distR="114300">
            <wp:extent cx="5135245" cy="2888615"/>
            <wp:effectExtent l="0" t="0" r="8255" b="6985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autoSpaceDE w:val="0"/>
        <w:autoSpaceDN w:val="0"/>
        <w:adjustRightInd w:val="0"/>
        <w:spacing w:before="156" w:after="156"/>
        <w:ind w:leftChars="0"/>
      </w:pPr>
    </w:p>
    <w:p>
      <w:pPr>
        <w:numPr>
          <w:ilvl w:val="0"/>
          <w:numId w:val="0"/>
        </w:numPr>
        <w:autoSpaceDE w:val="0"/>
        <w:autoSpaceDN w:val="0"/>
        <w:adjustRightInd w:val="0"/>
        <w:spacing w:before="156" w:after="156"/>
        <w:ind w:leftChars="0"/>
        <w:rPr>
          <w:rFonts w:hint="eastAsia"/>
        </w:rPr>
      </w:pPr>
      <w:r>
        <w:drawing>
          <wp:inline distT="0" distB="0" distL="114300" distR="114300">
            <wp:extent cx="5135245" cy="2888615"/>
            <wp:effectExtent l="0" t="0" r="8255" b="6985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ind w:firstLine="560" w:firstLineChars="200"/>
        <w:rPr>
          <w:rFonts w:ascii="Times New Roman" w:hAnsi="Times New Roman" w:eastAsia="宋体" w:cs="Times New Roman"/>
          <w:sz w:val="28"/>
          <w:szCs w:val="28"/>
        </w:rPr>
      </w:pPr>
    </w:p>
    <w:p>
      <w:pPr>
        <w:spacing w:line="400" w:lineRule="exact"/>
        <w:ind w:firstLine="560" w:firstLineChars="200"/>
        <w:rPr>
          <w:rFonts w:ascii="Times New Roman" w:hAnsi="Times New Roman" w:eastAsia="宋体" w:cs="Times New Roman"/>
          <w:sz w:val="28"/>
          <w:szCs w:val="28"/>
        </w:rPr>
      </w:pPr>
    </w:p>
    <w:p>
      <w:pPr>
        <w:spacing w:line="400" w:lineRule="exact"/>
        <w:ind w:firstLine="560" w:firstLineChars="200"/>
        <w:rPr>
          <w:rFonts w:ascii="Times New Roman" w:hAnsi="Times New Roman" w:eastAsia="宋体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3</w:t>
      </w:r>
      <w:r>
        <w:rPr>
          <w:rFonts w:ascii="Times New Roman" w:hAnsi="Times New Roman" w:eastAsia="宋体" w:cs="Times New Roman"/>
          <w:sz w:val="28"/>
          <w:szCs w:val="28"/>
        </w:rPr>
        <w:t>、</w:t>
      </w:r>
      <w:r>
        <w:rPr>
          <w:rFonts w:hint="eastAsia"/>
          <w:sz w:val="28"/>
          <w:szCs w:val="28"/>
        </w:rPr>
        <w:t>随动系统迟后超前闭环控制</w:t>
      </w:r>
    </w:p>
    <w:p>
      <w:pPr>
        <w:autoSpaceDE w:val="0"/>
        <w:autoSpaceDN w:val="0"/>
        <w:adjustRightInd w:val="0"/>
        <w:spacing w:before="156" w:after="156"/>
        <w:rPr>
          <w:rFonts w:hint="eastAsia" w:ascii="Times New Roman" w:hAnsi="Times New Roman" w:eastAsia="宋体" w:cs="Times New Roman"/>
          <w:sz w:val="28"/>
          <w:szCs w:val="28"/>
        </w:rPr>
      </w:pPr>
      <w:r>
        <w:rPr>
          <w:rFonts w:hint="eastAsia"/>
          <w:sz w:val="28"/>
          <w:szCs w:val="28"/>
        </w:rPr>
        <w:t>（1）迟后超前闭环控制1（1程序框图，3条响应图）</w:t>
      </w:r>
      <w:r>
        <w:rPr>
          <w:rFonts w:hint="eastAsia" w:ascii="Times New Roman" w:hAnsi="Times New Roman" w:eastAsia="宋体" w:cs="Times New Roman"/>
          <w:sz w:val="28"/>
          <w:szCs w:val="28"/>
        </w:rPr>
        <w:t>（2分）</w:t>
      </w:r>
    </w:p>
    <w:p>
      <w:pPr>
        <w:autoSpaceDE w:val="0"/>
        <w:autoSpaceDN w:val="0"/>
        <w:adjustRightInd w:val="0"/>
        <w:spacing w:before="156" w:after="156"/>
      </w:pPr>
      <w:r>
        <w:drawing>
          <wp:inline distT="0" distB="0" distL="114300" distR="114300">
            <wp:extent cx="5135245" cy="2888615"/>
            <wp:effectExtent l="0" t="0" r="8255" b="6985"/>
            <wp:docPr id="2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before="156" w:after="156"/>
      </w:pPr>
    </w:p>
    <w:p>
      <w:pPr>
        <w:autoSpaceDE w:val="0"/>
        <w:autoSpaceDN w:val="0"/>
        <w:adjustRightInd w:val="0"/>
        <w:spacing w:before="156" w:after="156"/>
        <w:rPr>
          <w:rFonts w:hint="eastAsia"/>
        </w:rPr>
      </w:pPr>
    </w:p>
    <w:p>
      <w:pPr>
        <w:autoSpaceDE w:val="0"/>
        <w:autoSpaceDN w:val="0"/>
        <w:adjustRightInd w:val="0"/>
        <w:spacing w:before="156" w:after="156"/>
        <w:rPr>
          <w:rFonts w:ascii="Times New Roman" w:hAnsi="Times New Roman" w:eastAsia="宋体" w:cs="Times New Roman"/>
          <w:sz w:val="28"/>
          <w:szCs w:val="28"/>
        </w:rPr>
      </w:pPr>
      <w:r>
        <w:drawing>
          <wp:inline distT="0" distB="0" distL="114300" distR="114300">
            <wp:extent cx="5135245" cy="2888615"/>
            <wp:effectExtent l="0" t="0" r="8255" b="6985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before="156" w:after="156"/>
      </w:pPr>
      <w:r>
        <w:drawing>
          <wp:inline distT="0" distB="0" distL="114300" distR="114300">
            <wp:extent cx="5135245" cy="2888615"/>
            <wp:effectExtent l="0" t="0" r="8255" b="6985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before="156" w:after="156"/>
      </w:pPr>
    </w:p>
    <w:p>
      <w:pPr>
        <w:autoSpaceDE w:val="0"/>
        <w:autoSpaceDN w:val="0"/>
        <w:adjustRightInd w:val="0"/>
        <w:spacing w:before="156" w:after="156"/>
      </w:pPr>
    </w:p>
    <w:p>
      <w:pPr>
        <w:autoSpaceDE w:val="0"/>
        <w:autoSpaceDN w:val="0"/>
        <w:adjustRightInd w:val="0"/>
        <w:spacing w:before="156" w:after="156"/>
      </w:pPr>
      <w:r>
        <w:drawing>
          <wp:inline distT="0" distB="0" distL="114300" distR="114300">
            <wp:extent cx="5135245" cy="2888615"/>
            <wp:effectExtent l="0" t="0" r="8255" b="6985"/>
            <wp:docPr id="3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before="156" w:after="156"/>
        <w:rPr>
          <w:rFonts w:ascii="Times New Roman" w:hAnsi="Times New Roman" w:eastAsia="宋体" w:cs="Times New Roman"/>
          <w:sz w:val="28"/>
          <w:szCs w:val="28"/>
        </w:rPr>
      </w:pPr>
    </w:p>
    <w:p>
      <w:pPr>
        <w:autoSpaceDE w:val="0"/>
        <w:autoSpaceDN w:val="0"/>
        <w:adjustRightInd w:val="0"/>
        <w:spacing w:before="156" w:after="156"/>
        <w:rPr>
          <w:rFonts w:hint="eastAsia"/>
          <w:sz w:val="28"/>
          <w:szCs w:val="28"/>
        </w:rPr>
      </w:pPr>
    </w:p>
    <w:p>
      <w:pPr>
        <w:autoSpaceDE w:val="0"/>
        <w:autoSpaceDN w:val="0"/>
        <w:adjustRightInd w:val="0"/>
        <w:spacing w:before="156" w:after="156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/>
          <w:sz w:val="28"/>
          <w:szCs w:val="28"/>
        </w:rPr>
        <w:t>（2）迟后超前闭环控制2（1程序框图，3条响应图）</w:t>
      </w:r>
      <w:r>
        <w:rPr>
          <w:rFonts w:hint="eastAsia" w:ascii="Times New Roman" w:hAnsi="Times New Roman" w:eastAsia="宋体" w:cs="Times New Roman"/>
          <w:sz w:val="28"/>
          <w:szCs w:val="28"/>
        </w:rPr>
        <w:t>（4分）</w:t>
      </w:r>
    </w:p>
    <w:p>
      <w:pPr>
        <w:autoSpaceDE w:val="0"/>
        <w:autoSpaceDN w:val="0"/>
        <w:adjustRightInd w:val="0"/>
        <w:spacing w:before="156" w:after="156"/>
      </w:pPr>
      <w:r>
        <w:drawing>
          <wp:inline distT="0" distB="0" distL="114300" distR="114300">
            <wp:extent cx="5135245" cy="2888615"/>
            <wp:effectExtent l="0" t="0" r="8255" b="6985"/>
            <wp:docPr id="3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before="156" w:after="156"/>
      </w:pPr>
    </w:p>
    <w:p>
      <w:pPr>
        <w:autoSpaceDE w:val="0"/>
        <w:autoSpaceDN w:val="0"/>
        <w:adjustRightInd w:val="0"/>
        <w:spacing w:before="156" w:after="156"/>
      </w:pPr>
      <w:r>
        <w:drawing>
          <wp:inline distT="0" distB="0" distL="114300" distR="114300">
            <wp:extent cx="5135245" cy="2888615"/>
            <wp:effectExtent l="0" t="0" r="8255" b="6985"/>
            <wp:docPr id="3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before="156" w:after="156"/>
      </w:pPr>
      <w:r>
        <w:drawing>
          <wp:inline distT="0" distB="0" distL="114300" distR="114300">
            <wp:extent cx="5135245" cy="2888615"/>
            <wp:effectExtent l="0" t="0" r="8255" b="6985"/>
            <wp:docPr id="3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before="156" w:after="156"/>
      </w:pPr>
    </w:p>
    <w:p>
      <w:pPr>
        <w:autoSpaceDE w:val="0"/>
        <w:autoSpaceDN w:val="0"/>
        <w:adjustRightInd w:val="0"/>
        <w:spacing w:before="156" w:after="156"/>
      </w:pPr>
    </w:p>
    <w:p>
      <w:pPr>
        <w:autoSpaceDE w:val="0"/>
        <w:autoSpaceDN w:val="0"/>
        <w:adjustRightInd w:val="0"/>
        <w:spacing w:before="156" w:after="156"/>
      </w:pPr>
      <w:r>
        <w:drawing>
          <wp:inline distT="0" distB="0" distL="114300" distR="114300">
            <wp:extent cx="5135245" cy="2888615"/>
            <wp:effectExtent l="0" t="0" r="8255" b="6985"/>
            <wp:docPr id="3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before="156" w:after="156"/>
        <w:rPr>
          <w:rFonts w:ascii="Times New Roman" w:hAnsi="Times New Roman" w:eastAsia="宋体" w:cs="Times New Roman"/>
          <w:sz w:val="28"/>
          <w:szCs w:val="28"/>
        </w:rPr>
      </w:pPr>
    </w:p>
    <w:p>
      <w:pPr>
        <w:autoSpaceDE w:val="0"/>
        <w:autoSpaceDN w:val="0"/>
        <w:adjustRightInd w:val="0"/>
        <w:spacing w:before="156" w:after="156"/>
        <w:rPr>
          <w:rFonts w:ascii="Times New Roman" w:hAnsi="Times New Roman" w:eastAsia="宋体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4、</w:t>
      </w:r>
      <w:r>
        <w:rPr>
          <w:rFonts w:ascii="Times New Roman" w:hAnsi="Times New Roman" w:eastAsia="宋体" w:cs="Times New Roman"/>
          <w:sz w:val="28"/>
          <w:szCs w:val="28"/>
        </w:rPr>
        <w:t>实验结果</w:t>
      </w:r>
      <w:r>
        <w:rPr>
          <w:rFonts w:hint="eastAsia" w:ascii="Times New Roman" w:hAnsi="Times New Roman" w:eastAsia="宋体" w:cs="Times New Roman"/>
          <w:sz w:val="28"/>
          <w:szCs w:val="28"/>
        </w:rPr>
        <w:t>记录（3分）</w:t>
      </w:r>
    </w:p>
    <w:tbl>
      <w:tblPr>
        <w:tblStyle w:val="5"/>
        <w:tblpPr w:leftFromText="180" w:rightFromText="180" w:vertAnchor="text" w:horzAnchor="margin" w:tblpXSpec="center" w:tblpY="138"/>
        <w:tblW w:w="779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19"/>
        <w:gridCol w:w="992"/>
        <w:gridCol w:w="959"/>
        <w:gridCol w:w="1843"/>
        <w:gridCol w:w="198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1" w:hRule="atLeast"/>
        </w:trPr>
        <w:tc>
          <w:tcPr>
            <w:tcW w:w="2019" w:type="dxa"/>
          </w:tcPr>
          <w:p>
            <w:pPr>
              <w:pStyle w:val="13"/>
              <w:jc w:val="center"/>
              <w:rPr>
                <w:rFonts w:ascii="Times New Roman"/>
              </w:rPr>
            </w:pPr>
            <w:r>
              <w:rPr>
                <w:rFonts w:hint="eastAsia" w:ascii="Times New Roman"/>
              </w:rPr>
              <w:t>项目</w:t>
            </w:r>
          </w:p>
        </w:tc>
        <w:tc>
          <w:tcPr>
            <w:tcW w:w="992" w:type="dxa"/>
          </w:tcPr>
          <w:p>
            <w:pPr>
              <w:pStyle w:val="13"/>
              <w:jc w:val="center"/>
              <w:rPr>
                <w:rFonts w:ascii="Times New Roman"/>
              </w:rPr>
            </w:pPr>
            <w:r>
              <w:rPr>
                <w:rFonts w:hint="eastAsia" w:ascii="Times New Roman"/>
              </w:rPr>
              <w:t>开环</w:t>
            </w:r>
          </w:p>
        </w:tc>
        <w:tc>
          <w:tcPr>
            <w:tcW w:w="959" w:type="dxa"/>
          </w:tcPr>
          <w:p>
            <w:pPr>
              <w:pStyle w:val="13"/>
              <w:jc w:val="center"/>
              <w:rPr>
                <w:rFonts w:ascii="Times New Roman"/>
              </w:rPr>
            </w:pPr>
            <w:r>
              <w:rPr>
                <w:rFonts w:hint="eastAsia" w:ascii="Times New Roman"/>
              </w:rPr>
              <w:t>单闭环</w:t>
            </w:r>
          </w:p>
        </w:tc>
        <w:tc>
          <w:tcPr>
            <w:tcW w:w="1843" w:type="dxa"/>
          </w:tcPr>
          <w:p>
            <w:pPr>
              <w:pStyle w:val="13"/>
              <w:jc w:val="center"/>
              <w:rPr>
                <w:rFonts w:ascii="Times New Roman"/>
              </w:rPr>
            </w:pPr>
            <w:r>
              <w:rPr>
                <w:rFonts w:hint="eastAsia" w:ascii="Times New Roman"/>
              </w:rPr>
              <w:t>迟后超前1</w:t>
            </w:r>
          </w:p>
        </w:tc>
        <w:tc>
          <w:tcPr>
            <w:tcW w:w="1984" w:type="dxa"/>
          </w:tcPr>
          <w:p>
            <w:pPr>
              <w:pStyle w:val="13"/>
              <w:jc w:val="center"/>
              <w:rPr>
                <w:rFonts w:ascii="Times New Roman"/>
              </w:rPr>
            </w:pPr>
            <w:r>
              <w:rPr>
                <w:rFonts w:hint="eastAsia" w:ascii="Times New Roman"/>
              </w:rPr>
              <w:t>迟后超前2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2019" w:type="dxa"/>
          </w:tcPr>
          <w:p>
            <w:pPr>
              <w:pStyle w:val="13"/>
              <w:jc w:val="center"/>
              <w:rPr>
                <w:rFonts w:ascii="Times New Roman"/>
              </w:rPr>
            </w:pPr>
            <w:r>
              <w:rPr>
                <w:rFonts w:hint="eastAsia" w:ascii="Times New Roman"/>
              </w:rPr>
              <w:t>稳定性</w:t>
            </w:r>
          </w:p>
        </w:tc>
        <w:tc>
          <w:tcPr>
            <w:tcW w:w="992" w:type="dxa"/>
          </w:tcPr>
          <w:p>
            <w:pPr>
              <w:pStyle w:val="13"/>
              <w:jc w:val="center"/>
              <w:rPr>
                <w:rFonts w:hint="eastAsia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不稳定</w:t>
            </w:r>
          </w:p>
        </w:tc>
        <w:tc>
          <w:tcPr>
            <w:tcW w:w="959" w:type="dxa"/>
          </w:tcPr>
          <w:p>
            <w:pPr>
              <w:pStyle w:val="13"/>
              <w:jc w:val="center"/>
              <w:rPr>
                <w:rFonts w:hint="eastAsia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不稳定</w:t>
            </w:r>
          </w:p>
        </w:tc>
        <w:tc>
          <w:tcPr>
            <w:tcW w:w="1843" w:type="dxa"/>
          </w:tcPr>
          <w:p>
            <w:pPr>
              <w:pStyle w:val="13"/>
              <w:jc w:val="center"/>
              <w:rPr>
                <w:rFonts w:hint="eastAsia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稳定</w:t>
            </w:r>
          </w:p>
        </w:tc>
        <w:tc>
          <w:tcPr>
            <w:tcW w:w="1984" w:type="dxa"/>
          </w:tcPr>
          <w:p>
            <w:pPr>
              <w:pStyle w:val="13"/>
              <w:jc w:val="center"/>
              <w:rPr>
                <w:rFonts w:hint="eastAsia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稳定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2019" w:type="dxa"/>
          </w:tcPr>
          <w:p>
            <w:pPr>
              <w:pStyle w:val="13"/>
              <w:jc w:val="center"/>
              <w:rPr>
                <w:rFonts w:ascii="Times New Roman"/>
              </w:rPr>
            </w:pPr>
            <w:r>
              <w:rPr>
                <w:rFonts w:hint="eastAsia" w:ascii="Times New Roman"/>
              </w:rPr>
              <w:t>稳态误差e</w:t>
            </w:r>
          </w:p>
        </w:tc>
        <w:tc>
          <w:tcPr>
            <w:tcW w:w="992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959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1843" w:type="dxa"/>
          </w:tcPr>
          <w:p>
            <w:pPr>
              <w:pStyle w:val="13"/>
              <w:jc w:val="center"/>
              <w:rPr>
                <w:rFonts w:hint="eastAsia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0</w:t>
            </w:r>
          </w:p>
        </w:tc>
        <w:tc>
          <w:tcPr>
            <w:tcW w:w="1984" w:type="dxa"/>
          </w:tcPr>
          <w:p>
            <w:pPr>
              <w:pStyle w:val="13"/>
              <w:jc w:val="center"/>
              <w:rPr>
                <w:rFonts w:hint="eastAsia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2019" w:type="dxa"/>
          </w:tcPr>
          <w:p>
            <w:pPr>
              <w:pStyle w:val="13"/>
              <w:jc w:val="center"/>
              <w:rPr>
                <w:rFonts w:ascii="Times New Roman"/>
              </w:rPr>
            </w:pPr>
            <w:r>
              <w:rPr>
                <w:rFonts w:hint="eastAsia" w:ascii="Times New Roman"/>
              </w:rPr>
              <w:t>速度误差e</w:t>
            </w:r>
            <w:r>
              <w:rPr>
                <w:rFonts w:hint="eastAsia" w:ascii="Times New Roman"/>
                <w:vertAlign w:val="subscript"/>
              </w:rPr>
              <w:t>ss</w:t>
            </w:r>
          </w:p>
        </w:tc>
        <w:tc>
          <w:tcPr>
            <w:tcW w:w="992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959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1843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0.1</w:t>
            </w:r>
          </w:p>
        </w:tc>
        <w:tc>
          <w:tcPr>
            <w:tcW w:w="1984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0.04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2019" w:type="dxa"/>
          </w:tcPr>
          <w:p>
            <w:pPr>
              <w:pStyle w:val="13"/>
              <w:jc w:val="center"/>
              <w:rPr>
                <w:rFonts w:ascii="Times New Roman"/>
              </w:rPr>
            </w:pPr>
            <w:r>
              <w:rPr>
                <w:rFonts w:hint="eastAsia" w:ascii="Times New Roman"/>
              </w:rPr>
              <w:t>超调量</w:t>
            </w:r>
            <w:r>
              <w:rPr>
                <w:rFonts w:hint="eastAsia" w:hAnsi="宋体"/>
              </w:rPr>
              <w:t>σ</w:t>
            </w:r>
            <w:r>
              <w:rPr>
                <w:rFonts w:ascii="Times New Roman"/>
                <w:vertAlign w:val="subscript"/>
              </w:rPr>
              <w:t>p</w:t>
            </w:r>
          </w:p>
        </w:tc>
        <w:tc>
          <w:tcPr>
            <w:tcW w:w="992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959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1843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17%</w:t>
            </w:r>
          </w:p>
        </w:tc>
        <w:tc>
          <w:tcPr>
            <w:tcW w:w="1984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66%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2019" w:type="dxa"/>
          </w:tcPr>
          <w:p>
            <w:pPr>
              <w:pStyle w:val="13"/>
              <w:jc w:val="center"/>
              <w:rPr>
                <w:rFonts w:ascii="Times New Roman"/>
              </w:rPr>
            </w:pPr>
            <w:r>
              <w:rPr>
                <w:rFonts w:hint="eastAsia" w:ascii="Times New Roman"/>
              </w:rPr>
              <w:t>上升时间t</w:t>
            </w:r>
            <w:r>
              <w:rPr>
                <w:rFonts w:hint="eastAsia" w:ascii="Times New Roman"/>
                <w:vertAlign w:val="subscript"/>
              </w:rPr>
              <w:t>r</w:t>
            </w:r>
          </w:p>
        </w:tc>
        <w:tc>
          <w:tcPr>
            <w:tcW w:w="992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959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1843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1.79</w:t>
            </w:r>
          </w:p>
        </w:tc>
        <w:tc>
          <w:tcPr>
            <w:tcW w:w="1984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1.48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2019" w:type="dxa"/>
          </w:tcPr>
          <w:p>
            <w:pPr>
              <w:pStyle w:val="13"/>
              <w:jc w:val="center"/>
              <w:rPr>
                <w:rFonts w:ascii="Times New Roman"/>
              </w:rPr>
            </w:pPr>
            <w:r>
              <w:rPr>
                <w:rFonts w:hint="eastAsia" w:ascii="Times New Roman"/>
              </w:rPr>
              <w:t>过渡过程时间t</w:t>
            </w:r>
            <w:r>
              <w:rPr>
                <w:rFonts w:hint="eastAsia" w:ascii="Times New Roman"/>
                <w:vertAlign w:val="subscript"/>
              </w:rPr>
              <w:t>s</w:t>
            </w:r>
          </w:p>
        </w:tc>
        <w:tc>
          <w:tcPr>
            <w:tcW w:w="992" w:type="dxa"/>
            <w:tcBorders>
              <w:bottom w:val="single" w:color="auto" w:sz="4" w:space="0"/>
            </w:tcBorders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959" w:type="dxa"/>
            <w:tcBorders>
              <w:bottom w:val="single" w:color="auto" w:sz="4" w:space="0"/>
            </w:tcBorders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1843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10</w:t>
            </w:r>
          </w:p>
        </w:tc>
        <w:tc>
          <w:tcPr>
            <w:tcW w:w="1984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7" w:hRule="atLeast"/>
        </w:trPr>
        <w:tc>
          <w:tcPr>
            <w:tcW w:w="2019" w:type="dxa"/>
          </w:tcPr>
          <w:p>
            <w:pPr>
              <w:pStyle w:val="13"/>
              <w:jc w:val="center"/>
              <w:rPr>
                <w:rFonts w:ascii="Times New Roman"/>
              </w:rPr>
            </w:pPr>
            <w:r>
              <w:rPr>
                <w:rFonts w:hint="eastAsia" w:hAnsi="宋体"/>
              </w:rPr>
              <w:t>α</w:t>
            </w:r>
          </w:p>
        </w:tc>
        <w:tc>
          <w:tcPr>
            <w:tcW w:w="992" w:type="dxa"/>
            <w:tcBorders>
              <w:tl2br w:val="single" w:color="auto" w:sz="4" w:space="0"/>
            </w:tcBorders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959" w:type="dxa"/>
            <w:tcBorders>
              <w:tl2br w:val="single" w:color="auto" w:sz="4" w:space="0"/>
            </w:tcBorders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1843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25</w:t>
            </w:r>
          </w:p>
        </w:tc>
        <w:tc>
          <w:tcPr>
            <w:tcW w:w="1984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25（250）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7" w:hRule="atLeast"/>
        </w:trPr>
        <w:tc>
          <w:tcPr>
            <w:tcW w:w="2019" w:type="dxa"/>
          </w:tcPr>
          <w:p>
            <w:pPr>
              <w:pStyle w:val="13"/>
              <w:jc w:val="center"/>
              <w:rPr>
                <w:rFonts w:ascii="Times New Roman"/>
              </w:rPr>
            </w:pPr>
            <w:r>
              <w:rPr>
                <w:rFonts w:hint="eastAsia" w:hAnsi="宋体"/>
              </w:rPr>
              <w:t>β</w:t>
            </w:r>
          </w:p>
        </w:tc>
        <w:tc>
          <w:tcPr>
            <w:tcW w:w="992" w:type="dxa"/>
            <w:tcBorders>
              <w:tl2br w:val="single" w:color="auto" w:sz="4" w:space="0"/>
            </w:tcBorders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959" w:type="dxa"/>
            <w:tcBorders>
              <w:tl2br w:val="single" w:color="auto" w:sz="4" w:space="0"/>
            </w:tcBorders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1843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0.02</w:t>
            </w:r>
          </w:p>
        </w:tc>
        <w:tc>
          <w:tcPr>
            <w:tcW w:w="1984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0.02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7" w:hRule="atLeast"/>
        </w:trPr>
        <w:tc>
          <w:tcPr>
            <w:tcW w:w="2019" w:type="dxa"/>
          </w:tcPr>
          <w:p>
            <w:pPr>
              <w:pStyle w:val="13"/>
              <w:jc w:val="center"/>
              <w:rPr>
                <w:rFonts w:ascii="Times New Roman"/>
              </w:rPr>
            </w:pPr>
            <w:r>
              <w:rPr>
                <w:rFonts w:hint="eastAsia" w:ascii="Times New Roman"/>
              </w:rPr>
              <w:t>T</w:t>
            </w:r>
            <w:r>
              <w:rPr>
                <w:rFonts w:hint="eastAsia" w:ascii="Times New Roman"/>
                <w:vertAlign w:val="subscript"/>
              </w:rPr>
              <w:t>1</w:t>
            </w:r>
          </w:p>
        </w:tc>
        <w:tc>
          <w:tcPr>
            <w:tcW w:w="992" w:type="dxa"/>
            <w:tcBorders>
              <w:tl2br w:val="single" w:color="auto" w:sz="4" w:space="0"/>
            </w:tcBorders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959" w:type="dxa"/>
            <w:tcBorders>
              <w:tl2br w:val="single" w:color="auto" w:sz="4" w:space="0"/>
            </w:tcBorders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1843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0.3</w:t>
            </w:r>
          </w:p>
        </w:tc>
        <w:tc>
          <w:tcPr>
            <w:tcW w:w="1984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0.3（0.03）</w:t>
            </w:r>
            <w:bookmarkStart w:id="2" w:name="_GoBack"/>
            <w:bookmarkEnd w:id="2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7" w:hRule="atLeast"/>
        </w:trPr>
        <w:tc>
          <w:tcPr>
            <w:tcW w:w="2019" w:type="dxa"/>
          </w:tcPr>
          <w:p>
            <w:pPr>
              <w:pStyle w:val="13"/>
              <w:jc w:val="center"/>
              <w:rPr>
                <w:rFonts w:ascii="Times New Roman"/>
              </w:rPr>
            </w:pPr>
            <w:r>
              <w:rPr>
                <w:rFonts w:hint="eastAsia" w:ascii="Times New Roman"/>
              </w:rPr>
              <w:t>T</w:t>
            </w:r>
            <w:r>
              <w:rPr>
                <w:rFonts w:hint="eastAsia" w:ascii="Times New Roman"/>
                <w:vertAlign w:val="subscript"/>
              </w:rPr>
              <w:t>2</w:t>
            </w:r>
          </w:p>
        </w:tc>
        <w:tc>
          <w:tcPr>
            <w:tcW w:w="992" w:type="dxa"/>
            <w:tcBorders>
              <w:tl2br w:val="single" w:color="auto" w:sz="4" w:space="0"/>
            </w:tcBorders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959" w:type="dxa"/>
            <w:tcBorders>
              <w:tl2br w:val="single" w:color="auto" w:sz="4" w:space="0"/>
            </w:tcBorders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1843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100</w:t>
            </w:r>
          </w:p>
        </w:tc>
        <w:tc>
          <w:tcPr>
            <w:tcW w:w="1984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100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7" w:hRule="atLeast"/>
        </w:trPr>
        <w:tc>
          <w:tcPr>
            <w:tcW w:w="2019" w:type="dxa"/>
          </w:tcPr>
          <w:p>
            <w:pPr>
              <w:pStyle w:val="13"/>
              <w:jc w:val="center"/>
              <w:rPr>
                <w:rFonts w:ascii="Times New Roman"/>
              </w:rPr>
            </w:pPr>
            <w:r>
              <w:rPr>
                <w:rFonts w:hint="eastAsia" w:ascii="Times New Roman"/>
              </w:rPr>
              <w:t>K</w:t>
            </w:r>
            <w:r>
              <w:rPr>
                <w:rFonts w:hint="eastAsia" w:ascii="Times New Roman"/>
                <w:vertAlign w:val="subscript"/>
              </w:rPr>
              <w:t>C</w:t>
            </w:r>
          </w:p>
        </w:tc>
        <w:tc>
          <w:tcPr>
            <w:tcW w:w="992" w:type="dxa"/>
            <w:tcBorders>
              <w:tl2br w:val="single" w:color="auto" w:sz="4" w:space="0"/>
            </w:tcBorders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959" w:type="dxa"/>
            <w:tcBorders>
              <w:tl2br w:val="single" w:color="auto" w:sz="4" w:space="0"/>
            </w:tcBorders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1843" w:type="dxa"/>
          </w:tcPr>
          <w:p>
            <w:pPr>
              <w:pStyle w:val="13"/>
              <w:jc w:val="center"/>
              <w:rPr>
                <w:rFonts w:hint="eastAsia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1</w:t>
            </w:r>
          </w:p>
        </w:tc>
        <w:tc>
          <w:tcPr>
            <w:tcW w:w="1984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2.5</w:t>
            </w:r>
          </w:p>
        </w:tc>
      </w:tr>
    </w:tbl>
    <w:p/>
    <w:p>
      <w:pPr>
        <w:spacing w:line="400" w:lineRule="exact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5、</w:t>
      </w:r>
      <w:r>
        <w:rPr>
          <w:rFonts w:ascii="Times New Roman" w:hAnsi="Times New Roman" w:eastAsia="宋体" w:cs="Times New Roman"/>
          <w:sz w:val="28"/>
          <w:szCs w:val="28"/>
        </w:rPr>
        <w:t>实验结果</w:t>
      </w:r>
      <w:r>
        <w:rPr>
          <w:rFonts w:hint="eastAsia" w:ascii="Times New Roman" w:hAnsi="Times New Roman" w:eastAsia="宋体" w:cs="Times New Roman"/>
          <w:sz w:val="28"/>
          <w:szCs w:val="28"/>
        </w:rPr>
        <w:t>分析（5分）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(1)实验过程：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A.用电路板搭建随动系统电子对象数学模型，然后在Simulink中搭建随动系统的开环控制模型，单闭环控制模型，滞后——超前闭环控制模型，增大增益后的滞后——超前闭环控制模型。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B.对于开环，单闭环系统，系统不稳定；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滞后——超前1和滞后——超前2的稳态误差为0，但前者的稳态速度误差为0.1，而后者的稳态速度误差为0.04，同时，后者的超调量增大，过渡过程时间增大，上升时间减小。这与理论分析是一致的。</w:t>
      </w:r>
    </w:p>
    <w:p>
      <w:pPr>
        <w:numPr>
          <w:ilvl w:val="0"/>
          <w:numId w:val="2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分析实验结果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A.开环，单闭环均不稳定，只有滞后——超前控制稳定。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B.速度误差越小，会导致增益变大，增益变大后会导致剪切频率变大，相角裕度减小，当速度误差很小时，会导致系统不再稳定。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.半实物仿真的响应时间比Simulink仿真的结果更长，这是由于电路中电容充放电时间引起的，此外，Simulink仿真结果和半实物近似相等，但是由于半实物仿真使用了实际器件，而实际器件的值与标称值会有区别，所以相比理论分析会有一些误差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/>
    <w:p/>
    <w:p/>
    <w:p/>
    <w:p/>
    <w:p/>
    <w:p/>
    <w:p/>
    <w:p/>
    <w:p>
      <w:pPr>
        <w:spacing w:line="400" w:lineRule="exact"/>
        <w:jc w:val="center"/>
        <w:rPr>
          <w:rFonts w:ascii="Times New Roman" w:hAnsi="Times New Roman" w:eastAsia="宋体" w:cs="Times New Roman"/>
          <w:sz w:val="28"/>
          <w:szCs w:val="28"/>
        </w:rPr>
      </w:pPr>
    </w:p>
    <w:p>
      <w:pPr>
        <w:spacing w:line="400" w:lineRule="exact"/>
        <w:jc w:val="center"/>
        <w:rPr>
          <w:rFonts w:ascii="Times New Roman" w:hAnsi="Times New Roman" w:eastAsia="宋体" w:cs="Times New Roman"/>
          <w:sz w:val="28"/>
          <w:szCs w:val="28"/>
        </w:rPr>
      </w:pPr>
    </w:p>
    <w:sectPr>
      <w:footerReference r:id="rId3" w:type="default"/>
      <w:footerReference r:id="rId4" w:type="even"/>
      <w:pgSz w:w="10433" w:h="14742"/>
      <w:pgMar w:top="1247" w:right="1021" w:bottom="1304" w:left="1304" w:header="851" w:footer="992" w:gutter="0"/>
      <w:pgNumType w:start="1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隶书">
    <w:altName w:val="微软雅黑"/>
    <w:panose1 w:val="02010509060101010101"/>
    <w:charset w:val="86"/>
    <w:family w:val="modern"/>
    <w:pitch w:val="default"/>
    <w:sig w:usb0="00000000" w:usb1="0000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framePr w:wrap="around" w:vAnchor="text" w:hAnchor="margin" w:xAlign="center" w:y="1"/>
      <w:rPr>
        <w:rStyle w:val="8"/>
      </w:rPr>
    </w:pPr>
    <w:r>
      <w:rPr>
        <w:rStyle w:val="8"/>
      </w:rPr>
      <w:fldChar w:fldCharType="begin"/>
    </w:r>
    <w:r>
      <w:rPr>
        <w:rStyle w:val="8"/>
      </w:rPr>
      <w:instrText xml:space="preserve">PAGE  </w:instrText>
    </w:r>
    <w:r>
      <w:rPr>
        <w:rStyle w:val="8"/>
      </w:rPr>
      <w:fldChar w:fldCharType="separate"/>
    </w:r>
    <w:r>
      <w:rPr>
        <w:rStyle w:val="8"/>
      </w:rPr>
      <w:t>2</w:t>
    </w:r>
    <w:r>
      <w:rPr>
        <w:rStyle w:val="8"/>
      </w:rPr>
      <w:fldChar w:fldCharType="end"/>
    </w:r>
  </w:p>
  <w:p>
    <w:pPr>
      <w:pStyle w:val="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framePr w:wrap="around" w:vAnchor="text" w:hAnchor="margin" w:xAlign="center" w:y="1"/>
      <w:rPr>
        <w:rStyle w:val="8"/>
      </w:rPr>
    </w:pPr>
    <w:r>
      <w:rPr>
        <w:rStyle w:val="8"/>
      </w:rPr>
      <w:fldChar w:fldCharType="begin"/>
    </w:r>
    <w:r>
      <w:rPr>
        <w:rStyle w:val="8"/>
      </w:rPr>
      <w:instrText xml:space="preserve">PAGE  </w:instrText>
    </w:r>
    <w:r>
      <w:rPr>
        <w:rStyle w:val="8"/>
      </w:rPr>
      <w:fldChar w:fldCharType="end"/>
    </w:r>
  </w:p>
  <w:p>
    <w:pPr>
      <w:pStyle w:val="3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2A909AD"/>
    <w:multiLevelType w:val="singleLevel"/>
    <w:tmpl w:val="E2A909AD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4FE38F49"/>
    <w:multiLevelType w:val="singleLevel"/>
    <w:tmpl w:val="4FE38F49"/>
    <w:lvl w:ilvl="0" w:tentative="0">
      <w:start w:val="2"/>
      <w:numFmt w:val="decimal"/>
      <w:lvlText w:val="(%1)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A0521C"/>
    <w:rsid w:val="000521E9"/>
    <w:rsid w:val="000544C5"/>
    <w:rsid w:val="00116851"/>
    <w:rsid w:val="00132396"/>
    <w:rsid w:val="001556B3"/>
    <w:rsid w:val="00172FB3"/>
    <w:rsid w:val="001A6321"/>
    <w:rsid w:val="001B7F91"/>
    <w:rsid w:val="001C1070"/>
    <w:rsid w:val="001E3609"/>
    <w:rsid w:val="002156C0"/>
    <w:rsid w:val="00233009"/>
    <w:rsid w:val="00251566"/>
    <w:rsid w:val="0029195B"/>
    <w:rsid w:val="002A20ED"/>
    <w:rsid w:val="00322E1B"/>
    <w:rsid w:val="0033343E"/>
    <w:rsid w:val="00336F15"/>
    <w:rsid w:val="003603A5"/>
    <w:rsid w:val="00375DC4"/>
    <w:rsid w:val="003E003E"/>
    <w:rsid w:val="003E1AF2"/>
    <w:rsid w:val="0041670A"/>
    <w:rsid w:val="00432CC7"/>
    <w:rsid w:val="00454028"/>
    <w:rsid w:val="0055515C"/>
    <w:rsid w:val="00573485"/>
    <w:rsid w:val="005A3988"/>
    <w:rsid w:val="005B6CA0"/>
    <w:rsid w:val="005D32BC"/>
    <w:rsid w:val="00604662"/>
    <w:rsid w:val="006E4A0B"/>
    <w:rsid w:val="00702337"/>
    <w:rsid w:val="007079BA"/>
    <w:rsid w:val="00756C81"/>
    <w:rsid w:val="007751E1"/>
    <w:rsid w:val="00775222"/>
    <w:rsid w:val="00786589"/>
    <w:rsid w:val="008459B0"/>
    <w:rsid w:val="008710C3"/>
    <w:rsid w:val="00881F35"/>
    <w:rsid w:val="00887C3A"/>
    <w:rsid w:val="00915F54"/>
    <w:rsid w:val="009433E6"/>
    <w:rsid w:val="009668FE"/>
    <w:rsid w:val="009821FE"/>
    <w:rsid w:val="00991F83"/>
    <w:rsid w:val="00A0521C"/>
    <w:rsid w:val="00A8449B"/>
    <w:rsid w:val="00AC7D1B"/>
    <w:rsid w:val="00AF72F1"/>
    <w:rsid w:val="00B0709F"/>
    <w:rsid w:val="00B16A5F"/>
    <w:rsid w:val="00B207DA"/>
    <w:rsid w:val="00B46323"/>
    <w:rsid w:val="00C74ECF"/>
    <w:rsid w:val="00C82C4D"/>
    <w:rsid w:val="00CD10A6"/>
    <w:rsid w:val="00CD59CB"/>
    <w:rsid w:val="00CE44E9"/>
    <w:rsid w:val="00CF056E"/>
    <w:rsid w:val="00D03B82"/>
    <w:rsid w:val="00D17019"/>
    <w:rsid w:val="00D42331"/>
    <w:rsid w:val="00D54E23"/>
    <w:rsid w:val="00DB7E39"/>
    <w:rsid w:val="00DF42F9"/>
    <w:rsid w:val="00E610FD"/>
    <w:rsid w:val="00EA2FA0"/>
    <w:rsid w:val="00F10439"/>
    <w:rsid w:val="00F24DF3"/>
    <w:rsid w:val="00F31627"/>
    <w:rsid w:val="00F626DF"/>
    <w:rsid w:val="00F70F6B"/>
    <w:rsid w:val="00F92009"/>
    <w:rsid w:val="00FE6AD5"/>
    <w:rsid w:val="00FF46D2"/>
    <w:rsid w:val="0FA27B9C"/>
    <w:rsid w:val="4B7764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nhideWhenUsed="0" w:uiPriority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2"/>
    <w:semiHidden/>
    <w:unhideWhenUsed/>
    <w:uiPriority w:val="99"/>
    <w:rPr>
      <w:sz w:val="18"/>
      <w:szCs w:val="18"/>
    </w:rPr>
  </w:style>
  <w:style w:type="paragraph" w:styleId="3">
    <w:name w:val="footer"/>
    <w:basedOn w:val="1"/>
    <w:link w:val="10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8">
    <w:name w:val="page number"/>
    <w:basedOn w:val="7"/>
    <w:semiHidden/>
    <w:uiPriority w:val="0"/>
  </w:style>
  <w:style w:type="character" w:customStyle="1" w:styleId="9">
    <w:name w:val="页眉 Char"/>
    <w:basedOn w:val="7"/>
    <w:link w:val="4"/>
    <w:uiPriority w:val="99"/>
    <w:rPr>
      <w:sz w:val="18"/>
      <w:szCs w:val="18"/>
    </w:rPr>
  </w:style>
  <w:style w:type="character" w:customStyle="1" w:styleId="10">
    <w:name w:val="页脚 Char"/>
    <w:basedOn w:val="7"/>
    <w:link w:val="3"/>
    <w:uiPriority w:val="99"/>
    <w:rPr>
      <w:sz w:val="18"/>
      <w:szCs w:val="18"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  <w:style w:type="character" w:customStyle="1" w:styleId="12">
    <w:name w:val="批注框文本 Char"/>
    <w:basedOn w:val="7"/>
    <w:link w:val="2"/>
    <w:semiHidden/>
    <w:uiPriority w:val="99"/>
    <w:rPr>
      <w:sz w:val="18"/>
      <w:szCs w:val="18"/>
    </w:rPr>
  </w:style>
  <w:style w:type="paragraph" w:customStyle="1" w:styleId="13">
    <w:name w:val="论文正文"/>
    <w:basedOn w:val="1"/>
    <w:next w:val="1"/>
    <w:uiPriority w:val="0"/>
    <w:pPr>
      <w:autoSpaceDE w:val="0"/>
      <w:autoSpaceDN w:val="0"/>
      <w:adjustRightInd w:val="0"/>
      <w:jc w:val="left"/>
    </w:pPr>
    <w:rPr>
      <w:rFonts w:ascii="宋体" w:hAnsi="Times New Roman" w:eastAsia="宋体" w:cs="Times New Roman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5" Type="http://schemas.openxmlformats.org/officeDocument/2006/relationships/fontTable" Target="fontTable.xml"/><Relationship Id="rId54" Type="http://schemas.openxmlformats.org/officeDocument/2006/relationships/numbering" Target="numbering.xml"/><Relationship Id="rId53" Type="http://schemas.openxmlformats.org/officeDocument/2006/relationships/customXml" Target="../customXml/item1.xml"/><Relationship Id="rId52" Type="http://schemas.openxmlformats.org/officeDocument/2006/relationships/image" Target="media/image37.png"/><Relationship Id="rId51" Type="http://schemas.openxmlformats.org/officeDocument/2006/relationships/image" Target="media/image36.png"/><Relationship Id="rId50" Type="http://schemas.openxmlformats.org/officeDocument/2006/relationships/image" Target="media/image35.png"/><Relationship Id="rId5" Type="http://schemas.openxmlformats.org/officeDocument/2006/relationships/theme" Target="theme/theme1.xml"/><Relationship Id="rId49" Type="http://schemas.openxmlformats.org/officeDocument/2006/relationships/image" Target="media/image34.png"/><Relationship Id="rId48" Type="http://schemas.openxmlformats.org/officeDocument/2006/relationships/image" Target="media/image33.png"/><Relationship Id="rId47" Type="http://schemas.openxmlformats.org/officeDocument/2006/relationships/image" Target="media/image32.png"/><Relationship Id="rId46" Type="http://schemas.openxmlformats.org/officeDocument/2006/relationships/image" Target="media/image31.png"/><Relationship Id="rId45" Type="http://schemas.openxmlformats.org/officeDocument/2006/relationships/image" Target="media/image30.png"/><Relationship Id="rId44" Type="http://schemas.openxmlformats.org/officeDocument/2006/relationships/image" Target="media/image29.png"/><Relationship Id="rId43" Type="http://schemas.openxmlformats.org/officeDocument/2006/relationships/image" Target="media/image28.png"/><Relationship Id="rId42" Type="http://schemas.openxmlformats.org/officeDocument/2006/relationships/image" Target="media/image27.png"/><Relationship Id="rId41" Type="http://schemas.openxmlformats.org/officeDocument/2006/relationships/image" Target="media/image26.png"/><Relationship Id="rId40" Type="http://schemas.openxmlformats.org/officeDocument/2006/relationships/image" Target="media/image25.jpeg"/><Relationship Id="rId4" Type="http://schemas.openxmlformats.org/officeDocument/2006/relationships/footer" Target="footer2.xml"/><Relationship Id="rId39" Type="http://schemas.openxmlformats.org/officeDocument/2006/relationships/image" Target="media/image24.wmf"/><Relationship Id="rId38" Type="http://schemas.openxmlformats.org/officeDocument/2006/relationships/oleObject" Target="embeddings/oleObject10.bin"/><Relationship Id="rId37" Type="http://schemas.openxmlformats.org/officeDocument/2006/relationships/image" Target="media/image23.wmf"/><Relationship Id="rId36" Type="http://schemas.openxmlformats.org/officeDocument/2006/relationships/oleObject" Target="embeddings/oleObject9.bin"/><Relationship Id="rId35" Type="http://schemas.openxmlformats.org/officeDocument/2006/relationships/image" Target="media/image22.wmf"/><Relationship Id="rId34" Type="http://schemas.openxmlformats.org/officeDocument/2006/relationships/oleObject" Target="embeddings/oleObject8.bin"/><Relationship Id="rId33" Type="http://schemas.openxmlformats.org/officeDocument/2006/relationships/image" Target="media/image21.wmf"/><Relationship Id="rId32" Type="http://schemas.openxmlformats.org/officeDocument/2006/relationships/oleObject" Target="embeddings/oleObject7.bin"/><Relationship Id="rId31" Type="http://schemas.openxmlformats.org/officeDocument/2006/relationships/image" Target="media/image20.wmf"/><Relationship Id="rId30" Type="http://schemas.openxmlformats.org/officeDocument/2006/relationships/oleObject" Target="embeddings/oleObject6.bin"/><Relationship Id="rId3" Type="http://schemas.openxmlformats.org/officeDocument/2006/relationships/footer" Target="footer1.xml"/><Relationship Id="rId29" Type="http://schemas.openxmlformats.org/officeDocument/2006/relationships/image" Target="media/image19.wmf"/><Relationship Id="rId28" Type="http://schemas.openxmlformats.org/officeDocument/2006/relationships/oleObject" Target="embeddings/oleObject5.bin"/><Relationship Id="rId27" Type="http://schemas.openxmlformats.org/officeDocument/2006/relationships/image" Target="media/image18.wmf"/><Relationship Id="rId26" Type="http://schemas.openxmlformats.org/officeDocument/2006/relationships/oleObject" Target="embeddings/oleObject4.bin"/><Relationship Id="rId25" Type="http://schemas.openxmlformats.org/officeDocument/2006/relationships/image" Target="media/image17.wmf"/><Relationship Id="rId24" Type="http://schemas.openxmlformats.org/officeDocument/2006/relationships/oleObject" Target="embeddings/oleObject3.bin"/><Relationship Id="rId23" Type="http://schemas.openxmlformats.org/officeDocument/2006/relationships/image" Target="media/image16.wmf"/><Relationship Id="rId22" Type="http://schemas.openxmlformats.org/officeDocument/2006/relationships/oleObject" Target="embeddings/oleObject2.bin"/><Relationship Id="rId21" Type="http://schemas.openxmlformats.org/officeDocument/2006/relationships/image" Target="media/image15.wmf"/><Relationship Id="rId20" Type="http://schemas.openxmlformats.org/officeDocument/2006/relationships/oleObject" Target="embeddings/oleObject1.bin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Hewlett-Packard Company</Company>
  <Pages>9</Pages>
  <Words>177</Words>
  <Characters>1012</Characters>
  <Lines>8</Lines>
  <Paragraphs>2</Paragraphs>
  <TotalTime>3</TotalTime>
  <ScaleCrop>false</ScaleCrop>
  <LinksUpToDate>false</LinksUpToDate>
  <CharactersWithSpaces>1187</CharactersWithSpaces>
  <Application>WPS Office_11.3.0.8775_F1E327BC-269C-435d-A152-05C5408002CA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2018-09-21T02:28:00Z</dcterms:created>
  <dc:creator>HIT</dc:creator>
  <cp:lastModifiedBy>前进</cp:lastModifiedBy>
  <cp:lastPrinted>2018-10-10T06:26:00Z</cp:lastPrinted>
  <dcterms:modified xsi:type="dcterms:W3CDTF">2019-12-22T08:12:22Z</dcterms:modified>
  <cp:revision>53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2052-11.3.0.8775</vt:lpwstr>
  </property>
</Properties>
</file>