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8A65F" w14:textId="6938CCEE" w:rsidR="00CC3556" w:rsidRDefault="00A13539">
      <w:r w:rsidRPr="00A13539">
        <w:drawing>
          <wp:inline distT="0" distB="0" distL="0" distR="0" wp14:anchorId="53119853" wp14:editId="1BCB49A5">
            <wp:extent cx="5274310" cy="2710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BEDF" w14:textId="7652F4EB" w:rsidR="00A13539" w:rsidRDefault="00A13539">
      <w:r w:rsidRPr="00A13539">
        <w:drawing>
          <wp:inline distT="0" distB="0" distL="0" distR="0" wp14:anchorId="7B2040BD" wp14:editId="1F608826">
            <wp:extent cx="4391025" cy="2524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D25B" w14:textId="6282B0B5" w:rsidR="00A13539" w:rsidRDefault="00A13539">
      <w:r w:rsidRPr="00A13539">
        <w:drawing>
          <wp:inline distT="0" distB="0" distL="0" distR="0" wp14:anchorId="18DDA02B" wp14:editId="7DAC9FFD">
            <wp:extent cx="5274310" cy="3025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FD13" w14:textId="27FAE7BB" w:rsidR="00A13539" w:rsidRDefault="00A13539"/>
    <w:p w14:paraId="5D0955EB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lastRenderedPageBreak/>
        <w:t>TL494</w:t>
      </w:r>
      <w:r>
        <w:rPr>
          <w:rFonts w:ascii="&amp;quot" w:hAnsi="&amp;quot"/>
          <w:color w:val="333333"/>
          <w:spacing w:val="8"/>
        </w:rPr>
        <w:t>的引脚功能简介如下。</w:t>
      </w:r>
    </w:p>
    <w:p w14:paraId="4A320458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1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11N+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1</w:t>
      </w:r>
      <w:r>
        <w:rPr>
          <w:rFonts w:ascii="&amp;quot" w:hAnsi="&amp;quot"/>
          <w:color w:val="333333"/>
          <w:spacing w:val="8"/>
        </w:rPr>
        <w:t>）：误差放大器</w:t>
      </w:r>
      <w:r>
        <w:rPr>
          <w:rFonts w:ascii="&amp;quot" w:hAnsi="&amp;quot"/>
          <w:color w:val="333333"/>
          <w:spacing w:val="8"/>
        </w:rPr>
        <w:t>1</w:t>
      </w:r>
      <w:r>
        <w:rPr>
          <w:rFonts w:ascii="&amp;quot" w:hAnsi="&amp;quot"/>
          <w:color w:val="333333"/>
          <w:spacing w:val="8"/>
        </w:rPr>
        <w:t>的同相输入端。在闭环系统中，被控制量的给定信号将通过该引脚输入误差放大器；而在开环系统中，该引脚需接地或悬空。</w:t>
      </w:r>
    </w:p>
    <w:p w14:paraId="7BDD73FD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2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11N-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2</w:t>
      </w:r>
      <w:r>
        <w:rPr>
          <w:rFonts w:ascii="&amp;quot" w:hAnsi="&amp;quot"/>
          <w:color w:val="333333"/>
          <w:spacing w:val="8"/>
        </w:rPr>
        <w:t>）：误差放大器</w:t>
      </w:r>
      <w:r>
        <w:rPr>
          <w:rFonts w:ascii="&amp;quot" w:hAnsi="&amp;quot"/>
          <w:color w:val="333333"/>
          <w:spacing w:val="8"/>
        </w:rPr>
        <w:t>1</w:t>
      </w:r>
      <w:r>
        <w:rPr>
          <w:rFonts w:ascii="&amp;quot" w:hAnsi="&amp;quot"/>
          <w:color w:val="333333"/>
          <w:spacing w:val="8"/>
        </w:rPr>
        <w:t>的反相输入端。在闭环系统中，被控制量的反馈信号可通过该引脚输入误差放大器，此时还需要在该引脚与引脚</w:t>
      </w:r>
      <w:r>
        <w:rPr>
          <w:rFonts w:ascii="&amp;quot" w:hAnsi="&amp;quot"/>
          <w:color w:val="333333"/>
          <w:spacing w:val="8"/>
        </w:rPr>
        <w:t>3</w:t>
      </w:r>
      <w:r>
        <w:rPr>
          <w:rFonts w:ascii="&amp;quot" w:hAnsi="&amp;quot"/>
          <w:color w:val="333333"/>
          <w:spacing w:val="8"/>
        </w:rPr>
        <w:t>之间接入反馈网络；而在开环系统中，该引脚需接地或悬空。</w:t>
      </w:r>
    </w:p>
    <w:p w14:paraId="79B7B0CF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3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FEEDBACK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3</w:t>
      </w:r>
      <w:r>
        <w:rPr>
          <w:rFonts w:ascii="&amp;quot" w:hAnsi="&amp;quot"/>
          <w:color w:val="333333"/>
          <w:spacing w:val="8"/>
        </w:rPr>
        <w:t>）：反馈</w:t>
      </w:r>
      <w:r>
        <w:rPr>
          <w:rFonts w:ascii="&amp;quot" w:hAnsi="&amp;quot"/>
          <w:color w:val="333333"/>
          <w:spacing w:val="8"/>
        </w:rPr>
        <w:t>/PWM</w:t>
      </w:r>
      <w:r>
        <w:rPr>
          <w:rFonts w:ascii="&amp;quot" w:hAnsi="&amp;quot"/>
          <w:color w:val="333333"/>
          <w:spacing w:val="8"/>
        </w:rPr>
        <w:t>比较器输入端。在闭环系统中，可以根据需要在该引脚与引脚</w:t>
      </w:r>
      <w:r>
        <w:rPr>
          <w:rFonts w:ascii="&amp;quot" w:hAnsi="&amp;quot"/>
          <w:color w:val="333333"/>
          <w:spacing w:val="8"/>
        </w:rPr>
        <w:t>2</w:t>
      </w:r>
      <w:r>
        <w:rPr>
          <w:rFonts w:ascii="&amp;quot" w:hAnsi="&amp;quot"/>
          <w:color w:val="333333"/>
          <w:spacing w:val="8"/>
        </w:rPr>
        <w:t>之间接入不同类型的反馈网络，构成比例、比例积分和积分等各种类型的调节器，以满足不同用户需求。</w:t>
      </w:r>
    </w:p>
    <w:p w14:paraId="1706F7CD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4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DTC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4</w:t>
      </w:r>
      <w:r>
        <w:rPr>
          <w:rFonts w:ascii="&amp;quot" w:hAnsi="&amp;quot"/>
          <w:color w:val="333333"/>
          <w:spacing w:val="8"/>
        </w:rPr>
        <w:t>）：死区时间控制比较器输入端。该端用于设置</w:t>
      </w:r>
      <w:r>
        <w:rPr>
          <w:rFonts w:ascii="&amp;quot" w:hAnsi="&amp;quot"/>
          <w:color w:val="333333"/>
          <w:spacing w:val="8"/>
        </w:rPr>
        <w:t>TL494</w:t>
      </w:r>
      <w:r>
        <w:rPr>
          <w:rFonts w:ascii="&amp;quot" w:hAnsi="&amp;quot"/>
          <w:color w:val="333333"/>
          <w:spacing w:val="8"/>
        </w:rPr>
        <w:t>死区时间的取值。该引脚接地时，死区时间最小，可获得最大占空比。</w:t>
      </w:r>
    </w:p>
    <w:p w14:paraId="015D3E08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5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CT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5</w:t>
      </w:r>
      <w:r>
        <w:rPr>
          <w:rFonts w:ascii="&amp;quot" w:hAnsi="&amp;quot"/>
          <w:color w:val="333333"/>
          <w:spacing w:val="8"/>
        </w:rPr>
        <w:t>）：振荡器定时电容接入端。</w:t>
      </w:r>
      <w:r>
        <w:rPr>
          <w:rFonts w:ascii="&amp;quot" w:hAnsi="&amp;quot"/>
          <w:color w:val="333333"/>
          <w:spacing w:val="8"/>
        </w:rPr>
        <w:t>CT</w:t>
      </w:r>
      <w:r>
        <w:rPr>
          <w:rFonts w:ascii="&amp;quot" w:hAnsi="&amp;quot"/>
          <w:color w:val="333333"/>
          <w:spacing w:val="8"/>
        </w:rPr>
        <w:t>的取值范围通常在</w:t>
      </w:r>
      <w:proofErr w:type="spellStart"/>
      <w:r>
        <w:rPr>
          <w:rFonts w:ascii="&amp;quot" w:hAnsi="&amp;quot"/>
          <w:color w:val="333333"/>
          <w:spacing w:val="8"/>
        </w:rPr>
        <w:t>O.OOl</w:t>
      </w:r>
      <w:proofErr w:type="spellEnd"/>
      <w:r>
        <w:rPr>
          <w:rFonts w:ascii="&amp;quot" w:hAnsi="&amp;quot"/>
          <w:color w:val="333333"/>
          <w:spacing w:val="8"/>
        </w:rPr>
        <w:t>～</w:t>
      </w:r>
      <w:proofErr w:type="spellStart"/>
      <w:r>
        <w:rPr>
          <w:rFonts w:ascii="&amp;quot" w:hAnsi="&amp;quot"/>
          <w:color w:val="333333"/>
          <w:spacing w:val="8"/>
        </w:rPr>
        <w:t>O.lyF</w:t>
      </w:r>
      <w:proofErr w:type="spellEnd"/>
      <w:r>
        <w:rPr>
          <w:rFonts w:ascii="&amp;quot" w:hAnsi="&amp;quot"/>
          <w:color w:val="333333"/>
          <w:spacing w:val="8"/>
        </w:rPr>
        <w:t>之间。</w:t>
      </w:r>
    </w:p>
    <w:p w14:paraId="7121621D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6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Rr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6</w:t>
      </w:r>
      <w:r>
        <w:rPr>
          <w:rFonts w:ascii="&amp;quot" w:hAnsi="&amp;quot"/>
          <w:color w:val="333333"/>
          <w:spacing w:val="8"/>
        </w:rPr>
        <w:t>）：振荡器定时电阻接入端。脚的取值范围通常在</w:t>
      </w:r>
      <w:r>
        <w:rPr>
          <w:rFonts w:ascii="&amp;quot" w:hAnsi="&amp;quot"/>
          <w:color w:val="333333"/>
          <w:spacing w:val="8"/>
        </w:rPr>
        <w:t>5</w:t>
      </w:r>
      <w:r>
        <w:rPr>
          <w:rFonts w:ascii="&amp;quot" w:hAnsi="&amp;quot"/>
          <w:color w:val="333333"/>
          <w:spacing w:val="8"/>
        </w:rPr>
        <w:t>～</w:t>
      </w:r>
      <w:proofErr w:type="spellStart"/>
      <w:r>
        <w:rPr>
          <w:rFonts w:ascii="&amp;quot" w:hAnsi="&amp;quot"/>
          <w:color w:val="333333"/>
          <w:spacing w:val="8"/>
        </w:rPr>
        <w:t>lOOkQ</w:t>
      </w:r>
      <w:proofErr w:type="spellEnd"/>
      <w:r>
        <w:rPr>
          <w:rFonts w:ascii="&amp;quot" w:hAnsi="&amp;quot"/>
          <w:color w:val="333333"/>
          <w:spacing w:val="8"/>
        </w:rPr>
        <w:t>之间。</w:t>
      </w:r>
    </w:p>
    <w:p w14:paraId="28BDEEFE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7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GND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7</w:t>
      </w:r>
      <w:r>
        <w:rPr>
          <w:rFonts w:ascii="&amp;quot" w:hAnsi="&amp;quot"/>
          <w:color w:val="333333"/>
          <w:spacing w:val="8"/>
        </w:rPr>
        <w:t>）：信号地（芯片工作参考地）。</w:t>
      </w:r>
    </w:p>
    <w:p w14:paraId="1986606A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8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Cl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8</w:t>
      </w:r>
      <w:r>
        <w:rPr>
          <w:rFonts w:ascii="&amp;quot" w:hAnsi="&amp;quot"/>
          <w:color w:val="333333"/>
          <w:spacing w:val="8"/>
        </w:rPr>
        <w:t>）：输出</w:t>
      </w:r>
      <w:hyperlink r:id="rId9" w:tgtFrame="_blank" w:history="1">
        <w:r>
          <w:rPr>
            <w:rStyle w:val="a8"/>
            <w:rFonts w:ascii="&amp;quot" w:hAnsi="&amp;quot"/>
            <w:color w:val="4298BA"/>
            <w:spacing w:val="8"/>
          </w:rPr>
          <w:t>晶体管</w:t>
        </w:r>
      </w:hyperlink>
      <w:r>
        <w:rPr>
          <w:rFonts w:ascii="&amp;quot" w:hAnsi="&amp;quot"/>
          <w:color w:val="333333"/>
          <w:spacing w:val="8"/>
        </w:rPr>
        <w:t>VT1</w:t>
      </w:r>
      <w:r>
        <w:rPr>
          <w:rFonts w:ascii="&amp;quot" w:hAnsi="&amp;quot"/>
          <w:color w:val="333333"/>
          <w:spacing w:val="8"/>
        </w:rPr>
        <w:t>的集电极端，该端为正向脉冲输出端。在推挽工作模式下，该端输出正向脉冲信号，脚</w:t>
      </w:r>
      <w:r>
        <w:rPr>
          <w:rFonts w:ascii="&amp;quot" w:hAnsi="&amp;quot"/>
          <w:color w:val="333333"/>
          <w:spacing w:val="8"/>
        </w:rPr>
        <w:t>11</w:t>
      </w:r>
      <w:r>
        <w:rPr>
          <w:rFonts w:ascii="&amp;quot" w:hAnsi="&amp;quot"/>
          <w:color w:val="333333"/>
          <w:spacing w:val="8"/>
        </w:rPr>
        <w:t>输出负向脉冲信号，两者在相位上相差</w:t>
      </w:r>
      <w:r>
        <w:rPr>
          <w:rFonts w:ascii="&amp;quot" w:hAnsi="&amp;quot"/>
          <w:color w:val="333333"/>
          <w:spacing w:val="8"/>
        </w:rPr>
        <w:t>1800</w:t>
      </w:r>
      <w:r>
        <w:rPr>
          <w:rFonts w:ascii="&amp;quot" w:hAnsi="&amp;quot"/>
          <w:color w:val="333333"/>
          <w:spacing w:val="8"/>
        </w:rPr>
        <w:t>，经隔离放大后分别去驱动开关管。在单端工作模式下，该端可以与引脚</w:t>
      </w:r>
      <w:r>
        <w:rPr>
          <w:rFonts w:ascii="&amp;quot" w:hAnsi="&amp;quot"/>
          <w:color w:val="333333"/>
          <w:spacing w:val="8"/>
        </w:rPr>
        <w:t>11</w:t>
      </w:r>
      <w:r>
        <w:rPr>
          <w:rFonts w:ascii="&amp;quot" w:hAnsi="&amp;quot"/>
          <w:color w:val="333333"/>
          <w:spacing w:val="8"/>
        </w:rPr>
        <w:t>并联在一起，以提高脉宽调制控制器</w:t>
      </w:r>
      <w:r>
        <w:rPr>
          <w:rFonts w:ascii="&amp;quot" w:hAnsi="&amp;quot"/>
          <w:color w:val="333333"/>
          <w:spacing w:val="8"/>
        </w:rPr>
        <w:t>TL494</w:t>
      </w:r>
      <w:r>
        <w:rPr>
          <w:rFonts w:ascii="&amp;quot" w:hAnsi="&amp;quot"/>
          <w:color w:val="333333"/>
          <w:spacing w:val="8"/>
        </w:rPr>
        <w:t>的输出能力。</w:t>
      </w:r>
    </w:p>
    <w:p w14:paraId="532D89B0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9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El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9</w:t>
      </w:r>
      <w:r>
        <w:rPr>
          <w:rFonts w:ascii="&amp;quot" w:hAnsi="&amp;quot"/>
          <w:color w:val="333333"/>
          <w:spacing w:val="8"/>
        </w:rPr>
        <w:t>）：输出晶体管</w:t>
      </w:r>
      <w:r>
        <w:rPr>
          <w:rFonts w:ascii="&amp;quot" w:hAnsi="&amp;quot"/>
          <w:color w:val="333333"/>
          <w:spacing w:val="8"/>
        </w:rPr>
        <w:t>VT1</w:t>
      </w:r>
      <w:r>
        <w:rPr>
          <w:rFonts w:ascii="&amp;quot" w:hAnsi="&amp;quot"/>
          <w:color w:val="333333"/>
          <w:spacing w:val="8"/>
        </w:rPr>
        <w:t>的发射极端，该端为引脚</w:t>
      </w:r>
      <w:r>
        <w:rPr>
          <w:rFonts w:ascii="&amp;quot" w:hAnsi="&amp;quot"/>
          <w:color w:val="333333"/>
          <w:spacing w:val="8"/>
        </w:rPr>
        <w:t>8</w:t>
      </w:r>
      <w:r>
        <w:rPr>
          <w:rFonts w:ascii="&amp;quot" w:hAnsi="&amp;quot"/>
          <w:color w:val="333333"/>
          <w:spacing w:val="8"/>
        </w:rPr>
        <w:t>输出脉冲信号的参考地端，一般与引脚</w:t>
      </w:r>
      <w:r>
        <w:rPr>
          <w:rFonts w:ascii="&amp;quot" w:hAnsi="&amp;quot"/>
          <w:color w:val="333333"/>
          <w:spacing w:val="8"/>
        </w:rPr>
        <w:t>7</w:t>
      </w:r>
      <w:r>
        <w:rPr>
          <w:rFonts w:ascii="&amp;quot" w:hAnsi="&amp;quot"/>
          <w:color w:val="333333"/>
          <w:spacing w:val="8"/>
        </w:rPr>
        <w:t>直接相连。</w:t>
      </w:r>
    </w:p>
    <w:p w14:paraId="15081435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lastRenderedPageBreak/>
        <w:t xml:space="preserve">　　（</w:t>
      </w:r>
      <w:r>
        <w:rPr>
          <w:rFonts w:ascii="&amp;quot" w:hAnsi="&amp;quot"/>
          <w:color w:val="333333"/>
          <w:spacing w:val="8"/>
        </w:rPr>
        <w:t>10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E2</w:t>
      </w:r>
      <w:r>
        <w:rPr>
          <w:rFonts w:ascii="&amp;quot" w:hAnsi="&amp;quot"/>
          <w:color w:val="333333"/>
          <w:spacing w:val="8"/>
        </w:rPr>
        <w:t>（</w:t>
      </w:r>
      <w:proofErr w:type="gramStart"/>
      <w:r>
        <w:rPr>
          <w:rFonts w:ascii="&amp;quot" w:hAnsi="&amp;quot"/>
          <w:color w:val="333333"/>
          <w:spacing w:val="8"/>
        </w:rPr>
        <w:t>驯脚</w:t>
      </w:r>
      <w:proofErr w:type="gramEnd"/>
      <w:r>
        <w:rPr>
          <w:rFonts w:ascii="&amp;quot" w:hAnsi="&amp;quot"/>
          <w:color w:val="333333"/>
          <w:spacing w:val="8"/>
        </w:rPr>
        <w:t>10</w:t>
      </w:r>
      <w:r>
        <w:rPr>
          <w:rFonts w:ascii="&amp;quot" w:hAnsi="&amp;quot"/>
          <w:color w:val="333333"/>
          <w:spacing w:val="8"/>
        </w:rPr>
        <w:t>）：输出晶体管</w:t>
      </w:r>
      <w:r>
        <w:rPr>
          <w:rFonts w:ascii="&amp;quot" w:hAnsi="&amp;quot"/>
          <w:color w:val="333333"/>
          <w:spacing w:val="8"/>
        </w:rPr>
        <w:t>VT2</w:t>
      </w:r>
      <w:r>
        <w:rPr>
          <w:rFonts w:ascii="&amp;quot" w:hAnsi="&amp;quot"/>
          <w:color w:val="333333"/>
          <w:spacing w:val="8"/>
        </w:rPr>
        <w:t>的发射极端，该端为引脚</w:t>
      </w:r>
      <w:r>
        <w:rPr>
          <w:rFonts w:ascii="&amp;quot" w:hAnsi="&amp;quot"/>
          <w:color w:val="333333"/>
          <w:spacing w:val="8"/>
        </w:rPr>
        <w:t>11</w:t>
      </w:r>
      <w:r>
        <w:rPr>
          <w:rFonts w:ascii="&amp;quot" w:hAnsi="&amp;quot"/>
          <w:color w:val="333333"/>
          <w:spacing w:val="8"/>
        </w:rPr>
        <w:t>输出脉冲信号的参考地端，一般与引脚</w:t>
      </w:r>
      <w:r>
        <w:rPr>
          <w:rFonts w:ascii="&amp;quot" w:hAnsi="&amp;quot"/>
          <w:color w:val="333333"/>
          <w:spacing w:val="8"/>
        </w:rPr>
        <w:t>7</w:t>
      </w:r>
      <w:r>
        <w:rPr>
          <w:rFonts w:ascii="&amp;quot" w:hAnsi="&amp;quot"/>
          <w:color w:val="333333"/>
          <w:spacing w:val="8"/>
        </w:rPr>
        <w:t>直接相连。</w:t>
      </w:r>
    </w:p>
    <w:p w14:paraId="71FC04FA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11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C2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11</w:t>
      </w:r>
      <w:r>
        <w:rPr>
          <w:rFonts w:ascii="&amp;quot" w:hAnsi="&amp;quot"/>
          <w:color w:val="333333"/>
          <w:spacing w:val="8"/>
        </w:rPr>
        <w:t>）：输出晶体管</w:t>
      </w:r>
      <w:r>
        <w:rPr>
          <w:rFonts w:ascii="&amp;quot" w:hAnsi="&amp;quot"/>
          <w:color w:val="333333"/>
          <w:spacing w:val="8"/>
        </w:rPr>
        <w:t>VT2</w:t>
      </w:r>
      <w:r>
        <w:rPr>
          <w:rFonts w:ascii="&amp;quot" w:hAnsi="&amp;quot"/>
          <w:color w:val="333333"/>
          <w:spacing w:val="8"/>
        </w:rPr>
        <w:t>的集电极端，该端为反向脉冲输出端。在推挽工作模式下，该端输出反向脉冲信号，引脚</w:t>
      </w:r>
      <w:r>
        <w:rPr>
          <w:rFonts w:ascii="&amp;quot" w:hAnsi="&amp;quot"/>
          <w:color w:val="333333"/>
          <w:spacing w:val="8"/>
        </w:rPr>
        <w:t>8</w:t>
      </w:r>
      <w:r>
        <w:rPr>
          <w:rFonts w:ascii="&amp;quot" w:hAnsi="&amp;quot"/>
          <w:color w:val="333333"/>
          <w:spacing w:val="8"/>
        </w:rPr>
        <w:t>输出正向脉冲信号，两者在相位上相差</w:t>
      </w:r>
      <w:r>
        <w:rPr>
          <w:rFonts w:ascii="&amp;quot" w:hAnsi="&amp;quot"/>
          <w:color w:val="333333"/>
          <w:spacing w:val="8"/>
        </w:rPr>
        <w:t>1800</w:t>
      </w:r>
      <w:r>
        <w:rPr>
          <w:rFonts w:ascii="&amp;quot" w:hAnsi="&amp;quot"/>
          <w:color w:val="333333"/>
          <w:spacing w:val="8"/>
        </w:rPr>
        <w:t>，经隔离放大后分别去驱动开关管。在单端工作模式下，该端可以与引脚</w:t>
      </w:r>
      <w:r>
        <w:rPr>
          <w:rFonts w:ascii="&amp;quot" w:hAnsi="&amp;quot"/>
          <w:color w:val="333333"/>
          <w:spacing w:val="8"/>
        </w:rPr>
        <w:t>8</w:t>
      </w:r>
      <w:r>
        <w:rPr>
          <w:rFonts w:ascii="&amp;quot" w:hAnsi="&amp;quot"/>
          <w:color w:val="333333"/>
          <w:spacing w:val="8"/>
        </w:rPr>
        <w:t>并联在一起，以提高脉宽调制控制器</w:t>
      </w:r>
      <w:r>
        <w:rPr>
          <w:rFonts w:ascii="&amp;quot" w:hAnsi="&amp;quot"/>
          <w:color w:val="333333"/>
          <w:spacing w:val="8"/>
        </w:rPr>
        <w:t>TL494</w:t>
      </w:r>
      <w:r>
        <w:rPr>
          <w:rFonts w:ascii="&amp;quot" w:hAnsi="&amp;quot"/>
          <w:color w:val="333333"/>
          <w:spacing w:val="8"/>
        </w:rPr>
        <w:t>的输出能力。</w:t>
      </w:r>
    </w:p>
    <w:p w14:paraId="6C57CED9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12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</w:t>
      </w:r>
      <w:proofErr w:type="spellStart"/>
      <w:r>
        <w:rPr>
          <w:rFonts w:ascii="&amp;quot" w:hAnsi="&amp;quot"/>
          <w:color w:val="333333"/>
          <w:spacing w:val="8"/>
        </w:rPr>
        <w:t>Vcc</w:t>
      </w:r>
      <w:proofErr w:type="spellEnd"/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12</w:t>
      </w:r>
      <w:r>
        <w:rPr>
          <w:rFonts w:ascii="&amp;quot" w:hAnsi="&amp;quot"/>
          <w:color w:val="333333"/>
          <w:spacing w:val="8"/>
        </w:rPr>
        <w:t>）：偏置电源（芯片工作电源）接入端。应用时该端必需外接一个容量在</w:t>
      </w:r>
      <w:proofErr w:type="spellStart"/>
      <w:r>
        <w:rPr>
          <w:rFonts w:ascii="&amp;quot" w:hAnsi="&amp;quot"/>
          <w:color w:val="333333"/>
          <w:spacing w:val="8"/>
        </w:rPr>
        <w:t>O.lUF</w:t>
      </w:r>
      <w:proofErr w:type="spellEnd"/>
      <w:r>
        <w:rPr>
          <w:rFonts w:ascii="&amp;quot" w:hAnsi="&amp;quot"/>
          <w:color w:val="333333"/>
          <w:spacing w:val="8"/>
        </w:rPr>
        <w:t>以上的滤波电容到公共接地端。</w:t>
      </w:r>
    </w:p>
    <w:p w14:paraId="7FA7478D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13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OUTPUT CTRL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13</w:t>
      </w:r>
      <w:r>
        <w:rPr>
          <w:rFonts w:ascii="&amp;quot" w:hAnsi="&amp;quot"/>
          <w:color w:val="333333"/>
          <w:spacing w:val="8"/>
        </w:rPr>
        <w:t>）：输出工作模式控制端。通过该引脚可选择推挽或单端输出模式。当该端接高电平时，</w:t>
      </w:r>
      <w:r>
        <w:rPr>
          <w:rFonts w:ascii="&amp;quot" w:hAnsi="&amp;quot"/>
          <w:color w:val="333333"/>
          <w:spacing w:val="8"/>
        </w:rPr>
        <w:t>TL494</w:t>
      </w:r>
      <w:r>
        <w:rPr>
          <w:rFonts w:ascii="&amp;quot" w:hAnsi="&amp;quot"/>
          <w:color w:val="333333"/>
          <w:spacing w:val="8"/>
        </w:rPr>
        <w:t>将工作在推挽工作模式下，此时最大占空比可达</w:t>
      </w:r>
      <w:r>
        <w:rPr>
          <w:rFonts w:ascii="&amp;quot" w:hAnsi="&amp;quot"/>
          <w:color w:val="333333"/>
          <w:spacing w:val="8"/>
        </w:rPr>
        <w:t>48%</w:t>
      </w:r>
      <w:r>
        <w:rPr>
          <w:rFonts w:ascii="&amp;quot" w:hAnsi="&amp;quot"/>
          <w:color w:val="333333"/>
          <w:spacing w:val="8"/>
        </w:rPr>
        <w:t>。当该端接低电平时，两路输出脉冲完全相同，最大占空比可达到</w:t>
      </w:r>
      <w:r>
        <w:rPr>
          <w:rFonts w:ascii="&amp;quot" w:hAnsi="&amp;quot"/>
          <w:color w:val="333333"/>
          <w:spacing w:val="8"/>
        </w:rPr>
        <w:t>96%</w:t>
      </w:r>
      <w:r>
        <w:rPr>
          <w:rFonts w:ascii="&amp;quot" w:hAnsi="&amp;quot"/>
          <w:color w:val="333333"/>
          <w:spacing w:val="8"/>
        </w:rPr>
        <w:t>。</w:t>
      </w:r>
    </w:p>
    <w:p w14:paraId="4F70DBA4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14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REF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14</w:t>
      </w:r>
      <w:r>
        <w:rPr>
          <w:rFonts w:ascii="&amp;quot" w:hAnsi="&amp;quot"/>
          <w:color w:val="333333"/>
          <w:spacing w:val="8"/>
        </w:rPr>
        <w:t>）：基准电源输出端，其输出电流可达</w:t>
      </w:r>
      <w:proofErr w:type="spellStart"/>
      <w:r>
        <w:rPr>
          <w:rFonts w:ascii="&amp;quot" w:hAnsi="&amp;quot"/>
          <w:color w:val="333333"/>
          <w:spacing w:val="8"/>
        </w:rPr>
        <w:t>lOmA</w:t>
      </w:r>
      <w:proofErr w:type="spellEnd"/>
      <w:r>
        <w:rPr>
          <w:rFonts w:ascii="&amp;quot" w:hAnsi="&amp;quot"/>
          <w:color w:val="333333"/>
          <w:spacing w:val="8"/>
        </w:rPr>
        <w:t>。</w:t>
      </w:r>
    </w:p>
    <w:p w14:paraId="37A70050" w14:textId="77777777" w:rsidR="002A5D18" w:rsidRDefault="002A5D18" w:rsidP="002A5D18">
      <w:pPr>
        <w:pStyle w:val="a7"/>
        <w:spacing w:before="0" w:beforeAutospacing="0" w:after="180" w:afterAutospacing="0" w:line="450" w:lineRule="atLeast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 xml:space="preserve">　　（</w:t>
      </w:r>
      <w:r>
        <w:rPr>
          <w:rFonts w:ascii="&amp;quot" w:hAnsi="&amp;quot"/>
          <w:color w:val="333333"/>
          <w:spacing w:val="8"/>
        </w:rPr>
        <w:t>15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21N-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15</w:t>
      </w:r>
      <w:r>
        <w:rPr>
          <w:rFonts w:ascii="&amp;quot" w:hAnsi="&amp;quot"/>
          <w:color w:val="333333"/>
          <w:spacing w:val="8"/>
        </w:rPr>
        <w:t>）：误差放大器</w:t>
      </w:r>
      <w:r>
        <w:rPr>
          <w:rFonts w:ascii="&amp;quot" w:hAnsi="&amp;quot"/>
          <w:color w:val="333333"/>
          <w:spacing w:val="8"/>
        </w:rPr>
        <w:t>2</w:t>
      </w:r>
      <w:r>
        <w:rPr>
          <w:rFonts w:ascii="&amp;quot" w:hAnsi="&amp;quot"/>
          <w:color w:val="333333"/>
          <w:spacing w:val="8"/>
        </w:rPr>
        <w:t>的反相输入端。该端可以接入</w:t>
      </w:r>
      <w:hyperlink r:id="rId10" w:tgtFrame="_blank" w:history="1">
        <w:r>
          <w:rPr>
            <w:rStyle w:val="a8"/>
            <w:rFonts w:ascii="&amp;quot" w:hAnsi="&amp;quot"/>
            <w:color w:val="4298BA"/>
            <w:spacing w:val="8"/>
          </w:rPr>
          <w:t>保护电路</w:t>
        </w:r>
      </w:hyperlink>
      <w:r>
        <w:rPr>
          <w:rFonts w:ascii="&amp;quot" w:hAnsi="&amp;quot"/>
          <w:color w:val="333333"/>
          <w:spacing w:val="8"/>
        </w:rPr>
        <w:t>的反馈信号，用以实现过电流、过电压等故障保护。</w:t>
      </w:r>
    </w:p>
    <w:p w14:paraId="1CC3DFD2" w14:textId="0182C89E" w:rsidR="002A5D18" w:rsidRDefault="002A5D18" w:rsidP="002A5D18">
      <w:pPr>
        <w:pStyle w:val="a7"/>
        <w:spacing w:before="0" w:beforeAutospacing="0" w:after="180" w:afterAutospacing="0" w:line="450" w:lineRule="atLeast"/>
        <w:ind w:firstLine="525"/>
        <w:rPr>
          <w:rFonts w:ascii="&amp;quot" w:hAnsi="&amp;quot"/>
          <w:color w:val="333333"/>
          <w:spacing w:val="8"/>
        </w:rPr>
      </w:pPr>
      <w:r>
        <w:rPr>
          <w:rFonts w:ascii="&amp;quot" w:hAnsi="&amp;quot"/>
          <w:color w:val="333333"/>
          <w:spacing w:val="8"/>
        </w:rPr>
        <w:t>（</w:t>
      </w:r>
      <w:r>
        <w:rPr>
          <w:rFonts w:ascii="&amp;quot" w:hAnsi="&amp;quot"/>
          <w:color w:val="333333"/>
          <w:spacing w:val="8"/>
        </w:rPr>
        <w:t>16</w:t>
      </w:r>
      <w:r>
        <w:rPr>
          <w:rFonts w:ascii="&amp;quot" w:hAnsi="&amp;quot"/>
          <w:color w:val="333333"/>
          <w:spacing w:val="8"/>
        </w:rPr>
        <w:t>）</w:t>
      </w:r>
      <w:r>
        <w:rPr>
          <w:rFonts w:ascii="&amp;quot" w:hAnsi="&amp;quot"/>
          <w:color w:val="333333"/>
          <w:spacing w:val="8"/>
        </w:rPr>
        <w:t xml:space="preserve"> 21N+</w:t>
      </w:r>
      <w:r>
        <w:rPr>
          <w:rFonts w:ascii="&amp;quot" w:hAnsi="&amp;quot"/>
          <w:color w:val="333333"/>
          <w:spacing w:val="8"/>
        </w:rPr>
        <w:t>（引脚</w:t>
      </w:r>
      <w:r>
        <w:rPr>
          <w:rFonts w:ascii="&amp;quot" w:hAnsi="&amp;quot"/>
          <w:color w:val="333333"/>
          <w:spacing w:val="8"/>
        </w:rPr>
        <w:t>16</w:t>
      </w:r>
      <w:r>
        <w:rPr>
          <w:rFonts w:ascii="&amp;quot" w:hAnsi="&amp;quot"/>
          <w:color w:val="333333"/>
          <w:spacing w:val="8"/>
        </w:rPr>
        <w:t>）：误差放大器</w:t>
      </w:r>
      <w:r>
        <w:rPr>
          <w:rFonts w:ascii="&amp;quot" w:hAnsi="&amp;quot"/>
          <w:color w:val="333333"/>
          <w:spacing w:val="8"/>
        </w:rPr>
        <w:t>2</w:t>
      </w:r>
      <w:r>
        <w:rPr>
          <w:rFonts w:ascii="&amp;quot" w:hAnsi="&amp;quot"/>
          <w:color w:val="333333"/>
          <w:spacing w:val="8"/>
        </w:rPr>
        <w:t>的同相输入端。</w:t>
      </w:r>
      <w:proofErr w:type="gramStart"/>
      <w:r>
        <w:rPr>
          <w:rFonts w:ascii="&amp;quot" w:hAnsi="&amp;quot"/>
          <w:color w:val="333333"/>
          <w:spacing w:val="8"/>
        </w:rPr>
        <w:t>诙</w:t>
      </w:r>
      <w:proofErr w:type="gramEnd"/>
      <w:r>
        <w:rPr>
          <w:rFonts w:ascii="&amp;quot" w:hAnsi="&amp;quot"/>
          <w:color w:val="333333"/>
          <w:spacing w:val="8"/>
        </w:rPr>
        <w:t>端为保护阀值电压（流）设定端，用以实现过电流、过电压等故障保护。</w:t>
      </w:r>
    </w:p>
    <w:p w14:paraId="7A1E8FE2" w14:textId="1156FE16" w:rsidR="002A5D18" w:rsidRDefault="002A5D18" w:rsidP="002A5D18">
      <w:pPr>
        <w:pStyle w:val="a7"/>
        <w:spacing w:before="0" w:beforeAutospacing="0" w:after="180" w:afterAutospacing="0" w:line="450" w:lineRule="atLeast"/>
        <w:ind w:firstLine="525"/>
        <w:rPr>
          <w:rFonts w:ascii="&amp;quot" w:hAnsi="&amp;quot"/>
          <w:color w:val="333333"/>
          <w:spacing w:val="8"/>
        </w:rPr>
      </w:pPr>
    </w:p>
    <w:p w14:paraId="515E5DAC" w14:textId="2C3C5FFF" w:rsidR="002A5D18" w:rsidRDefault="002A5D18" w:rsidP="002A5D18">
      <w:pPr>
        <w:pStyle w:val="a7"/>
        <w:spacing w:before="0" w:beforeAutospacing="0" w:after="180" w:afterAutospacing="0" w:line="450" w:lineRule="atLeast"/>
        <w:ind w:firstLine="525"/>
        <w:rPr>
          <w:rFonts w:ascii="&amp;quot" w:hAnsi="&amp;quot"/>
          <w:color w:val="333333"/>
          <w:spacing w:val="8"/>
        </w:rPr>
      </w:pPr>
    </w:p>
    <w:p w14:paraId="233B86F7" w14:textId="77777777" w:rsidR="002A5D18" w:rsidRDefault="002A5D18" w:rsidP="002A5D18">
      <w:pPr>
        <w:pStyle w:val="a7"/>
        <w:spacing w:before="0" w:beforeAutospacing="0" w:after="180" w:afterAutospacing="0" w:line="450" w:lineRule="atLeast"/>
        <w:ind w:firstLine="525"/>
        <w:rPr>
          <w:rFonts w:ascii="&amp;quot" w:hAnsi="&amp;quot" w:hint="eastAsia"/>
          <w:color w:val="333333"/>
          <w:spacing w:val="8"/>
        </w:rPr>
      </w:pPr>
      <w:bookmarkStart w:id="0" w:name="_GoBack"/>
      <w:bookmarkEnd w:id="0"/>
    </w:p>
    <w:p w14:paraId="1E08364F" w14:textId="77777777" w:rsidR="002A5D18" w:rsidRDefault="002A5D18" w:rsidP="002A5D18">
      <w:pPr>
        <w:pStyle w:val="a7"/>
        <w:spacing w:before="0" w:beforeAutospacing="0" w:after="27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由于主开关电路的工作完全由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控制，当主电路元件发生损坏时，很有可能是由于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的损坏或不良引起的，因此，在更换主开关电路的元件后，不要立即通电，应该先对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进行检测，以免再次损坏元件。检测方法如下：</w:t>
      </w:r>
    </w:p>
    <w:p w14:paraId="3C183703" w14:textId="77777777" w:rsidR="002A5D18" w:rsidRDefault="002A5D18" w:rsidP="002A5D18">
      <w:pPr>
        <w:pStyle w:val="a7"/>
        <w:spacing w:before="0" w:beforeAutospacing="0" w:after="27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　　</w:t>
      </w:r>
      <w:r>
        <w:rPr>
          <w:rFonts w:ascii="&amp;quot" w:hAnsi="&amp;quot"/>
          <w:color w:val="000000"/>
          <w:sz w:val="21"/>
          <w:szCs w:val="21"/>
        </w:rPr>
        <w:t>1</w:t>
      </w:r>
      <w:r>
        <w:rPr>
          <w:rFonts w:ascii="&amp;quot" w:hAnsi="&amp;quot"/>
          <w:color w:val="000000"/>
          <w:sz w:val="21"/>
          <w:szCs w:val="21"/>
        </w:rPr>
        <w:t>）先给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的</w:t>
      </w:r>
      <w:r>
        <w:rPr>
          <w:rFonts w:ascii="&amp;quot" w:hAnsi="&amp;quot"/>
          <w:color w:val="000000"/>
          <w:sz w:val="21"/>
          <w:szCs w:val="21"/>
        </w:rPr>
        <w:t>12</w:t>
      </w:r>
      <w:r>
        <w:rPr>
          <w:rFonts w:ascii="&amp;quot" w:hAnsi="&amp;quot"/>
          <w:color w:val="000000"/>
          <w:sz w:val="21"/>
          <w:szCs w:val="21"/>
        </w:rPr>
        <w:t>脚加一较低直流电压（</w:t>
      </w:r>
      <w:r>
        <w:rPr>
          <w:rFonts w:ascii="&amp;quot" w:hAnsi="&amp;quot"/>
          <w:color w:val="000000"/>
          <w:sz w:val="21"/>
          <w:szCs w:val="21"/>
        </w:rPr>
        <w:t>9</w:t>
      </w:r>
      <w:r>
        <w:rPr>
          <w:rFonts w:ascii="&amp;quot" w:hAnsi="&amp;quot"/>
          <w:color w:val="000000"/>
          <w:sz w:val="21"/>
          <w:szCs w:val="21"/>
        </w:rPr>
        <w:t>～</w:t>
      </w:r>
      <w:r>
        <w:rPr>
          <w:rFonts w:ascii="&amp;quot" w:hAnsi="&amp;quot"/>
          <w:color w:val="000000"/>
          <w:sz w:val="21"/>
          <w:szCs w:val="21"/>
        </w:rPr>
        <w:t>15V</w:t>
      </w:r>
      <w:r>
        <w:rPr>
          <w:rFonts w:ascii="&amp;quot" w:hAnsi="&amp;quot"/>
          <w:color w:val="000000"/>
          <w:sz w:val="21"/>
          <w:szCs w:val="21"/>
        </w:rPr>
        <w:t>），测量</w:t>
      </w:r>
      <w:r>
        <w:rPr>
          <w:rFonts w:ascii="&amp;quot" w:hAnsi="&amp;quot"/>
          <w:color w:val="000000"/>
          <w:sz w:val="21"/>
          <w:szCs w:val="21"/>
        </w:rPr>
        <w:t>13</w:t>
      </w:r>
      <w:r>
        <w:rPr>
          <w:rFonts w:ascii="&amp;quot" w:hAnsi="&amp;quot"/>
          <w:color w:val="000000"/>
          <w:sz w:val="21"/>
          <w:szCs w:val="21"/>
        </w:rPr>
        <w:t>脚、</w:t>
      </w:r>
      <w:r>
        <w:rPr>
          <w:rFonts w:ascii="&amp;quot" w:hAnsi="&amp;quot"/>
          <w:color w:val="000000"/>
          <w:sz w:val="21"/>
          <w:szCs w:val="21"/>
        </w:rPr>
        <w:t>14</w:t>
      </w:r>
      <w:r>
        <w:rPr>
          <w:rFonts w:ascii="&amp;quot" w:hAnsi="&amp;quot"/>
          <w:color w:val="000000"/>
          <w:sz w:val="21"/>
          <w:szCs w:val="21"/>
        </w:rPr>
        <w:t>脚电压应为</w:t>
      </w:r>
      <w:r>
        <w:rPr>
          <w:rFonts w:ascii="&amp;quot" w:hAnsi="&amp;quot"/>
          <w:color w:val="000000"/>
          <w:sz w:val="21"/>
          <w:szCs w:val="21"/>
        </w:rPr>
        <w:t>+5V</w:t>
      </w:r>
      <w:r>
        <w:rPr>
          <w:rFonts w:ascii="&amp;quot" w:hAnsi="&amp;quot"/>
          <w:color w:val="000000"/>
          <w:sz w:val="21"/>
          <w:szCs w:val="21"/>
        </w:rPr>
        <w:t>。如果正常则转到第</w:t>
      </w:r>
      <w:r>
        <w:rPr>
          <w:rFonts w:ascii="&amp;quot" w:hAnsi="&amp;quot"/>
          <w:color w:val="000000"/>
          <w:sz w:val="21"/>
          <w:szCs w:val="21"/>
        </w:rPr>
        <w:t>2</w:t>
      </w:r>
      <w:r>
        <w:rPr>
          <w:rFonts w:ascii="&amp;quot" w:hAnsi="&amp;quot"/>
          <w:color w:val="000000"/>
          <w:sz w:val="21"/>
          <w:szCs w:val="21"/>
        </w:rPr>
        <w:t>步，否则断开供电，检查外围元件，当确信外围元件无故障时，再拆下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进行测量，以确定是否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损坏。</w:t>
      </w:r>
    </w:p>
    <w:p w14:paraId="08033E6B" w14:textId="77777777" w:rsidR="002A5D18" w:rsidRDefault="002A5D18" w:rsidP="002A5D18">
      <w:pPr>
        <w:pStyle w:val="a7"/>
        <w:spacing w:before="0" w:beforeAutospacing="0" w:after="27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lastRenderedPageBreak/>
        <w:t xml:space="preserve">　　</w:t>
      </w:r>
      <w:r>
        <w:rPr>
          <w:rFonts w:ascii="&amp;quot" w:hAnsi="&amp;quot"/>
          <w:color w:val="000000"/>
          <w:sz w:val="21"/>
          <w:szCs w:val="21"/>
        </w:rPr>
        <w:t>2</w:t>
      </w:r>
      <w:r>
        <w:rPr>
          <w:rFonts w:ascii="&amp;quot" w:hAnsi="&amp;quot"/>
          <w:color w:val="000000"/>
          <w:sz w:val="21"/>
          <w:szCs w:val="21"/>
        </w:rPr>
        <w:t>）把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的</w:t>
      </w:r>
      <w:r>
        <w:rPr>
          <w:rFonts w:ascii="&amp;quot" w:hAnsi="&amp;quot"/>
          <w:color w:val="000000"/>
          <w:sz w:val="21"/>
          <w:szCs w:val="21"/>
        </w:rPr>
        <w:t>12</w:t>
      </w:r>
      <w:r>
        <w:rPr>
          <w:rFonts w:ascii="&amp;quot" w:hAnsi="&amp;quot"/>
          <w:color w:val="000000"/>
          <w:sz w:val="21"/>
          <w:szCs w:val="21"/>
        </w:rPr>
        <w:t>脚电压提高到</w:t>
      </w:r>
      <w:r>
        <w:rPr>
          <w:rFonts w:ascii="&amp;quot" w:hAnsi="&amp;quot"/>
          <w:color w:val="000000"/>
          <w:sz w:val="21"/>
          <w:szCs w:val="21"/>
        </w:rPr>
        <w:t>20</w:t>
      </w:r>
      <w:r>
        <w:rPr>
          <w:rFonts w:ascii="&amp;quot" w:hAnsi="&amp;quot"/>
          <w:color w:val="000000"/>
          <w:sz w:val="21"/>
          <w:szCs w:val="21"/>
        </w:rPr>
        <w:t>～</w:t>
      </w:r>
      <w:r>
        <w:rPr>
          <w:rFonts w:ascii="&amp;quot" w:hAnsi="&amp;quot"/>
          <w:color w:val="000000"/>
          <w:sz w:val="21"/>
          <w:szCs w:val="21"/>
        </w:rPr>
        <w:t>30V</w:t>
      </w:r>
      <w:r>
        <w:rPr>
          <w:rFonts w:ascii="&amp;quot" w:hAnsi="&amp;quot"/>
          <w:color w:val="000000"/>
          <w:sz w:val="21"/>
          <w:szCs w:val="21"/>
        </w:rPr>
        <w:t>之间，电路应仍然正常，即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的</w:t>
      </w:r>
      <w:r>
        <w:rPr>
          <w:rFonts w:ascii="&amp;quot" w:hAnsi="&amp;quot"/>
          <w:color w:val="000000"/>
          <w:sz w:val="21"/>
          <w:szCs w:val="21"/>
        </w:rPr>
        <w:t>13</w:t>
      </w:r>
      <w:r>
        <w:rPr>
          <w:rFonts w:ascii="&amp;quot" w:hAnsi="&amp;quot"/>
          <w:color w:val="000000"/>
          <w:sz w:val="21"/>
          <w:szCs w:val="21"/>
        </w:rPr>
        <w:t>脚、</w:t>
      </w:r>
      <w:r>
        <w:rPr>
          <w:rFonts w:ascii="&amp;quot" w:hAnsi="&amp;quot"/>
          <w:color w:val="000000"/>
          <w:sz w:val="21"/>
          <w:szCs w:val="21"/>
        </w:rPr>
        <w:t>14</w:t>
      </w:r>
      <w:r>
        <w:rPr>
          <w:rFonts w:ascii="&amp;quot" w:hAnsi="&amp;quot"/>
          <w:color w:val="000000"/>
          <w:sz w:val="21"/>
          <w:szCs w:val="21"/>
        </w:rPr>
        <w:t>脚仍为</w:t>
      </w:r>
      <w:r>
        <w:rPr>
          <w:rFonts w:ascii="&amp;quot" w:hAnsi="&amp;quot"/>
          <w:color w:val="000000"/>
          <w:sz w:val="21"/>
          <w:szCs w:val="21"/>
        </w:rPr>
        <w:t>+5V</w:t>
      </w:r>
      <w:r>
        <w:rPr>
          <w:rFonts w:ascii="&amp;quot" w:hAnsi="&amp;quot"/>
          <w:color w:val="000000"/>
          <w:sz w:val="21"/>
          <w:szCs w:val="21"/>
        </w:rPr>
        <w:t>，若正常转到第</w:t>
      </w:r>
      <w:r>
        <w:rPr>
          <w:rFonts w:ascii="&amp;quot" w:hAnsi="&amp;quot"/>
          <w:color w:val="000000"/>
          <w:sz w:val="21"/>
          <w:szCs w:val="21"/>
        </w:rPr>
        <w:t>3</w:t>
      </w:r>
      <w:r>
        <w:rPr>
          <w:rFonts w:ascii="&amp;quot" w:hAnsi="&amp;quot"/>
          <w:color w:val="000000"/>
          <w:sz w:val="21"/>
          <w:szCs w:val="21"/>
        </w:rPr>
        <w:t>步，否则说明外围电路元件或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本身性能不良，应进一步检测和更换。</w:t>
      </w:r>
    </w:p>
    <w:p w14:paraId="7F7E378E" w14:textId="77777777" w:rsidR="002A5D18" w:rsidRDefault="002A5D18" w:rsidP="002A5D18">
      <w:pPr>
        <w:pStyle w:val="a7"/>
        <w:spacing w:before="0" w:beforeAutospacing="0" w:after="27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　　</w:t>
      </w:r>
      <w:r>
        <w:rPr>
          <w:rFonts w:ascii="&amp;quot" w:hAnsi="&amp;quot"/>
          <w:color w:val="000000"/>
          <w:sz w:val="21"/>
          <w:szCs w:val="21"/>
        </w:rPr>
        <w:t>3</w:t>
      </w:r>
      <w:r>
        <w:rPr>
          <w:rFonts w:ascii="&amp;quot" w:hAnsi="&amp;quot"/>
          <w:color w:val="000000"/>
          <w:sz w:val="21"/>
          <w:szCs w:val="21"/>
        </w:rPr>
        <w:t>）用</w:t>
      </w:r>
      <w:hyperlink r:id="rId11" w:tgtFrame="_blank" w:history="1">
        <w:r>
          <w:rPr>
            <w:rStyle w:val="a8"/>
            <w:rFonts w:ascii="&amp;quot" w:hAnsi="&amp;quot"/>
            <w:color w:val="333333"/>
            <w:sz w:val="21"/>
            <w:szCs w:val="21"/>
          </w:rPr>
          <w:t>示波器</w:t>
        </w:r>
      </w:hyperlink>
      <w:r>
        <w:rPr>
          <w:rFonts w:ascii="&amp;quot" w:hAnsi="&amp;quot"/>
          <w:color w:val="000000"/>
          <w:sz w:val="21"/>
          <w:szCs w:val="21"/>
        </w:rPr>
        <w:t>观察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的</w:t>
      </w:r>
      <w:r>
        <w:rPr>
          <w:rFonts w:ascii="&amp;quot" w:hAnsi="&amp;quot"/>
          <w:color w:val="000000"/>
          <w:sz w:val="21"/>
          <w:szCs w:val="21"/>
        </w:rPr>
        <w:t>5</w:t>
      </w:r>
      <w:r>
        <w:rPr>
          <w:rFonts w:ascii="&amp;quot" w:hAnsi="&amp;quot"/>
          <w:color w:val="000000"/>
          <w:sz w:val="21"/>
          <w:szCs w:val="21"/>
        </w:rPr>
        <w:t>脚、</w:t>
      </w:r>
      <w:r>
        <w:rPr>
          <w:rFonts w:ascii="&amp;quot" w:hAnsi="&amp;quot"/>
          <w:color w:val="000000"/>
          <w:sz w:val="21"/>
          <w:szCs w:val="21"/>
        </w:rPr>
        <w:t>6</w:t>
      </w:r>
      <w:r>
        <w:rPr>
          <w:rFonts w:ascii="&amp;quot" w:hAnsi="&amp;quot"/>
          <w:color w:val="000000"/>
          <w:sz w:val="21"/>
          <w:szCs w:val="21"/>
        </w:rPr>
        <w:t>脚应有幅值为</w:t>
      </w:r>
      <w:r>
        <w:rPr>
          <w:rFonts w:ascii="&amp;quot" w:hAnsi="&amp;quot"/>
          <w:color w:val="000000"/>
          <w:sz w:val="21"/>
          <w:szCs w:val="21"/>
        </w:rPr>
        <w:t>4V</w:t>
      </w:r>
      <w:r>
        <w:rPr>
          <w:rFonts w:ascii="&amp;quot" w:hAnsi="&amp;quot"/>
          <w:color w:val="000000"/>
          <w:sz w:val="21"/>
          <w:szCs w:val="21"/>
        </w:rPr>
        <w:t>的锯齿波，否则说明振荡电路没起振，或振荡不良。</w:t>
      </w:r>
    </w:p>
    <w:p w14:paraId="282634A1" w14:textId="77777777" w:rsidR="002A5D18" w:rsidRDefault="002A5D18" w:rsidP="002A5D18">
      <w:pPr>
        <w:pStyle w:val="a7"/>
        <w:spacing w:before="0" w:beforeAutospacing="0" w:after="27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　　</w:t>
      </w:r>
      <w:r>
        <w:rPr>
          <w:rFonts w:ascii="&amp;quot" w:hAnsi="&amp;quot"/>
          <w:color w:val="000000"/>
          <w:sz w:val="21"/>
          <w:szCs w:val="21"/>
        </w:rPr>
        <w:t>4</w:t>
      </w:r>
      <w:r>
        <w:rPr>
          <w:rFonts w:ascii="&amp;quot" w:hAnsi="&amp;quot"/>
          <w:color w:val="000000"/>
          <w:sz w:val="21"/>
          <w:szCs w:val="21"/>
        </w:rPr>
        <w:t>）上步检测正常时再测量</w:t>
      </w:r>
      <w:r>
        <w:rPr>
          <w:rFonts w:ascii="&amp;quot" w:hAnsi="&amp;quot"/>
          <w:color w:val="000000"/>
          <w:sz w:val="21"/>
          <w:szCs w:val="21"/>
        </w:rPr>
        <w:t>TL494</w:t>
      </w:r>
      <w:proofErr w:type="gramStart"/>
      <w:r>
        <w:rPr>
          <w:rFonts w:ascii="&amp;quot" w:hAnsi="&amp;quot"/>
          <w:color w:val="000000"/>
          <w:sz w:val="21"/>
          <w:szCs w:val="21"/>
        </w:rPr>
        <w:t>两个</w:t>
      </w:r>
      <w:proofErr w:type="gramEnd"/>
      <w:r>
        <w:rPr>
          <w:rFonts w:ascii="&amp;quot" w:hAnsi="&amp;quot"/>
          <w:color w:val="000000"/>
          <w:sz w:val="21"/>
          <w:szCs w:val="21"/>
        </w:rPr>
        <w:t>误差放大器的检测输入端（</w:t>
      </w:r>
      <w:proofErr w:type="gramStart"/>
      <w:r>
        <w:rPr>
          <w:rFonts w:ascii="&amp;quot" w:hAnsi="&amp;quot"/>
          <w:color w:val="000000"/>
          <w:sz w:val="21"/>
          <w:szCs w:val="21"/>
        </w:rPr>
        <w:t>误放</w:t>
      </w:r>
      <w:proofErr w:type="gramEnd"/>
      <w:r>
        <w:rPr>
          <w:rFonts w:hint="eastAsia"/>
          <w:color w:val="000000"/>
          <w:sz w:val="21"/>
          <w:szCs w:val="21"/>
        </w:rPr>
        <w:t>Ⅰ</w:t>
      </w:r>
      <w:r>
        <w:rPr>
          <w:rFonts w:ascii="&amp;quot" w:hAnsi="&amp;quot"/>
          <w:color w:val="000000"/>
          <w:sz w:val="21"/>
          <w:szCs w:val="21"/>
        </w:rPr>
        <w:t>为</w:t>
      </w:r>
      <w:r>
        <w:rPr>
          <w:rFonts w:ascii="&amp;quot" w:hAnsi="&amp;quot"/>
          <w:color w:val="000000"/>
          <w:sz w:val="21"/>
          <w:szCs w:val="21"/>
        </w:rPr>
        <w:t>1</w:t>
      </w:r>
      <w:r>
        <w:rPr>
          <w:rFonts w:ascii="&amp;quot" w:hAnsi="&amp;quot"/>
          <w:color w:val="000000"/>
          <w:sz w:val="21"/>
          <w:szCs w:val="21"/>
        </w:rPr>
        <w:t>脚、</w:t>
      </w:r>
      <w:r>
        <w:rPr>
          <w:rFonts w:ascii="&amp;quot" w:hAnsi="&amp;quot"/>
          <w:color w:val="000000"/>
          <w:sz w:val="21"/>
          <w:szCs w:val="21"/>
        </w:rPr>
        <w:t>2</w:t>
      </w:r>
      <w:r>
        <w:rPr>
          <w:rFonts w:ascii="&amp;quot" w:hAnsi="&amp;quot"/>
          <w:color w:val="000000"/>
          <w:sz w:val="21"/>
          <w:szCs w:val="21"/>
        </w:rPr>
        <w:t>脚之一，通常是</w:t>
      </w:r>
      <w:r>
        <w:rPr>
          <w:rFonts w:ascii="&amp;quot" w:hAnsi="&amp;quot"/>
          <w:color w:val="000000"/>
          <w:sz w:val="21"/>
          <w:szCs w:val="21"/>
        </w:rPr>
        <w:t>1</w:t>
      </w:r>
      <w:r>
        <w:rPr>
          <w:rFonts w:ascii="&amp;quot" w:hAnsi="&amp;quot"/>
          <w:color w:val="000000"/>
          <w:sz w:val="21"/>
          <w:szCs w:val="21"/>
        </w:rPr>
        <w:t>脚</w:t>
      </w:r>
      <w:r>
        <w:rPr>
          <w:rFonts w:ascii="&amp;quot" w:hAnsi="&amp;quot"/>
          <w:color w:val="000000"/>
          <w:sz w:val="21"/>
          <w:szCs w:val="21"/>
        </w:rPr>
        <w:t>;</w:t>
      </w:r>
      <w:r>
        <w:rPr>
          <w:rFonts w:ascii="&amp;quot" w:hAnsi="&amp;quot"/>
          <w:color w:val="000000"/>
          <w:sz w:val="21"/>
          <w:szCs w:val="21"/>
        </w:rPr>
        <w:t>误差放大器</w:t>
      </w:r>
      <w:r>
        <w:rPr>
          <w:rFonts w:hint="eastAsia"/>
          <w:color w:val="000000"/>
          <w:sz w:val="21"/>
          <w:szCs w:val="21"/>
        </w:rPr>
        <w:t>Ⅱ</w:t>
      </w:r>
      <w:r>
        <w:rPr>
          <w:rFonts w:ascii="&amp;quot" w:hAnsi="&amp;quot"/>
          <w:color w:val="000000"/>
          <w:sz w:val="21"/>
          <w:szCs w:val="21"/>
        </w:rPr>
        <w:t>为</w:t>
      </w:r>
      <w:r>
        <w:rPr>
          <w:rFonts w:ascii="&amp;quot" w:hAnsi="&amp;quot"/>
          <w:color w:val="000000"/>
          <w:sz w:val="21"/>
          <w:szCs w:val="21"/>
        </w:rPr>
        <w:t>15</w:t>
      </w:r>
      <w:r>
        <w:rPr>
          <w:rFonts w:ascii="&amp;quot" w:hAnsi="&amp;quot"/>
          <w:color w:val="000000"/>
          <w:sz w:val="21"/>
          <w:szCs w:val="21"/>
        </w:rPr>
        <w:t>脚、</w:t>
      </w:r>
      <w:r>
        <w:rPr>
          <w:rFonts w:ascii="&amp;quot" w:hAnsi="&amp;quot"/>
          <w:color w:val="000000"/>
          <w:sz w:val="21"/>
          <w:szCs w:val="21"/>
        </w:rPr>
        <w:t>16</w:t>
      </w:r>
      <w:r>
        <w:rPr>
          <w:rFonts w:ascii="&amp;quot" w:hAnsi="&amp;quot"/>
          <w:color w:val="000000"/>
          <w:sz w:val="21"/>
          <w:szCs w:val="21"/>
        </w:rPr>
        <w:t>脚之一，通常是</w:t>
      </w:r>
      <w:r>
        <w:rPr>
          <w:rFonts w:ascii="&amp;quot" w:hAnsi="&amp;quot"/>
          <w:color w:val="000000"/>
          <w:sz w:val="21"/>
          <w:szCs w:val="21"/>
        </w:rPr>
        <w:t>16</w:t>
      </w:r>
      <w:r>
        <w:rPr>
          <w:rFonts w:ascii="&amp;quot" w:hAnsi="&amp;quot"/>
          <w:color w:val="000000"/>
          <w:sz w:val="21"/>
          <w:szCs w:val="21"/>
        </w:rPr>
        <w:t>脚），测量结果都应为</w:t>
      </w:r>
      <w:r>
        <w:rPr>
          <w:rFonts w:ascii="&amp;quot" w:hAnsi="&amp;quot"/>
          <w:color w:val="000000"/>
          <w:sz w:val="21"/>
          <w:szCs w:val="21"/>
        </w:rPr>
        <w:t>0V</w:t>
      </w:r>
      <w:r>
        <w:rPr>
          <w:rFonts w:ascii="&amp;quot" w:hAnsi="&amp;quot"/>
          <w:color w:val="000000"/>
          <w:sz w:val="21"/>
          <w:szCs w:val="21"/>
        </w:rPr>
        <w:t>（因主电源未工作），与之对应的另外两个参考电压输入端（通常是</w:t>
      </w:r>
      <w:r>
        <w:rPr>
          <w:rFonts w:ascii="&amp;quot" w:hAnsi="&amp;quot"/>
          <w:color w:val="000000"/>
          <w:sz w:val="21"/>
          <w:szCs w:val="21"/>
        </w:rPr>
        <w:t>2</w:t>
      </w:r>
      <w:r>
        <w:rPr>
          <w:rFonts w:ascii="&amp;quot" w:hAnsi="&amp;quot"/>
          <w:color w:val="000000"/>
          <w:sz w:val="21"/>
          <w:szCs w:val="21"/>
        </w:rPr>
        <w:t>脚、</w:t>
      </w:r>
      <w:r>
        <w:rPr>
          <w:rFonts w:ascii="&amp;quot" w:hAnsi="&amp;quot"/>
          <w:color w:val="000000"/>
          <w:sz w:val="21"/>
          <w:szCs w:val="21"/>
        </w:rPr>
        <w:t>15</w:t>
      </w:r>
      <w:r>
        <w:rPr>
          <w:rFonts w:ascii="&amp;quot" w:hAnsi="&amp;quot"/>
          <w:color w:val="000000"/>
          <w:sz w:val="21"/>
          <w:szCs w:val="21"/>
        </w:rPr>
        <w:t>脚）应有一定数值，此值因电路设计不同而有不同的设置，通常是</w:t>
      </w:r>
      <w:r>
        <w:rPr>
          <w:rFonts w:ascii="&amp;quot" w:hAnsi="&amp;quot"/>
          <w:color w:val="000000"/>
          <w:sz w:val="21"/>
          <w:szCs w:val="21"/>
        </w:rPr>
        <w:t>2.5V</w:t>
      </w:r>
      <w:r>
        <w:rPr>
          <w:rFonts w:ascii="&amp;quot" w:hAnsi="&amp;quot"/>
          <w:color w:val="000000"/>
          <w:sz w:val="21"/>
          <w:szCs w:val="21"/>
        </w:rPr>
        <w:t>。</w:t>
      </w:r>
    </w:p>
    <w:p w14:paraId="5CBDC9A5" w14:textId="77777777" w:rsidR="002A5D18" w:rsidRDefault="002A5D18" w:rsidP="002A5D18">
      <w:pPr>
        <w:pStyle w:val="a7"/>
        <w:spacing w:before="0" w:beforeAutospacing="0" w:after="27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　　</w:t>
      </w:r>
      <w:r>
        <w:rPr>
          <w:rFonts w:ascii="&amp;quot" w:hAnsi="&amp;quot"/>
          <w:color w:val="000000"/>
          <w:sz w:val="21"/>
          <w:szCs w:val="21"/>
        </w:rPr>
        <w:t>5</w:t>
      </w:r>
      <w:r>
        <w:rPr>
          <w:rFonts w:ascii="&amp;quot" w:hAnsi="&amp;quot"/>
          <w:color w:val="000000"/>
          <w:sz w:val="21"/>
          <w:szCs w:val="21"/>
        </w:rPr>
        <w:t>）测量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的</w:t>
      </w:r>
      <w:r>
        <w:rPr>
          <w:rFonts w:ascii="&amp;quot" w:hAnsi="&amp;quot"/>
          <w:color w:val="000000"/>
          <w:sz w:val="21"/>
          <w:szCs w:val="21"/>
        </w:rPr>
        <w:t>4</w:t>
      </w:r>
      <w:r>
        <w:rPr>
          <w:rFonts w:ascii="&amp;quot" w:hAnsi="&amp;quot"/>
          <w:color w:val="000000"/>
          <w:sz w:val="21"/>
          <w:szCs w:val="21"/>
        </w:rPr>
        <w:t>脚电压应为</w:t>
      </w:r>
      <w:r>
        <w:rPr>
          <w:rFonts w:ascii="&amp;quot" w:hAnsi="&amp;quot"/>
          <w:color w:val="000000"/>
          <w:sz w:val="21"/>
          <w:szCs w:val="21"/>
        </w:rPr>
        <w:t>+5V</w:t>
      </w:r>
      <w:r>
        <w:rPr>
          <w:rFonts w:ascii="&amp;quot" w:hAnsi="&amp;quot"/>
          <w:color w:val="000000"/>
          <w:sz w:val="21"/>
          <w:szCs w:val="21"/>
        </w:rPr>
        <w:t>，（因各组均无输出，</w:t>
      </w:r>
      <w:hyperlink r:id="rId12" w:tgtFrame="_blank" w:history="1">
        <w:r>
          <w:rPr>
            <w:rStyle w:val="a8"/>
            <w:rFonts w:ascii="&amp;quot" w:hAnsi="&amp;quot"/>
            <w:color w:val="333333"/>
            <w:sz w:val="21"/>
            <w:szCs w:val="21"/>
          </w:rPr>
          <w:t>保护电路</w:t>
        </w:r>
      </w:hyperlink>
      <w:r>
        <w:rPr>
          <w:rFonts w:ascii="&amp;quot" w:hAnsi="&amp;quot"/>
          <w:color w:val="000000"/>
          <w:sz w:val="21"/>
          <w:szCs w:val="21"/>
        </w:rPr>
        <w:t>动作），</w:t>
      </w:r>
      <w:r>
        <w:rPr>
          <w:rFonts w:ascii="&amp;quot" w:hAnsi="&amp;quot"/>
          <w:color w:val="000000"/>
          <w:sz w:val="21"/>
          <w:szCs w:val="21"/>
        </w:rPr>
        <w:t>8</w:t>
      </w:r>
      <w:r>
        <w:rPr>
          <w:rFonts w:ascii="&amp;quot" w:hAnsi="&amp;quot"/>
          <w:color w:val="000000"/>
          <w:sz w:val="21"/>
          <w:szCs w:val="21"/>
        </w:rPr>
        <w:t>脚、</w:t>
      </w:r>
      <w:r>
        <w:rPr>
          <w:rFonts w:ascii="&amp;quot" w:hAnsi="&amp;quot"/>
          <w:color w:val="000000"/>
          <w:sz w:val="21"/>
          <w:szCs w:val="21"/>
        </w:rPr>
        <w:t>11</w:t>
      </w:r>
      <w:r>
        <w:rPr>
          <w:rFonts w:ascii="&amp;quot" w:hAnsi="&amp;quot"/>
          <w:color w:val="000000"/>
          <w:sz w:val="21"/>
          <w:szCs w:val="21"/>
        </w:rPr>
        <w:t>脚均应为</w:t>
      </w:r>
      <w:r>
        <w:rPr>
          <w:rFonts w:ascii="&amp;quot" w:hAnsi="&amp;quot"/>
          <w:color w:val="000000"/>
          <w:sz w:val="21"/>
          <w:szCs w:val="21"/>
        </w:rPr>
        <w:t>0V</w:t>
      </w:r>
      <w:r>
        <w:rPr>
          <w:rFonts w:ascii="&amp;quot" w:hAnsi="&amp;quot"/>
          <w:color w:val="000000"/>
          <w:sz w:val="21"/>
          <w:szCs w:val="21"/>
        </w:rPr>
        <w:t>（无脉冲输出）。否则检查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外围电路或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本身。</w:t>
      </w:r>
    </w:p>
    <w:p w14:paraId="77EDB1E1" w14:textId="77777777" w:rsidR="002A5D18" w:rsidRDefault="002A5D18" w:rsidP="002A5D18">
      <w:pPr>
        <w:pStyle w:val="a7"/>
        <w:spacing w:before="0" w:beforeAutospacing="0" w:after="27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　　</w:t>
      </w:r>
      <w:r>
        <w:rPr>
          <w:rFonts w:ascii="&amp;quot" w:hAnsi="&amp;quot"/>
          <w:color w:val="000000"/>
          <w:sz w:val="21"/>
          <w:szCs w:val="21"/>
        </w:rPr>
        <w:t>6</w:t>
      </w:r>
      <w:r>
        <w:rPr>
          <w:rFonts w:ascii="&amp;quot" w:hAnsi="&amp;quot"/>
          <w:color w:val="000000"/>
          <w:sz w:val="21"/>
          <w:szCs w:val="21"/>
        </w:rPr>
        <w:t>）在以上各步都正常的情况下，通过分析保护电路，设法使保护电路去除保护作用，或使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与保护电路隔离。</w:t>
      </w:r>
    </w:p>
    <w:p w14:paraId="74CDF700" w14:textId="77777777" w:rsidR="002A5D18" w:rsidRDefault="002A5D18" w:rsidP="002A5D18">
      <w:pPr>
        <w:pStyle w:val="a7"/>
        <w:spacing w:before="0" w:beforeAutospacing="0" w:after="27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　　</w:t>
      </w:r>
      <w:r>
        <w:rPr>
          <w:rFonts w:ascii="&amp;quot" w:hAnsi="&amp;quot"/>
          <w:color w:val="000000"/>
          <w:sz w:val="21"/>
          <w:szCs w:val="21"/>
        </w:rPr>
        <w:t>7</w:t>
      </w:r>
      <w:r>
        <w:rPr>
          <w:rFonts w:ascii="&amp;quot" w:hAnsi="&amp;quot"/>
          <w:color w:val="000000"/>
          <w:sz w:val="21"/>
          <w:szCs w:val="21"/>
        </w:rPr>
        <w:t>）模拟误差放大器的检测输入信号电压使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进入正常工作状态。方法是用一个</w:t>
      </w:r>
      <w:r>
        <w:rPr>
          <w:rFonts w:ascii="&amp;quot" w:hAnsi="&amp;quot"/>
          <w:color w:val="000000"/>
          <w:sz w:val="21"/>
          <w:szCs w:val="21"/>
        </w:rPr>
        <w:t>10kΩ</w:t>
      </w:r>
      <w:r>
        <w:rPr>
          <w:rFonts w:ascii="&amp;quot" w:hAnsi="&amp;quot"/>
          <w:color w:val="000000"/>
          <w:sz w:val="21"/>
          <w:szCs w:val="21"/>
        </w:rPr>
        <w:t>的电位器，中心接点接检测信号输入端，另外两端，分别接</w:t>
      </w:r>
      <w:r>
        <w:rPr>
          <w:rFonts w:ascii="&amp;quot" w:hAnsi="&amp;quot"/>
          <w:color w:val="000000"/>
          <w:sz w:val="21"/>
          <w:szCs w:val="21"/>
        </w:rPr>
        <w:t>14</w:t>
      </w:r>
      <w:r>
        <w:rPr>
          <w:rFonts w:ascii="&amp;quot" w:hAnsi="&amp;quot"/>
          <w:color w:val="000000"/>
          <w:sz w:val="21"/>
          <w:szCs w:val="21"/>
        </w:rPr>
        <w:t>脚和地。</w:t>
      </w:r>
    </w:p>
    <w:p w14:paraId="1C89BB5B" w14:textId="77777777" w:rsidR="002A5D18" w:rsidRDefault="002A5D18" w:rsidP="002A5D18">
      <w:pPr>
        <w:pStyle w:val="a7"/>
        <w:spacing w:before="0" w:beforeAutospacing="0" w:after="27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　　</w:t>
      </w:r>
      <w:r>
        <w:rPr>
          <w:rFonts w:ascii="&amp;quot" w:hAnsi="&amp;quot"/>
          <w:color w:val="000000"/>
          <w:sz w:val="21"/>
          <w:szCs w:val="21"/>
        </w:rPr>
        <w:t>8</w:t>
      </w:r>
      <w:r>
        <w:rPr>
          <w:rFonts w:ascii="&amp;quot" w:hAnsi="&amp;quot"/>
          <w:color w:val="000000"/>
          <w:sz w:val="21"/>
          <w:szCs w:val="21"/>
        </w:rPr>
        <w:t>）调节电位器，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的</w:t>
      </w:r>
      <w:r>
        <w:rPr>
          <w:rFonts w:ascii="&amp;quot" w:hAnsi="&amp;quot"/>
          <w:color w:val="000000"/>
          <w:sz w:val="21"/>
          <w:szCs w:val="21"/>
        </w:rPr>
        <w:t>8</w:t>
      </w:r>
      <w:r>
        <w:rPr>
          <w:rFonts w:ascii="&amp;quot" w:hAnsi="&amp;quot"/>
          <w:color w:val="000000"/>
          <w:sz w:val="21"/>
          <w:szCs w:val="21"/>
        </w:rPr>
        <w:t>脚、</w:t>
      </w:r>
      <w:r>
        <w:rPr>
          <w:rFonts w:ascii="&amp;quot" w:hAnsi="&amp;quot"/>
          <w:color w:val="000000"/>
          <w:sz w:val="21"/>
          <w:szCs w:val="21"/>
        </w:rPr>
        <w:t>11</w:t>
      </w:r>
      <w:r>
        <w:rPr>
          <w:rFonts w:ascii="&amp;quot" w:hAnsi="&amp;quot"/>
          <w:color w:val="000000"/>
          <w:sz w:val="21"/>
          <w:szCs w:val="21"/>
        </w:rPr>
        <w:t>脚电压应有变化，用示波器应能看到脉冲宽度有变化。当检测输入端电压超过某值时，</w:t>
      </w:r>
      <w:r>
        <w:rPr>
          <w:rFonts w:ascii="&amp;quot" w:hAnsi="&amp;quot"/>
          <w:color w:val="000000"/>
          <w:sz w:val="21"/>
          <w:szCs w:val="21"/>
        </w:rPr>
        <w:t>8</w:t>
      </w:r>
      <w:r>
        <w:rPr>
          <w:rFonts w:ascii="&amp;quot" w:hAnsi="&amp;quot"/>
          <w:color w:val="000000"/>
          <w:sz w:val="21"/>
          <w:szCs w:val="21"/>
        </w:rPr>
        <w:t>脚、</w:t>
      </w:r>
      <w:r>
        <w:rPr>
          <w:rFonts w:ascii="&amp;quot" w:hAnsi="&amp;quot"/>
          <w:color w:val="000000"/>
          <w:sz w:val="21"/>
          <w:szCs w:val="21"/>
        </w:rPr>
        <w:t>11</w:t>
      </w:r>
      <w:r>
        <w:rPr>
          <w:rFonts w:ascii="&amp;quot" w:hAnsi="&amp;quot"/>
          <w:color w:val="000000"/>
          <w:sz w:val="21"/>
          <w:szCs w:val="21"/>
        </w:rPr>
        <w:t>脚电压变为</w:t>
      </w:r>
      <w:r>
        <w:rPr>
          <w:rFonts w:ascii="&amp;quot" w:hAnsi="&amp;quot"/>
          <w:color w:val="000000"/>
          <w:sz w:val="21"/>
          <w:szCs w:val="21"/>
        </w:rPr>
        <w:t>0</w:t>
      </w:r>
      <w:r>
        <w:rPr>
          <w:rFonts w:ascii="&amp;quot" w:hAnsi="&amp;quot"/>
          <w:color w:val="000000"/>
          <w:sz w:val="21"/>
          <w:szCs w:val="21"/>
        </w:rPr>
        <w:t>，电路进入模拟保护状态。</w:t>
      </w:r>
    </w:p>
    <w:p w14:paraId="6AE54B60" w14:textId="77777777" w:rsidR="002A5D18" w:rsidRDefault="002A5D18" w:rsidP="002A5D18">
      <w:pPr>
        <w:pStyle w:val="a7"/>
        <w:spacing w:before="0" w:beforeAutospacing="0" w:after="27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　　通过以上检查后，即可认定</w:t>
      </w:r>
      <w:r>
        <w:rPr>
          <w:rFonts w:ascii="&amp;quot" w:hAnsi="&amp;quot"/>
          <w:color w:val="000000"/>
          <w:sz w:val="21"/>
          <w:szCs w:val="21"/>
        </w:rPr>
        <w:t>TL494</w:t>
      </w:r>
      <w:r>
        <w:rPr>
          <w:rFonts w:ascii="&amp;quot" w:hAnsi="&amp;quot"/>
          <w:color w:val="000000"/>
          <w:sz w:val="21"/>
          <w:szCs w:val="21"/>
        </w:rPr>
        <w:t>工作正常，可以通电。</w:t>
      </w:r>
      <w:r>
        <w:rPr>
          <w:rFonts w:ascii="&amp;quot" w:hAnsi="&amp;quot"/>
          <w:color w:val="000000"/>
          <w:sz w:val="21"/>
          <w:szCs w:val="21"/>
        </w:rPr>
        <w:t>TL494</w:t>
      </w:r>
      <w:proofErr w:type="gramStart"/>
      <w:r>
        <w:rPr>
          <w:rFonts w:ascii="&amp;quot" w:hAnsi="&amp;quot"/>
          <w:color w:val="000000"/>
          <w:sz w:val="21"/>
          <w:szCs w:val="21"/>
        </w:rPr>
        <w:t>各脚正常</w:t>
      </w:r>
      <w:proofErr w:type="gramEnd"/>
      <w:r>
        <w:rPr>
          <w:rFonts w:ascii="&amp;quot" w:hAnsi="&amp;quot"/>
          <w:color w:val="000000"/>
          <w:sz w:val="21"/>
          <w:szCs w:val="21"/>
        </w:rPr>
        <w:t>电压值和电阻值如表</w:t>
      </w:r>
      <w:r>
        <w:rPr>
          <w:rFonts w:ascii="&amp;quot" w:hAnsi="&amp;quot"/>
          <w:color w:val="000000"/>
          <w:sz w:val="21"/>
          <w:szCs w:val="21"/>
        </w:rPr>
        <w:t>1</w:t>
      </w:r>
      <w:r>
        <w:rPr>
          <w:rFonts w:ascii="&amp;quot" w:hAnsi="&amp;quot"/>
          <w:color w:val="000000"/>
          <w:sz w:val="21"/>
          <w:szCs w:val="21"/>
        </w:rPr>
        <w:t>所示。</w:t>
      </w:r>
    </w:p>
    <w:p w14:paraId="7989A05A" w14:textId="77777777" w:rsidR="002A5D18" w:rsidRDefault="002A5D18" w:rsidP="002A5D18">
      <w:pPr>
        <w:pStyle w:val="a7"/>
        <w:spacing w:before="0" w:beforeAutospacing="0" w:after="270" w:afterAutospacing="0"/>
        <w:jc w:val="center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　　</w:t>
      </w:r>
      <w:r>
        <w:rPr>
          <w:rFonts w:ascii="&amp;quot" w:hAnsi="&amp;quot" w:hint="eastAsia"/>
          <w:noProof/>
          <w:color w:val="D00000"/>
          <w:sz w:val="21"/>
          <w:szCs w:val="21"/>
        </w:rPr>
        <w:drawing>
          <wp:inline distT="0" distB="0" distL="0" distR="0" wp14:anchorId="2FD98DEA" wp14:editId="48260F2B">
            <wp:extent cx="4323715" cy="2579370"/>
            <wp:effectExtent l="0" t="0" r="635" b="0"/>
            <wp:docPr id="9" name="图片 9" descr="TL494检测方法和TL494各脚电压值介绍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L494检测方法和TL494各脚电压值介绍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CA65" w14:textId="77777777" w:rsidR="00A13539" w:rsidRPr="002A5D18" w:rsidRDefault="00A13539">
      <w:pPr>
        <w:rPr>
          <w:rFonts w:hint="eastAsia"/>
        </w:rPr>
      </w:pPr>
    </w:p>
    <w:sectPr w:rsidR="00A13539" w:rsidRPr="002A5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A7D39" w14:textId="77777777" w:rsidR="00097E95" w:rsidRDefault="00097E95" w:rsidP="00A13539">
      <w:r>
        <w:separator/>
      </w:r>
    </w:p>
  </w:endnote>
  <w:endnote w:type="continuationSeparator" w:id="0">
    <w:p w14:paraId="1ED7E3FF" w14:textId="77777777" w:rsidR="00097E95" w:rsidRDefault="00097E95" w:rsidP="00A13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86E75" w14:textId="77777777" w:rsidR="00097E95" w:rsidRDefault="00097E95" w:rsidP="00A13539">
      <w:r>
        <w:separator/>
      </w:r>
    </w:p>
  </w:footnote>
  <w:footnote w:type="continuationSeparator" w:id="0">
    <w:p w14:paraId="418D6693" w14:textId="77777777" w:rsidR="00097E95" w:rsidRDefault="00097E95" w:rsidP="00A13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53"/>
    <w:rsid w:val="00097E95"/>
    <w:rsid w:val="002A5D18"/>
    <w:rsid w:val="00520053"/>
    <w:rsid w:val="008E03A9"/>
    <w:rsid w:val="00A13539"/>
    <w:rsid w:val="00CC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512A2"/>
  <w15:chartTrackingRefBased/>
  <w15:docId w15:val="{55B3499C-9641-424C-B0DD-B4DB7A84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53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A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A5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elecfans.com/uploads/allimg/171205/2755814-1G2051H504145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elecfans.com/tags/&#20445;&#25252;&#30005;&#36335;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elecfans.com/tags/&#31034;&#27874;&#22120;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elecfans.com/tags/&#20445;&#25252;&#30005;&#36335;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elecfans.com/tags/&#26230;&#20307;&#31649;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尉 前进</dc:creator>
  <cp:keywords/>
  <dc:description/>
  <cp:lastModifiedBy>尉 前进</cp:lastModifiedBy>
  <cp:revision>2</cp:revision>
  <dcterms:created xsi:type="dcterms:W3CDTF">2019-11-08T15:26:00Z</dcterms:created>
  <dcterms:modified xsi:type="dcterms:W3CDTF">2019-11-08T16:03:00Z</dcterms:modified>
</cp:coreProperties>
</file>