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 伺服系统参数辨识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扫频数据的FFT分析程序代码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%用数据的长度来代替采样点的个数，只得到频域的信息，故不需要周期和频率；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data = xlsread(</w:t>
      </w:r>
      <w:r>
        <w:rPr>
          <w:rFonts w:hint="eastAsia" w:ascii="Courier New" w:hAnsi="Courier New"/>
          <w:color w:val="A020F0"/>
          <w:sz w:val="20"/>
        </w:rPr>
        <w:t>'./3.xlsx'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[m,n]=size(data);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Voletge = data(:,n-3);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freq = data(:,n-2);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Out_put_angle = data(:,n);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start_index = ones(1,29);</w:t>
      </w:r>
      <w:r>
        <w:rPr>
          <w:rFonts w:hint="eastAsia" w:ascii="Courier New" w:hAnsi="Courier New"/>
          <w:color w:val="228B22"/>
          <w:sz w:val="20"/>
        </w:rPr>
        <w:t>%存每一段频率开始的索引，初值赋为1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end_index = zeros(1,29);</w:t>
      </w:r>
      <w:r>
        <w:rPr>
          <w:rFonts w:hint="eastAsia" w:ascii="Courier New" w:hAnsi="Courier New"/>
          <w:color w:val="228B22"/>
          <w:sz w:val="20"/>
        </w:rPr>
        <w:t>%存每一段频率结束的索引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1:9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freq(k)&gt;0.1*i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end_index(i)=k;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break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i=1:19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freq(k)&gt;i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end_index(i+9)=k;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break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end_index(29)=m;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start_index(2:29)=end_index(1:28)+1;</w:t>
      </w:r>
      <w:r>
        <w:rPr>
          <w:rFonts w:hint="eastAsia" w:ascii="Courier New" w:hAnsi="Courier New"/>
          <w:color w:val="228B22"/>
          <w:sz w:val="20"/>
        </w:rPr>
        <w:t>%start_index(1)=1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every_data_length = end_index-start_index+1;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data_input_Voletge = zeros(1,max(every_data_length));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data_output_angle = zeros(1,max(every_data_length));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Rem = zeros(1,29);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Amp_Voletge_max = zeros(2,29);</w:t>
      </w:r>
      <w:r>
        <w:rPr>
          <w:rFonts w:hint="eastAsia" w:ascii="Courier New" w:hAnsi="Courier New"/>
          <w:color w:val="228B22"/>
          <w:sz w:val="20"/>
        </w:rPr>
        <w:t>%第一行为每段FFT得到的最大幅值，第二行是最大幅值对应的索引，用来求角度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Amp_Output_max = zeros(2,29);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Amp_ratio = zeros(1,29);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Pha_sub = zeros(1,29);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Actual_deal_length = zeros(1,29);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1:29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data_input_Voletge=Voletge(start_index(i):end_index(i));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data_output_angle=Out_put_angle(start_index(i):end_index(i));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Rem(i) = every_data_length(i)-rem(every_data_length(i),10);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Actual_deal_length(i) = 0.4*Rem(i);</w:t>
      </w:r>
      <w:r>
        <w:rPr>
          <w:rFonts w:hint="eastAsia" w:ascii="Courier New" w:hAnsi="Courier New"/>
          <w:color w:val="228B22"/>
          <w:sz w:val="20"/>
        </w:rPr>
        <w:t>%每个频率实际处理的数据长度，也是采样点个数，为了避免出现数据不全的现象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 = fft(data_output_angle(0.2*Rem(i):0.6*Rem(i)));</w:t>
      </w:r>
      <w:r>
        <w:rPr>
          <w:rFonts w:hint="eastAsia" w:ascii="Courier New" w:hAnsi="Courier New"/>
          <w:color w:val="228B22"/>
          <w:sz w:val="20"/>
        </w:rPr>
        <w:t>%计算输出角度的傅里叶变换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Amplitude2y = abs(Y/Actual_deal_length(i));</w:t>
      </w:r>
      <w:r>
        <w:rPr>
          <w:rFonts w:hint="eastAsia" w:ascii="Courier New" w:hAnsi="Courier New"/>
          <w:color w:val="228B22"/>
          <w:sz w:val="20"/>
        </w:rPr>
        <w:t>%计算双侧频谱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AOutput = 2*Amplitude2y(1:Actual_deal_length(i)/2);</w:t>
      </w:r>
      <w:r>
        <w:rPr>
          <w:rFonts w:hint="eastAsia" w:ascii="Courier New" w:hAnsi="Courier New"/>
          <w:color w:val="228B22"/>
          <w:sz w:val="20"/>
        </w:rPr>
        <w:t>%计算单侧频谱幅值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PhaseAngle2y = angle(Y);</w:t>
      </w:r>
      <w:r>
        <w:rPr>
          <w:rFonts w:hint="eastAsia" w:ascii="Courier New" w:hAnsi="Courier New"/>
          <w:color w:val="228B22"/>
          <w:sz w:val="20"/>
        </w:rPr>
        <w:t>%计算双侧相角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POutput = PhaseAngle2y(1:Actual_deal_length(i)/2);</w:t>
      </w:r>
      <w:r>
        <w:rPr>
          <w:rFonts w:hint="eastAsia" w:ascii="Courier New" w:hAnsi="Courier New"/>
          <w:color w:val="228B22"/>
          <w:sz w:val="20"/>
        </w:rPr>
        <w:t>%计算单侧相角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V = fft(data_input_Voletge(0.2*Rem(i):0.6*Rem(i)));</w:t>
      </w:r>
      <w:r>
        <w:rPr>
          <w:rFonts w:hint="eastAsia" w:ascii="Courier New" w:hAnsi="Courier New"/>
          <w:color w:val="228B22"/>
          <w:sz w:val="20"/>
        </w:rPr>
        <w:t>%计算输入电压的傅里叶变换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Amplitude2v = abs(V/Actual_deal_length(i));</w:t>
      </w:r>
      <w:r>
        <w:rPr>
          <w:rFonts w:hint="eastAsia" w:ascii="Courier New" w:hAnsi="Courier New"/>
          <w:color w:val="228B22"/>
          <w:sz w:val="20"/>
        </w:rPr>
        <w:t>%计算双侧频谱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AVoletge = 2*Amplitude2v(1:Actual_deal_length(i)/2);</w:t>
      </w:r>
      <w:r>
        <w:rPr>
          <w:rFonts w:hint="eastAsia" w:ascii="Courier New" w:hAnsi="Courier New"/>
          <w:color w:val="228B22"/>
          <w:sz w:val="20"/>
        </w:rPr>
        <w:t>%计算单侧频谱的幅值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PhaseAngle2v = angle(V);</w:t>
      </w:r>
      <w:r>
        <w:rPr>
          <w:rFonts w:hint="eastAsia" w:ascii="Courier New" w:hAnsi="Courier New"/>
          <w:color w:val="228B22"/>
          <w:sz w:val="20"/>
        </w:rPr>
        <w:t>%计算双侧相角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PVoletge = PhaseAngle2v(1:Actual_deal_length(i)/2);</w:t>
      </w:r>
      <w:r>
        <w:rPr>
          <w:rFonts w:hint="eastAsia" w:ascii="Courier New" w:hAnsi="Courier New"/>
          <w:color w:val="228B22"/>
          <w:sz w:val="20"/>
        </w:rPr>
        <w:t xml:space="preserve">%计算单侧相角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[Amp_Voletge_max(1,i),Amp_Voletge_max(2,i)]=max(AVoletge);</w:t>
      </w:r>
      <w:r>
        <w:rPr>
          <w:rFonts w:hint="eastAsia" w:ascii="Courier New" w:hAnsi="Courier New"/>
          <w:color w:val="228B22"/>
          <w:sz w:val="20"/>
        </w:rPr>
        <w:t>%存输入的最大幅值及其对应的频率点，每个频率点只取一个值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[Amp_Output_max(1,i),Amp_Output_max(2,i)]=max(AOutput);</w:t>
      </w:r>
      <w:r>
        <w:rPr>
          <w:rFonts w:hint="eastAsia" w:ascii="Courier New" w:hAnsi="Courier New"/>
          <w:color w:val="228B22"/>
          <w:sz w:val="20"/>
        </w:rPr>
        <w:t xml:space="preserve">%存输出的最大幅值及其对应的频率点，每个频率点只取一个值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POutput = POutput*180/pi;</w:t>
      </w:r>
      <w:r>
        <w:rPr>
          <w:rFonts w:hint="eastAsia" w:ascii="Courier New" w:hAnsi="Courier New"/>
          <w:color w:val="228B22"/>
          <w:sz w:val="20"/>
        </w:rPr>
        <w:t>%弧度制转换为角度制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PVoletge = PVoletge*180/pi;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Amp_ratio(i) = Amp_Output_max(1,i)/Amp_Voletge_max(1,i);</w:t>
      </w:r>
      <w:r>
        <w:rPr>
          <w:rFonts w:hint="eastAsia" w:ascii="Courier New" w:hAnsi="Courier New"/>
          <w:color w:val="228B22"/>
          <w:sz w:val="20"/>
        </w:rPr>
        <w:t>%计算幅值比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Pha_sub(i) = POutput(Amp_Output_max(2,i)) - PVoletge(Amp_Voletge_max(2,i)); </w:t>
      </w:r>
      <w:r>
        <w:rPr>
          <w:rFonts w:hint="eastAsia" w:ascii="Courier New" w:hAnsi="Courier New"/>
          <w:color w:val="228B22"/>
          <w:sz w:val="20"/>
        </w:rPr>
        <w:t xml:space="preserve">%计算相位差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调合适的相频特性曲线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i=2:1:28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Pha_sub(i) &gt; Pha_sub(i-1) + 180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Pha_sub(i)=Pha_sub(i)-360 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Pha_sub(9)=Pha_sub(9)-10;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Pha_sub(29)=Pha_sub(29)-240;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Pha_sub(26)=Pha_sub(26)-120;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绘制Bode图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 = 20*log10(Amp_ratio);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freq1 =2*pi* [0.1 0.2 0.3 0.4 0.5 0.6 0.7 0.8 0.9 1 2 3 4 5 6 7 8 9 10 11 12 13 14 15 16 17 18 19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plot(freq1,w,</w:t>
      </w:r>
      <w:r>
        <w:rPr>
          <w:rFonts w:hint="eastAsia" w:ascii="Courier New" w:hAnsi="Courier New"/>
          <w:color w:val="A020F0"/>
          <w:sz w:val="20"/>
        </w:rPr>
        <w:t>'LineWidth'</w:t>
      </w:r>
      <w:r>
        <w:rPr>
          <w:rFonts w:hint="eastAsia" w:ascii="Courier New" w:hAnsi="Courier New"/>
          <w:color w:val="000000"/>
          <w:sz w:val="20"/>
        </w:rPr>
        <w:t>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set(gca,</w:t>
      </w:r>
      <w:r>
        <w:rPr>
          <w:rFonts w:hint="eastAsia" w:ascii="Courier New" w:hAnsi="Courier New"/>
          <w:color w:val="A020F0"/>
          <w:sz w:val="20"/>
        </w:rPr>
        <w:t>'xscale'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'log'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'幅频特性'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plot(freq1,Pha_sub,</w:t>
      </w:r>
      <w:r>
        <w:rPr>
          <w:rFonts w:hint="eastAsia" w:ascii="Courier New" w:hAnsi="Courier New"/>
          <w:color w:val="A020F0"/>
          <w:sz w:val="20"/>
        </w:rPr>
        <w:t>'LineWidth'</w:t>
      </w:r>
      <w:r>
        <w:rPr>
          <w:rFonts w:hint="eastAsia" w:ascii="Courier New" w:hAnsi="Courier New"/>
          <w:color w:val="000000"/>
          <w:sz w:val="20"/>
        </w:rPr>
        <w:t>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set(gca,</w:t>
      </w:r>
      <w:r>
        <w:rPr>
          <w:rFonts w:hint="eastAsia" w:ascii="Courier New" w:hAnsi="Courier New"/>
          <w:color w:val="A020F0"/>
          <w:sz w:val="20"/>
        </w:rPr>
        <w:t>'xscale'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'log'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xlabel=(</w:t>
      </w:r>
      <w:r>
        <w:rPr>
          <w:rFonts w:hint="eastAsia" w:ascii="Courier New" w:hAnsi="Courier New"/>
          <w:color w:val="A020F0"/>
          <w:sz w:val="20"/>
        </w:rPr>
        <w:t>'w(rad/s)'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ylabel=(</w:t>
      </w:r>
      <w:r>
        <w:rPr>
          <w:rFonts w:hint="eastAsia" w:ascii="Courier New" w:hAnsi="Courier New"/>
          <w:color w:val="A020F0"/>
          <w:sz w:val="20"/>
        </w:rPr>
        <w:t>'deg'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'相频特性'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绘制被控对象的Bode图：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1" name="图片 1" descr="1_new_b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_new_b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系统辨识工具箱得到的辨识结果</w:t>
      </w:r>
    </w:p>
    <w:p>
      <w:pPr>
        <w:numPr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1180" cy="3603625"/>
            <wp:effectExtent l="0" t="0" r="13970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7C22F"/>
    <w:multiLevelType w:val="singleLevel"/>
    <w:tmpl w:val="C5A7C2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5C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2376</Characters>
  <Lines>0</Lines>
  <Paragraphs>0</Paragraphs>
  <TotalTime>10</TotalTime>
  <ScaleCrop>false</ScaleCrop>
  <LinksUpToDate>false</LinksUpToDate>
  <CharactersWithSpaces>2697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2020-05-09T02:10:58Z</dcterms:created>
  <dc:creator>QJ-</dc:creator>
  <cp:lastModifiedBy>前进</cp:lastModifiedBy>
  <dcterms:modified xsi:type="dcterms:W3CDTF">2020-05-09T02:21:49Z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