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before="120" w:beforeLines="50"/>
        <w:ind w:left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4、</w:t>
      </w:r>
      <w:r>
        <w:rPr>
          <w:rFonts w:hint="eastAsia" w:ascii="宋体" w:hAnsi="宋体"/>
          <w:b/>
          <w:bCs/>
          <w:sz w:val="30"/>
          <w:szCs w:val="30"/>
        </w:rPr>
        <w:t>项目实施的进展情况及初步取得的成果</w:t>
      </w:r>
      <w:r>
        <w:rPr>
          <w:rFonts w:hint="eastAsia" w:ascii="宋体" w:hAnsi="宋体"/>
          <w:sz w:val="24"/>
          <w:szCs w:val="24"/>
        </w:rPr>
        <w:t xml:space="preserve">  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最终APP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可以实现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：当前棋局实时显示；之前棋局随时复盘；重大失误点识别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自定义残局开局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一对一手把手指导下棋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多人实时观看棋局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。共分为三个页面：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①主页：包括棋盘可视化、AI智能指导、走棋历史等等。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②功能页：包括查看历史记录、复盘之前棋局、自定义残局开局等等。</w:t>
      </w:r>
    </w:p>
    <w:p>
      <w:pPr>
        <w:spacing w:before="120" w:beforeLines="50"/>
        <w:ind w:firstLine="312" w:firstLineChars="13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③设置页：包括调整字体大小、恢复默认设置、适配手机等等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目前已经可以实现棋盘可视化，手动操作棋子，调整字体大小，恢复默认设置，适配不同类型的手机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①棋盘可视化</w:t>
      </w:r>
    </w:p>
    <w:p>
      <w:pPr>
        <w:spacing w:before="120" w:beforeLines="50"/>
        <w:ind w:firstLine="312" w:firstLineChars="130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效果（如图1）：实时展现棋盘、棋子位置，全屏视角，给观棋者提供完美的观看体验</w:t>
      </w:r>
    </w:p>
    <w:p>
      <w:pPr>
        <w:spacing w:before="120" w:beforeLines="50"/>
        <w:ind w:firstLine="312" w:firstLineChars="13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实现思路：主要通过图像控件的</w:t>
      </w:r>
      <w:r>
        <w:rPr>
          <w:rFonts w:hint="eastAsia" w:ascii="宋体" w:hAnsi="宋体"/>
          <w:sz w:val="24"/>
          <w:szCs w:val="24"/>
          <w:lang w:val="en-US" w:eastAsia="zh-CN"/>
        </w:rPr>
        <w:t>布局，将已有的棋子、棋盘图像显示在手机上。对棋子的操作后，进行图片的平移、平移组合、消失，促使棋子做出相同反应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651125" cy="4342130"/>
            <wp:effectExtent l="0" t="0" r="635" b="1270"/>
            <wp:docPr id="1" name="图片 1" descr=")J[V3M9OKQNH~~KFA7ELJ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)J[V3M9OKQNH~~KFA7ELJP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图1-虚拟机棋盘展示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②手动操作棋子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效果（如图2）：可通过特定指令，操作棋子，包括棋子移动、棋子吃子、特殊操作（王车易位、禁卫军的晋升），通过流畅的动画表现，带给观棋者完美的体验。将来结题时，可以通过智能棋盘传输的指令来实现自动操作棋子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实现思路：对传入的指令进行分析，为了统一格式，指令的长度永远为4。一共有4种类型的指令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移动时（如图2）：前两位表示棋子的起始位置，后两位表示棋子的目标位置，图像移动（如b1c3表示将b1的白色骑士移动到c3）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吃子时（如图3）：前两位表示行动方棋子的位置，后两位表示被吃棋子的位置，图像移动，被吃棋子消失（如a8c3表示用a8的黑色战车吃掉c3的白色骑士）</w:t>
      </w:r>
    </w:p>
    <w:p>
      <w:pPr>
        <w:spacing w:before="120" w:beforeLines="50"/>
        <w:ind w:firstLine="312" w:firstLineChars="13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王车长/短易位（如图4/5）：国王向战车的方向移动2格子，战车向相反方向越过国王，移动到其旁边（如w000表示白方长易位/0w00表示白方短易位）</w:t>
      </w:r>
    </w:p>
    <w:p>
      <w:pPr>
        <w:spacing w:before="120" w:beforeLines="50"/>
        <w:ind w:firstLine="312" w:firstLineChars="13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禁卫军的晋升（如图6）：禁卫军移动到对方棋盘的最后一行时，可以发生晋升行为，变为其他类型棋子（除了国王和禁卫军），图像被替换为晋升后的棋子</w:t>
      </w:r>
    </w:p>
    <w:p>
      <w:pPr>
        <w:spacing w:before="120" w:beforeLines="50"/>
        <w:ind w:firstLine="312" w:firstLineChars="130"/>
        <w:rPr>
          <w:rFonts w:hint="default" w:ascii="宋体" w:hAnsi="宋体"/>
          <w:sz w:val="24"/>
          <w:szCs w:val="24"/>
          <w:lang w:val="en-US" w:eastAsia="zh-CN"/>
        </w:rPr>
      </w:pP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410460" cy="3872230"/>
            <wp:effectExtent l="0" t="0" r="12700" b="13970"/>
            <wp:docPr id="2" name="图片 2" descr="80BG]UH673X~(W{MCXP7F0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0BG]UH673X~(W{MCXP7F0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图2-移动棋子（虚拟机）</w:t>
      </w:r>
    </w:p>
    <w:p>
      <w:pPr>
        <w:spacing w:before="120" w:beforeLines="50"/>
        <w:ind w:firstLine="312" w:firstLineChars="130"/>
        <w:jc w:val="center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198370" cy="3573780"/>
            <wp:effectExtent l="0" t="0" r="11430" b="7620"/>
            <wp:docPr id="3" name="图片 3" descr="77)ZACZ_FW5DUN3FH($%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7)ZACZ_FW5DUN3FH($%AK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图3-吃子（虚拟机）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144395" cy="3526155"/>
            <wp:effectExtent l="0" t="0" r="4445" b="9525"/>
            <wp:docPr id="4" name="图片 4" descr="V@]AWEMYG)8}G@T`45A8K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V@]AWEMYG)8}G@T`45A8KF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图4-王车长易位（虚拟机）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513965" cy="3943985"/>
            <wp:effectExtent l="0" t="0" r="635" b="3175"/>
            <wp:docPr id="5" name="图片 5" descr="Y9IZXD5(AT)U(12%3YV4Y0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Y9IZXD5(AT)U(12%3YV4Y0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图5-王车短易位（虚拟机）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304415" cy="3806190"/>
            <wp:effectExtent l="0" t="0" r="12065" b="3810"/>
            <wp:docPr id="6" name="图片 6" descr="OI13{Z8(I2O@``PD3Q%ZZ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OI13{Z8(I2O@``PD3Q%ZZ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图6-禁卫军晋升（虚拟机）</w:t>
      </w:r>
    </w:p>
    <w:p>
      <w:pPr>
        <w:spacing w:before="120" w:beforeLines="50"/>
        <w:ind w:firstLine="312" w:firstLineChars="13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③调整字体大小</w:t>
      </w:r>
    </w:p>
    <w:p>
      <w:pPr>
        <w:spacing w:before="120" w:beforeLines="50"/>
        <w:ind w:firstLine="312" w:firstLineChars="13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用户可以根据自己的喜好调整字体大小，提升用户使用体验</w:t>
      </w:r>
    </w:p>
    <w:p>
      <w:pPr>
        <w:spacing w:before="120" w:beforeLines="50"/>
        <w:ind w:firstLine="312" w:firstLineChars="130"/>
        <w:jc w:val="both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实现思路：通过按钮“放大”或者“缩小”来改变全局字体的大小（如图7）已经设置阈值，防止控件字体过大，超出控件范围，导致显示异常</w:t>
      </w:r>
    </w:p>
    <w:p>
      <w:pPr>
        <w:spacing w:before="120" w:beforeLines="50"/>
        <w:ind w:firstLine="312" w:firstLineChars="130"/>
        <w:jc w:val="center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1711960" cy="2714625"/>
            <wp:effectExtent l="0" t="0" r="10160" b="13335"/>
            <wp:docPr id="8" name="图片 8" descr="HV52ZE)H7CUD9K]S5WQQ)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V52ZE)H7CUD9K]S5WQQ)CK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图7-缩小字体大小（虚拟机）</w:t>
      </w:r>
    </w:p>
    <w:p>
      <w:pPr>
        <w:spacing w:before="120" w:beforeLines="50"/>
        <w:ind w:firstLine="312" w:firstLineChars="13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④恢复默认设置</w:t>
      </w:r>
    </w:p>
    <w:p>
      <w:pPr>
        <w:spacing w:before="120" w:beforeLines="50"/>
        <w:ind w:firstLine="312" w:firstLineChars="13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可以清理棋盘上的历史记录、适配、字体大小等等数据，恢复默认设置</w:t>
      </w:r>
    </w:p>
    <w:p>
      <w:pPr>
        <w:spacing w:before="120" w:beforeLines="50"/>
        <w:ind w:firstLine="312" w:firstLineChars="130"/>
        <w:jc w:val="both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实现思路：将所有变量进行初始化，变为原来的值，给出提示（如图8），随后重启APP后生效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1970405" cy="3149600"/>
            <wp:effectExtent l="0" t="0" r="10795" b="5080"/>
            <wp:docPr id="10" name="图片 10" descr="3(EB0MQCV$V0]Z(GPW2O$$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(EB0MQCV$V0]Z(GPW2O$$J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图8-恢复默认设置（虚拟机）</w:t>
      </w:r>
    </w:p>
    <w:p>
      <w:pPr>
        <w:spacing w:before="120" w:beforeLines="50"/>
        <w:ind w:firstLine="420" w:firstLineChars="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⑤适配不同类型的手机</w:t>
      </w:r>
    </w:p>
    <w:p>
      <w:pPr>
        <w:spacing w:before="120" w:beforeLines="50"/>
        <w:ind w:firstLine="312" w:firstLineChars="130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由于Android手机屏幕大小，长宽比多种多样，适配不同类型的手机，扩大用户面，是必不可少的。为了测试阶段方便，目前设计了适配按钮，在操作棋子的之前，需要进行手机适配，适配后棋子移动的距离刚好是棋盘上一个格子的长度。将来将做成提示框，在用户移动之前给予提示。</w:t>
      </w:r>
    </w:p>
    <w:p>
      <w:pPr>
        <w:spacing w:before="120" w:beforeLines="50"/>
        <w:ind w:firstLine="312" w:firstLineChars="130"/>
        <w:jc w:val="both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实现思路：将图像移动的距离从像素改为密度无关像素（dip：Density Independent Pixels），当用户按下适配按钮时，将会根据用户手机的屏幕尺寸，调整图像移动的距离。换言之，棋子将可以移动一格（如图9）。真机演示上，若未适配，可能导致棋子移动异常（如图10）；反之，显示正常（如图11）</w:t>
      </w:r>
    </w:p>
    <w:p>
      <w:pPr>
        <w:spacing w:before="120" w:beforeLines="50"/>
        <w:ind w:firstLine="312" w:firstLineChars="130"/>
        <w:jc w:val="center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/>
          <w:sz w:val="24"/>
          <w:szCs w:val="24"/>
          <w:lang w:val="en-US" w:eastAsia="zh-CN"/>
        </w:rPr>
        <w:drawing>
          <wp:inline distT="0" distB="0" distL="114300" distR="114300">
            <wp:extent cx="2719705" cy="4460875"/>
            <wp:effectExtent l="0" t="0" r="8255" b="4445"/>
            <wp:docPr id="11" name="图片 11" descr="9~S@9V92K18U33@QW7~PZ8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~S@9V92K18U33@QW7~PZ8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图9-适配（虚拟机）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88160" cy="3876675"/>
            <wp:effectExtent l="0" t="0" r="10160" b="9525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图10-未适配（真机）</w:t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54810" cy="3587115"/>
            <wp:effectExtent l="0" t="0" r="6350" b="9525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3587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图11-适配后（真机）</w:t>
      </w:r>
    </w:p>
    <w:p>
      <w:pPr>
        <w:spacing w:before="120" w:beforeLines="50"/>
        <w:rPr>
          <w:rFonts w:hint="eastAsia" w:ascii="宋体" w:hAnsi="宋体"/>
          <w:sz w:val="24"/>
          <w:szCs w:val="24"/>
        </w:rPr>
      </w:pPr>
    </w:p>
    <w:p>
      <w:pPr>
        <w:spacing w:before="120" w:beforeLines="50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6、</w:t>
      </w:r>
      <w:r>
        <w:rPr>
          <w:rFonts w:hint="eastAsia" w:ascii="宋体" w:hAnsi="宋体"/>
          <w:b/>
          <w:bCs/>
          <w:sz w:val="30"/>
          <w:szCs w:val="30"/>
        </w:rPr>
        <w:t>项目实施过程中的收获与体会</w:t>
      </w:r>
    </w:p>
    <w:p>
      <w:pPr>
        <w:spacing w:before="120" w:beforeLines="50"/>
        <w:ind w:firstLine="549" w:firstLineChars="229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我主要负责项目的APP部分，最初开始于今年二月份，那时候还不会使用JAVA语言，对Android开发也是一知半解，甚至不知道开发工具以及该如何使用。开发的初期，可以说是，困难重重。当然，随后在mooc上学习了JAVA，在博客上学习了Android开发，稍微克服了部分困难。</w:t>
      </w:r>
    </w:p>
    <w:p>
      <w:pPr>
        <w:spacing w:before="120" w:beforeLines="50"/>
        <w:ind w:firstLine="549" w:firstLineChars="229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然而，随着工作的逐步进展，涉及的面越来越广，遇到的困难也自然越来越多。比如涉及到棋子的图片、棋盘的图片，没有现成的，只能自学PS，利用网上模糊的图片，做出了图片素材；比如涉及到棋子移动的动画效果，便自学了动画效果、图片像素等等相关的知识；比如涉及到适配手机，又在博客、github上查阅学习相关的知识。这可以说是，从0到1，从无到有的典型。当然，目前我已经可以掌握Android开发的基本知识，在后续的项目进展中，助团队进展突飞猛进。</w:t>
      </w:r>
    </w:p>
    <w:p>
      <w:pPr>
        <w:spacing w:before="120" w:beforeLines="50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7、</w:t>
      </w:r>
      <w:r>
        <w:rPr>
          <w:rFonts w:hint="eastAsia" w:ascii="宋体" w:hAnsi="宋体"/>
          <w:b/>
          <w:bCs/>
          <w:sz w:val="30"/>
          <w:szCs w:val="30"/>
        </w:rPr>
        <w:t>经费使用情况</w:t>
      </w:r>
    </w:p>
    <w:p>
      <w:pPr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56C3"/>
    <w:rsid w:val="00704F05"/>
    <w:rsid w:val="011C0598"/>
    <w:rsid w:val="01E81E0F"/>
    <w:rsid w:val="04380FE0"/>
    <w:rsid w:val="04C649F9"/>
    <w:rsid w:val="073478FB"/>
    <w:rsid w:val="07463A68"/>
    <w:rsid w:val="076F115A"/>
    <w:rsid w:val="0C470278"/>
    <w:rsid w:val="0C926F0D"/>
    <w:rsid w:val="0F0D7438"/>
    <w:rsid w:val="0F4F2E40"/>
    <w:rsid w:val="0F704A99"/>
    <w:rsid w:val="0FE13F00"/>
    <w:rsid w:val="13BA187A"/>
    <w:rsid w:val="15025F10"/>
    <w:rsid w:val="15B55B5D"/>
    <w:rsid w:val="15EE4503"/>
    <w:rsid w:val="15F86E2E"/>
    <w:rsid w:val="1AB408E7"/>
    <w:rsid w:val="1EAC62A2"/>
    <w:rsid w:val="20E151F2"/>
    <w:rsid w:val="22A969AC"/>
    <w:rsid w:val="2A7E495B"/>
    <w:rsid w:val="2D525C39"/>
    <w:rsid w:val="2FE313C9"/>
    <w:rsid w:val="318424CD"/>
    <w:rsid w:val="31A80F7F"/>
    <w:rsid w:val="3219166B"/>
    <w:rsid w:val="32903E99"/>
    <w:rsid w:val="32AD7424"/>
    <w:rsid w:val="362704EB"/>
    <w:rsid w:val="372F74F2"/>
    <w:rsid w:val="3793503B"/>
    <w:rsid w:val="38592E97"/>
    <w:rsid w:val="38BB1B5E"/>
    <w:rsid w:val="39586A09"/>
    <w:rsid w:val="3A474496"/>
    <w:rsid w:val="3C252512"/>
    <w:rsid w:val="3DDB18A1"/>
    <w:rsid w:val="41B828CC"/>
    <w:rsid w:val="43811B98"/>
    <w:rsid w:val="46B81005"/>
    <w:rsid w:val="47A31C84"/>
    <w:rsid w:val="54571B2B"/>
    <w:rsid w:val="54B66618"/>
    <w:rsid w:val="5C086F1C"/>
    <w:rsid w:val="5D6345BD"/>
    <w:rsid w:val="5DDF1F06"/>
    <w:rsid w:val="6247327C"/>
    <w:rsid w:val="645B0497"/>
    <w:rsid w:val="65693828"/>
    <w:rsid w:val="659841EA"/>
    <w:rsid w:val="691C6C75"/>
    <w:rsid w:val="6A986EF7"/>
    <w:rsid w:val="6B996534"/>
    <w:rsid w:val="6D41430D"/>
    <w:rsid w:val="6DF14211"/>
    <w:rsid w:val="6E9326F9"/>
    <w:rsid w:val="6EE74243"/>
    <w:rsid w:val="70DA29FD"/>
    <w:rsid w:val="71D34F8B"/>
    <w:rsid w:val="72627FDC"/>
    <w:rsid w:val="741B4E40"/>
    <w:rsid w:val="74F22D05"/>
    <w:rsid w:val="757E39DC"/>
    <w:rsid w:val="764B584F"/>
    <w:rsid w:val="76836B2A"/>
    <w:rsid w:val="78BA3E00"/>
    <w:rsid w:val="79D7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2020-05-08T03:15:00Z</dcterms:created>
  <dc:creator>10025</dc:creator>
  <cp:lastModifiedBy>哈</cp:lastModifiedBy>
  <dcterms:modified xsi:type="dcterms:W3CDTF">2020-05-08T08:21:34Z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