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00892">
      <w:pPr>
        <w:spacing w:line="440" w:lineRule="exact"/>
        <w:ind w:right="201" w:rightChars="96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步进电机试题</w:t>
      </w:r>
    </w:p>
    <w:p w14:paraId="4077BF65">
      <w:pPr>
        <w:spacing w:line="440" w:lineRule="exact"/>
        <w:ind w:right="201" w:rightChars="96"/>
        <w:rPr>
          <w:b/>
          <w:sz w:val="24"/>
        </w:rPr>
      </w:pPr>
      <w:r>
        <w:rPr>
          <w:rFonts w:hint="eastAsia"/>
          <w:b/>
          <w:sz w:val="24"/>
        </w:rPr>
        <w:t>(1) 有一工作在步距角为1.8°模式的步进电机，给电机发100个正转脉冲后，电机正向旋转了147.6°，分析产生问题的可能原因，并给出可能的解决方法。</w:t>
      </w:r>
    </w:p>
    <w:p w14:paraId="22515ADE">
      <w:pPr>
        <w:spacing w:after="156" w:afterLines="50" w:line="440" w:lineRule="exact"/>
        <w:ind w:left="7" w:right="201" w:rightChars="96" w:hanging="7"/>
        <w:rPr>
          <w:b/>
          <w:bCs/>
          <w:sz w:val="24"/>
        </w:rPr>
      </w:pPr>
    </w:p>
    <w:p w14:paraId="2617A8B4">
      <w:pPr>
        <w:spacing w:line="440" w:lineRule="exact"/>
        <w:ind w:right="201" w:rightChars="96"/>
        <w:rPr>
          <w:b/>
          <w:sz w:val="24"/>
        </w:rPr>
      </w:pPr>
      <w:r>
        <w:rPr>
          <w:rFonts w:hint="eastAsia"/>
          <w:b/>
          <w:sz w:val="24"/>
        </w:rPr>
        <w:t>(2) 步进电动机转角的大小取决于控制脉冲的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，转速大小取决于控制脉冲的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。两相混合式步进电动机，产品说明书给出步距角为1.8°/0.9°，其中1.8°是指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拍驱动下的步距，而0.9°是指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拍驱动下的步距，若采用8细分驱动电路，步距角是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。</w:t>
      </w:r>
    </w:p>
    <w:p w14:paraId="74AFC1C0"/>
    <w:p w14:paraId="15A8E41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(3) 磁阻式步进电机的定、转子铁芯均采用</w:t>
      </w:r>
      <w:r>
        <w:rPr>
          <w:rFonts w:hint="eastAsia"/>
          <w:b/>
          <w:bCs/>
          <w:sz w:val="24"/>
          <w:u w:val="single"/>
        </w:rPr>
        <w:t xml:space="preserve">      </w:t>
      </w:r>
    </w:p>
    <w:p w14:paraId="152ED68E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硬磁材料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B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软磁材料</w:t>
      </w:r>
      <w:r>
        <w:rPr>
          <w:rFonts w:hint="eastAsia"/>
          <w:b/>
          <w:bCs/>
          <w:sz w:val="24"/>
          <w:lang w:val="en-US" w:eastAsia="zh-CN"/>
        </w:rPr>
        <w:tab/>
        <w:t/>
      </w:r>
      <w:r>
        <w:rPr>
          <w:rFonts w:hint="eastAsia"/>
          <w:b/>
          <w:bCs/>
          <w:sz w:val="24"/>
          <w:lang w:val="en-US" w:eastAsia="zh-CN"/>
        </w:rPr>
        <w:tab/>
      </w:r>
      <w:r>
        <w:rPr>
          <w:rFonts w:hint="eastAsia"/>
          <w:b/>
          <w:bCs/>
          <w:sz w:val="24"/>
        </w:rPr>
        <w:t>C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顺磁材料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bookmarkStart w:id="0" w:name="_GoBack"/>
      <w:bookmarkEnd w:id="0"/>
      <w:r>
        <w:rPr>
          <w:rFonts w:hint="eastAsia"/>
          <w:b/>
          <w:bCs/>
          <w:sz w:val="24"/>
        </w:rPr>
        <w:t>D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抗磁材料</w:t>
      </w:r>
    </w:p>
    <w:p w14:paraId="40E9D130"/>
    <w:p w14:paraId="650B02D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同一台四相步进电动机，四相四拍运行和四相八拍运行，在相同的驱动电流下，两者起动转矩的关系是</w:t>
      </w:r>
      <w:r>
        <w:rPr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</w:p>
    <w:p w14:paraId="7278DB3A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A</w:t>
      </w:r>
      <w:r>
        <w:rPr>
          <w:rFonts w:hAnsi="宋体"/>
          <w:b/>
          <w:sz w:val="24"/>
        </w:rPr>
        <w:t>．八拍运行起动转矩大</w:t>
      </w:r>
      <w:r>
        <w:rPr>
          <w:b/>
          <w:sz w:val="24"/>
        </w:rPr>
        <w:t xml:space="preserve">        B. </w:t>
      </w:r>
      <w:r>
        <w:rPr>
          <w:rFonts w:hAnsi="宋体"/>
          <w:b/>
          <w:sz w:val="24"/>
        </w:rPr>
        <w:t>四拍运行起动转矩大</w:t>
      </w:r>
    </w:p>
    <w:p w14:paraId="217F3A35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C</w:t>
      </w:r>
      <w:r>
        <w:rPr>
          <w:rFonts w:hAnsi="宋体"/>
          <w:b/>
          <w:sz w:val="24"/>
        </w:rPr>
        <w:t>．两者的起动转矩一样大</w:t>
      </w:r>
      <w:r>
        <w:rPr>
          <w:b/>
          <w:sz w:val="24"/>
        </w:rPr>
        <w:t xml:space="preserve">      D. </w:t>
      </w:r>
      <w:r>
        <w:rPr>
          <w:rFonts w:hAnsi="宋体"/>
          <w:b/>
          <w:sz w:val="24"/>
        </w:rPr>
        <w:t>关系复杂，无法比较</w:t>
      </w:r>
    </w:p>
    <w:p w14:paraId="28E8B9BA"/>
    <w:p w14:paraId="0329F070">
      <w:pPr>
        <w:spacing w:line="360" w:lineRule="auto"/>
        <w:rPr>
          <w:b/>
          <w:sz w:val="24"/>
        </w:rPr>
      </w:pPr>
      <w:r>
        <w:rPr>
          <w:rFonts w:hint="eastAsia" w:hAnsi="宋体"/>
          <w:b/>
          <w:sz w:val="24"/>
        </w:rPr>
        <w:t>(5) 步进电动机按照实现结构分为三种：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</w:rPr>
        <w:t>、永磁式和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</w:rPr>
        <w:t>。其中，</w:t>
      </w:r>
      <w:r>
        <w:rPr>
          <w:rFonts w:hint="eastAsia" w:hAnsi="宋体"/>
          <w:b/>
          <w:sz w:val="24"/>
          <w:u w:val="single"/>
        </w:rPr>
        <w:t xml:space="preserve">   </w:t>
      </w:r>
      <w:r>
        <w:rPr>
          <w:rFonts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</w:rPr>
        <w:t>兼顾了其他两种类型步进电机的优点而获得广泛应用。</w:t>
      </w:r>
      <w:r>
        <w:rPr>
          <w:rFonts w:hint="eastAsia" w:hAnsi="宋体"/>
          <w:b/>
          <w:sz w:val="24"/>
          <w:u w:val="single"/>
        </w:rPr>
        <w:t xml:space="preserve">   </w:t>
      </w:r>
      <w:r>
        <w:rPr>
          <w:rFonts w:hAnsi="宋体"/>
          <w:b/>
          <w:sz w:val="24"/>
          <w:u w:val="single"/>
        </w:rPr>
        <w:t xml:space="preserve">    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</w:rPr>
        <w:t>是步进电机驱动器中实现各相驱动脉冲序列的分配的环节。</w:t>
      </w:r>
    </w:p>
    <w:p w14:paraId="7AF9A052">
      <w:pPr>
        <w:spacing w:line="360" w:lineRule="auto"/>
        <w:rPr>
          <w:b/>
          <w:sz w:val="24"/>
        </w:rPr>
      </w:pPr>
    </w:p>
    <w:p w14:paraId="55886D5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(6) 一步进电机正常运行时步距误差不大于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°。若该步进电机正常运行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步，最大误差角的范围是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 w14:paraId="6DD87833">
      <w:pPr>
        <w:spacing w:line="360" w:lineRule="auto"/>
        <w:ind w:left="42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 不大于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</w:t>
      </w:r>
    </w:p>
    <w:p w14:paraId="2488408E">
      <w:pPr>
        <w:spacing w:line="360" w:lineRule="auto"/>
        <w:rPr>
          <w:b/>
          <w:sz w:val="24"/>
        </w:rPr>
      </w:pPr>
    </w:p>
    <w:p w14:paraId="1A213D2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(7) 在日常生产和生活中，下列电动机中，一般可直接投切进交流电网运行的是：</w:t>
      </w:r>
    </w:p>
    <w:p w14:paraId="532A516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u w:val="single"/>
        </w:rPr>
        <w:t>　　　　</w:t>
      </w:r>
      <w:r>
        <w:rPr>
          <w:rFonts w:hint="eastAsia"/>
          <w:b/>
          <w:sz w:val="24"/>
        </w:rPr>
        <w:t>。Ａ．步进电动机　Ｂ．同步电动机　　Ｃ．异步电动机　　Ｄ．直流电动机</w:t>
      </w:r>
    </w:p>
    <w:p w14:paraId="77D08517">
      <w:pPr>
        <w:spacing w:line="360" w:lineRule="auto"/>
        <w:rPr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(8)</w:t>
      </w:r>
      <w:r>
        <w:rPr>
          <w:rFonts w:ascii="Times New Roman" w:hAnsi="Times New Roman" w:cs="Times New Roman"/>
          <w:b/>
          <w:sz w:val="24"/>
        </w:rPr>
        <w:t xml:space="preserve"> 对</w:t>
      </w:r>
      <w:r>
        <w:rPr>
          <w:rFonts w:hint="eastAsia"/>
          <w:b/>
          <w:sz w:val="24"/>
        </w:rPr>
        <w:t>步进电动机采用细分驱动，可以：</w:t>
      </w:r>
      <w:r>
        <w:rPr>
          <w:rFonts w:hint="eastAsia"/>
          <w:b/>
          <w:sz w:val="24"/>
          <w:u w:val="single"/>
        </w:rPr>
        <w:t>　　</w:t>
      </w:r>
    </w:p>
    <w:p w14:paraId="158EB4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Ａ．获得更小的步距角　　　　　　Ｂ．减小步进电机的振动与噪声</w:t>
      </w:r>
    </w:p>
    <w:p w14:paraId="03BCA936">
      <w:pPr>
        <w:spacing w:line="360" w:lineRule="auto"/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Ｃ．提高步进电机的最大静转矩　　Ｄ．提高步进电机的最高转速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324E6B"/>
    <w:rsid w:val="00497ABB"/>
    <w:rsid w:val="004C7818"/>
    <w:rsid w:val="006B24BD"/>
    <w:rsid w:val="00732570"/>
    <w:rsid w:val="00774CD3"/>
    <w:rsid w:val="00905BA3"/>
    <w:rsid w:val="009A29A0"/>
    <w:rsid w:val="00A6768E"/>
    <w:rsid w:val="00BC32E0"/>
    <w:rsid w:val="00C470E4"/>
    <w:rsid w:val="00C55F0F"/>
    <w:rsid w:val="00E320F5"/>
    <w:rsid w:val="00E62D6B"/>
    <w:rsid w:val="00EB441F"/>
    <w:rsid w:val="00EB756A"/>
    <w:rsid w:val="01DE4F18"/>
    <w:rsid w:val="0D0A3D8A"/>
    <w:rsid w:val="15415F62"/>
    <w:rsid w:val="1ADF04C2"/>
    <w:rsid w:val="1E224E5D"/>
    <w:rsid w:val="1F204627"/>
    <w:rsid w:val="1FCE67D2"/>
    <w:rsid w:val="23281B93"/>
    <w:rsid w:val="2CCD2A36"/>
    <w:rsid w:val="2D310F12"/>
    <w:rsid w:val="2E3A13AE"/>
    <w:rsid w:val="2F3B075A"/>
    <w:rsid w:val="317F743B"/>
    <w:rsid w:val="38693E0B"/>
    <w:rsid w:val="3A966027"/>
    <w:rsid w:val="3B397BB6"/>
    <w:rsid w:val="3C2679C3"/>
    <w:rsid w:val="3DAB63D2"/>
    <w:rsid w:val="3F096672"/>
    <w:rsid w:val="4C327BC6"/>
    <w:rsid w:val="4FFF25AD"/>
    <w:rsid w:val="51DF1C32"/>
    <w:rsid w:val="59D820F9"/>
    <w:rsid w:val="5BE03293"/>
    <w:rsid w:val="6B423198"/>
    <w:rsid w:val="798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1</Pages>
  <Words>581</Words>
  <Characters>627</Characters>
  <Lines>5</Lines>
  <Paragraphs>1</Paragraphs>
  <TotalTime>7</TotalTime>
  <ScaleCrop>false</ScaleCrop>
  <LinksUpToDate>false</LinksUpToDate>
  <CharactersWithSpaces>764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psp_dada</cp:lastModifiedBy>
  <cp:lastPrinted>2021-10-06T12:24:00Z</cp:lastPrinted>
  <dcterms:modified xsi:type="dcterms:W3CDTF">2024-12-12T15:19:58Z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455A5FD6673F452591CE24D7F11E86E1_12</vt:lpwstr>
  </property>
</Properties>
</file>