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CA794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8"/>
          <w:szCs w:val="28"/>
        </w:rPr>
        <w:t>直流电机的动特性和选择（计算题）</w:t>
      </w:r>
    </w:p>
    <w:p w14:paraId="252C2D91">
      <w:pPr>
        <w:ind w:firstLine="480" w:firstLineChars="200"/>
        <w:jc w:val="left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下文中标红色是修订过了，其他未经修订。修订版本仍可能有一些小问题，欢迎大家指正。</w:t>
      </w:r>
    </w:p>
    <w:p w14:paraId="14218A9B">
      <w:pPr>
        <w:wordWrap w:val="0"/>
        <w:jc w:val="right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Oliver</w:t>
      </w:r>
      <w:r>
        <w:rPr>
          <w:b w:val="0"/>
          <w:bCs/>
          <w:sz w:val="24"/>
        </w:rPr>
        <w:t xml:space="preserve"> W</w:t>
      </w:r>
      <w:r>
        <w:rPr>
          <w:rFonts w:hint="eastAsia"/>
          <w:b w:val="0"/>
          <w:bCs/>
          <w:sz w:val="24"/>
        </w:rPr>
        <w:t>u</w:t>
      </w:r>
    </w:p>
    <w:p w14:paraId="0896B6A3">
      <w:pPr>
        <w:jc w:val="right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2</w:t>
      </w:r>
      <w:r>
        <w:rPr>
          <w:b w:val="0"/>
          <w:bCs/>
          <w:sz w:val="24"/>
        </w:rPr>
        <w:t>023</w:t>
      </w:r>
      <w:r>
        <w:rPr>
          <w:rFonts w:hint="eastAsia"/>
          <w:b w:val="0"/>
          <w:bCs/>
          <w:sz w:val="24"/>
        </w:rPr>
        <w:t>.</w:t>
      </w:r>
      <w:r>
        <w:rPr>
          <w:b w:val="0"/>
          <w:bCs/>
          <w:sz w:val="24"/>
        </w:rPr>
        <w:t>12.24</w:t>
      </w:r>
    </w:p>
    <w:p w14:paraId="2F6B5205">
      <w:pPr>
        <w:rPr>
          <w:b/>
          <w:sz w:val="24"/>
        </w:rPr>
      </w:pPr>
    </w:p>
    <w:p w14:paraId="70DCA749">
      <w:pP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(1) </w:t>
      </w:r>
      <w:r>
        <w:rPr>
          <w:b/>
          <w:sz w:val="24"/>
        </w:rPr>
        <w:t>有一台</w:t>
      </w:r>
      <w:r>
        <w:rPr>
          <w:rFonts w:hint="eastAsia"/>
          <w:b/>
          <w:sz w:val="24"/>
        </w:rPr>
        <w:t>他</w:t>
      </w:r>
      <w:r>
        <w:rPr>
          <w:b/>
          <w:sz w:val="24"/>
        </w:rPr>
        <w:t>励直流电动机，它的额定</w:t>
      </w:r>
      <w:r>
        <w:rPr>
          <w:rFonts w:hint="eastAsia"/>
          <w:b/>
          <w:sz w:val="24"/>
        </w:rPr>
        <w:t>力矩</w:t>
      </w:r>
      <w:r>
        <w:rPr>
          <w:b/>
          <w:sz w:val="24"/>
        </w:rPr>
        <w:t>为</w:t>
      </w:r>
      <w:r>
        <w:rPr>
          <w:rFonts w:hint="eastAsia"/>
          <w:b/>
          <w:sz w:val="24"/>
        </w:rPr>
        <w:t>T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330Nm</w:t>
      </w:r>
      <w:r>
        <w:rPr>
          <w:b/>
          <w:sz w:val="24"/>
        </w:rPr>
        <w:t>，额定转速n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＝1000转/分，额定电压U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20</w:t>
      </w:r>
      <w:r>
        <w:rPr>
          <w:b/>
          <w:sz w:val="24"/>
        </w:rPr>
        <w:t>0伏，额定电流I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＝2</w:t>
      </w:r>
      <w:r>
        <w:rPr>
          <w:rFonts w:hint="eastAsia"/>
          <w:b/>
          <w:sz w:val="24"/>
        </w:rPr>
        <w:t>00</w:t>
      </w:r>
      <w:r>
        <w:rPr>
          <w:b/>
          <w:sz w:val="24"/>
        </w:rPr>
        <w:t>安，电枢回路总电阻R</w:t>
      </w:r>
      <w:r>
        <w:rPr>
          <w:b/>
          <w:sz w:val="24"/>
          <w:vertAlign w:val="subscript"/>
        </w:rPr>
        <w:t>S</w:t>
      </w:r>
      <w:r>
        <w:rPr>
          <w:b/>
          <w:sz w:val="24"/>
        </w:rPr>
        <w:t>＝0.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欧</w:t>
      </w:r>
      <w:r>
        <w:rPr>
          <w:rFonts w:hint="eastAsia"/>
          <w:b/>
          <w:sz w:val="24"/>
        </w:rPr>
        <w:t>，不计电刷压降以简化考虑。</w:t>
      </w:r>
    </w:p>
    <w:p w14:paraId="5054E53D">
      <w:pPr>
        <w:rPr>
          <w:b/>
          <w:sz w:val="24"/>
        </w:rPr>
      </w:pPr>
      <w:r>
        <w:rPr>
          <w:rFonts w:hint="eastAsia"/>
          <w:b/>
          <w:sz w:val="24"/>
        </w:rPr>
        <w:t>问：1）这台电机的额定效率是多少？</w:t>
      </w:r>
    </w:p>
    <w:p w14:paraId="12411D02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2）额定负载力矩下，电机端电压为120V时，电机转速是多少？</w:t>
      </w:r>
    </w:p>
    <w:p w14:paraId="7DDB9CC0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3）不考虑电感影响，200V全压</w:t>
      </w:r>
      <w:r>
        <w:rPr>
          <w:b/>
          <w:sz w:val="24"/>
        </w:rPr>
        <w:t>直接起动时的电流为额定电流的几倍?</w:t>
      </w:r>
    </w:p>
    <w:p w14:paraId="0B2F08CB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4）采用降压起动来限制</w:t>
      </w:r>
      <w:r>
        <w:rPr>
          <w:b/>
          <w:sz w:val="24"/>
        </w:rPr>
        <w:t>起动电流为额定电流的2倍</w:t>
      </w:r>
      <w:r>
        <w:rPr>
          <w:rFonts w:hint="eastAsia"/>
          <w:b/>
          <w:sz w:val="24"/>
        </w:rPr>
        <w:t>，起动电压应为多少</w:t>
      </w:r>
      <w:r>
        <w:rPr>
          <w:b/>
          <w:sz w:val="24"/>
        </w:rPr>
        <w:t>?</w:t>
      </w:r>
    </w:p>
    <w:p w14:paraId="465E603C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5）电枢串电阻以限制</w:t>
      </w:r>
      <w:r>
        <w:rPr>
          <w:b/>
          <w:sz w:val="24"/>
        </w:rPr>
        <w:t>起动电流为额定电流的2倍</w:t>
      </w:r>
      <w:r>
        <w:rPr>
          <w:rFonts w:hint="eastAsia"/>
          <w:b/>
          <w:sz w:val="24"/>
        </w:rPr>
        <w:t>，所串电阻应为多少？</w:t>
      </w:r>
    </w:p>
    <w:p w14:paraId="03516D5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解：</w:t>
      </w:r>
    </w:p>
    <w:p w14:paraId="3270E950">
      <w:pPr>
        <w:rPr>
          <w:sz w:val="24"/>
          <w:szCs w:val="32"/>
        </w:rPr>
      </w:pPr>
      <w:r>
        <w:rPr>
          <w:sz w:val="24"/>
          <w:szCs w:val="32"/>
        </w:rPr>
        <w:t>1)  输</w:t>
      </w:r>
      <w:r>
        <w:rPr>
          <w:rFonts w:hint="eastAsia"/>
          <w:sz w:val="24"/>
          <w:szCs w:val="32"/>
        </w:rPr>
        <w:t>入</w:t>
      </w:r>
      <w:r>
        <w:rPr>
          <w:sz w:val="24"/>
          <w:szCs w:val="32"/>
        </w:rPr>
        <w:t>功率为</w:t>
      </w:r>
      <w:r>
        <w:rPr>
          <w:position w:val="-12"/>
          <w:sz w:val="24"/>
          <w:szCs w:val="32"/>
        </w:rPr>
        <w:object>
          <v:shape id="_x0000_i1025" o:spt="75" type="#_x0000_t75" style="height:18pt;width:17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59F24D97">
      <w:pPr>
        <w:ind w:firstLine="480"/>
        <w:rPr>
          <w:position w:val="-24"/>
          <w:sz w:val="24"/>
          <w:szCs w:val="32"/>
        </w:rPr>
      </w:pPr>
      <w:r>
        <w:rPr>
          <w:sz w:val="24"/>
          <w:szCs w:val="32"/>
        </w:rPr>
        <w:t>输出功率为</w:t>
      </w:r>
      <w:r>
        <w:rPr>
          <w:position w:val="-24"/>
          <w:sz w:val="24"/>
          <w:szCs w:val="32"/>
        </w:rPr>
        <w:object>
          <v:shape id="_x0000_i1026" o:spt="75" type="#_x0000_t75" style="height:31pt;width:30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19D2CAE3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效率为</w:t>
      </w:r>
      <w:r>
        <w:rPr>
          <w:position w:val="-26"/>
          <w:sz w:val="24"/>
          <w:szCs w:val="32"/>
        </w:rPr>
        <w:object>
          <v:shape id="_x0000_i1027" o:spt="75" type="#_x0000_t75" style="height:29.55pt;width:124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 w14:paraId="0C6A478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2)  </w:t>
      </w:r>
      <w:r>
        <w:rPr>
          <w:position w:val="-10"/>
          <w:sz w:val="24"/>
          <w:szCs w:val="32"/>
        </w:rPr>
        <w:object>
          <v:shape id="_x0000_i1028" o:spt="75" type="#_x0000_t75" style="height:15.75pt;width:132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 w14:paraId="6BC31B0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则</w:t>
      </w:r>
      <w:r>
        <w:rPr>
          <w:position w:val="-26"/>
          <w:sz w:val="24"/>
          <w:szCs w:val="32"/>
        </w:rPr>
        <w:object>
          <v:shape id="_x0000_i1029" o:spt="75" type="#_x0000_t75" style="height:30pt;width:2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 w14:paraId="23F6DD1D">
      <w:pPr>
        <w:rPr>
          <w:sz w:val="24"/>
          <w:szCs w:val="32"/>
        </w:rPr>
      </w:pPr>
      <w:r>
        <w:rPr>
          <w:position w:val="-28"/>
          <w:sz w:val="24"/>
          <w:szCs w:val="32"/>
        </w:rPr>
        <w:object>
          <v:shape id="_x0000_i1030" o:spt="75" type="#_x0000_t75" style="height:30.75pt;width:201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32"/>
        </w:rPr>
        <w:t>rpm</w:t>
      </w:r>
    </w:p>
    <w:p w14:paraId="7FD8D311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3)  </w:t>
      </w:r>
      <w:r>
        <w:rPr>
          <w:position w:val="-10"/>
          <w:sz w:val="24"/>
          <w:szCs w:val="32"/>
        </w:rPr>
        <w:object>
          <v:shape id="_x0000_i1031" o:spt="75" type="#_x0000_t75" style="height:15.75pt;width:148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则</w:t>
      </w:r>
      <w:r>
        <w:rPr>
          <w:rFonts w:hint="eastAsia"/>
          <w:sz w:val="24"/>
          <w:szCs w:val="32"/>
        </w:rPr>
        <w:t>2000A/200A=10倍</w:t>
      </w:r>
    </w:p>
    <w:p w14:paraId="7B5982C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4)  </w:t>
      </w:r>
      <w:r>
        <w:rPr>
          <w:position w:val="-10"/>
          <w:sz w:val="24"/>
          <w:szCs w:val="32"/>
        </w:rPr>
        <w:object>
          <v:shape id="_x0000_i1032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10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则</w:t>
      </w:r>
      <w:r>
        <w:rPr>
          <w:position w:val="-10"/>
          <w:sz w:val="24"/>
          <w:szCs w:val="32"/>
        </w:rPr>
        <w:object>
          <v:shape id="_x0000_i1033" o:spt="75" type="#_x0000_t75" style="height:15.75pt;width:1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 w14:paraId="26B719F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5)  </w:t>
      </w:r>
      <w:r>
        <w:rPr>
          <w:position w:val="-10"/>
          <w:sz w:val="24"/>
          <w:szCs w:val="32"/>
        </w:rPr>
        <w:object>
          <v:shape id="_x0000_i1034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10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则</w:t>
      </w:r>
      <w:r>
        <w:rPr>
          <w:position w:val="-28"/>
          <w:sz w:val="24"/>
          <w:szCs w:val="32"/>
        </w:rPr>
        <w:object>
          <v:shape id="_x0000_i1035" o:spt="75" type="#_x0000_t75" style="height:30.75pt;width:152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 w14:paraId="0941C535"/>
    <w:p w14:paraId="72617F53"/>
    <w:p w14:paraId="45E58153"/>
    <w:p w14:paraId="6790DAC4"/>
    <w:p w14:paraId="65C53C46">
      <w:pPr>
        <w:rPr>
          <w:rFonts w:hint="eastAsia"/>
        </w:rPr>
      </w:pPr>
    </w:p>
    <w:p w14:paraId="72A25A4F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3783FA0D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(2)</w:t>
      </w:r>
      <w:r>
        <w:rPr>
          <w:rFonts w:hint="eastAsia" w:ascii="宋体" w:hAnsi="宋体"/>
          <w:b/>
          <w:bCs/>
          <w:sz w:val="24"/>
        </w:rPr>
        <w:t xml:space="preserve"> 四轮自动运输车采用两台直流伺服电机，各经1:10的减速器驱动一个前轮运行，两个后轮仅起支撑作用。车辆及负载总质量800kg，车轮半径0.25m，每个车轮的转动惯量为0.25kg</w:t>
      </w:r>
      <w:r>
        <w:rPr>
          <w:rFonts w:hint="eastAsia" w:ascii="宋体" w:hAnsi="宋体"/>
          <w:b/>
          <w:bCs/>
          <w:sz w:val="24"/>
          <w:lang w:val="en-US" w:eastAsia="zh-CN"/>
        </w:rPr>
        <w:t>·</w:t>
      </w:r>
      <w:r>
        <w:rPr>
          <w:rFonts w:hint="eastAsia" w:ascii="宋体" w:hAnsi="宋体"/>
          <w:b/>
          <w:bCs/>
          <w:sz w:val="24"/>
        </w:rPr>
        <w:t>m</w:t>
      </w:r>
      <w:r>
        <w:rPr>
          <w:rFonts w:hint="eastAsia" w:ascii="宋体" w:hAnsi="宋体"/>
          <w:b/>
          <w:bCs/>
          <w:sz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</w:rPr>
        <w:t>，车轮与地面的摩擦阻力系数为0.2，水平路面直线行驶要求8s内车辆可匀加速到最大速度16m/s，同时，运输车要求具有爬上10</w:t>
      </w:r>
      <w:r>
        <w:rPr>
          <w:rFonts w:hint="eastAsia" w:ascii="宋体" w:hAnsi="宋体"/>
          <w:b/>
          <w:bCs/>
          <w:sz w:val="24"/>
          <w:lang w:val="en-US" w:eastAsia="zh-CN"/>
        </w:rPr>
        <w:t>°</w:t>
      </w:r>
      <w:r>
        <w:rPr>
          <w:rFonts w:hint="eastAsia" w:ascii="宋体" w:hAnsi="宋体"/>
          <w:b/>
          <w:bCs/>
          <w:sz w:val="24"/>
        </w:rPr>
        <w:t>坡道，并在10</w:t>
      </w:r>
      <w:r>
        <w:rPr>
          <w:rFonts w:hint="eastAsia" w:ascii="宋体" w:hAnsi="宋体"/>
          <w:b/>
          <w:bCs/>
          <w:sz w:val="24"/>
          <w:lang w:val="en-US" w:eastAsia="zh-CN"/>
        </w:rPr>
        <w:t>°</w:t>
      </w:r>
      <w:r>
        <w:rPr>
          <w:rFonts w:hint="eastAsia" w:ascii="宋体" w:hAnsi="宋体"/>
          <w:b/>
          <w:bCs/>
          <w:sz w:val="24"/>
        </w:rPr>
        <w:t>坡道上行驶有0.2m/s</w:t>
      </w:r>
      <w:r>
        <w:rPr>
          <w:rFonts w:hint="eastAsia" w:ascii="宋体" w:hAnsi="宋体"/>
          <w:b/>
          <w:bCs/>
          <w:sz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</w:rPr>
        <w:t>的加速能力，车辆要求长时间运输行驶。仅从直线运输要求，提出对驱动电机的额定力矩和额定转速指标需求。</w:t>
      </w:r>
    </w:p>
    <w:p w14:paraId="32B1DAA3">
      <w:pPr>
        <w:spacing w:line="360" w:lineRule="auto"/>
        <w:rPr>
          <w:rFonts w:ascii="宋体" w:hAnsi="宋体"/>
          <w:b w:val="0"/>
          <w:bCs w:val="0"/>
          <w:color w:val="FF0000"/>
          <w:sz w:val="21"/>
          <w:szCs w:val="21"/>
        </w:rPr>
      </w:pPr>
      <w:r>
        <w:rPr>
          <w:rFonts w:hint="eastAsia" w:ascii="宋体" w:hAnsi="宋体"/>
          <w:b w:val="0"/>
          <w:bCs w:val="0"/>
          <w:color w:val="FF0000"/>
          <w:sz w:val="21"/>
          <w:szCs w:val="21"/>
        </w:rPr>
        <w:t>（注：本题更像一道力学题，主要是考查转矩计算和折算，对于电机学知识几乎没有要求。力矩平衡，本质是能量守恒，所以下文中算所需电磁转矩时，从总共所需的牵引力矩来推总驱动力矩。力矩折算本质也是看减速器两端功率一样：譬如减速比为</w:t>
      </w:r>
      <w:r>
        <w:rPr>
          <w:rFonts w:ascii="宋体" w:hAnsi="宋体"/>
          <w:b w:val="0"/>
          <w:bCs w:val="0"/>
          <w:color w:val="FF0000"/>
          <w:sz w:val="21"/>
          <w:szCs w:val="21"/>
        </w:rPr>
        <w:t>10</w:t>
      </w:r>
      <w:r>
        <w:rPr>
          <w:rFonts w:hint="eastAsia" w:ascii="宋体" w:hAnsi="宋体"/>
          <w:b w:val="0"/>
          <w:bCs w:val="0"/>
          <w:color w:val="FF0000"/>
          <w:sz w:val="21"/>
          <w:szCs w:val="21"/>
        </w:rPr>
        <w:t>，那么可以理解成：负载轴转速是电机轴转速的1</w:t>
      </w:r>
      <w:r>
        <w:rPr>
          <w:rFonts w:ascii="宋体" w:hAnsi="宋体"/>
          <w:b w:val="0"/>
          <w:bCs w:val="0"/>
          <w:color w:val="FF0000"/>
          <w:sz w:val="21"/>
          <w:szCs w:val="21"/>
        </w:rPr>
        <w:t>/10</w:t>
      </w:r>
      <w:r>
        <w:rPr>
          <w:rFonts w:hint="eastAsia" w:ascii="宋体" w:hAnsi="宋体"/>
          <w:b w:val="0"/>
          <w:bCs w:val="0"/>
          <w:color w:val="FF0000"/>
          <w:sz w:val="21"/>
          <w:szCs w:val="21"/>
        </w:rPr>
        <w:t>，根据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功率</w:t>
      </w:r>
      <w:r>
        <w:rPr>
          <w:rFonts w:hint="eastAsia" w:ascii="宋体" w:hAnsi="宋体"/>
          <w:b/>
          <w:bCs/>
          <w:color w:val="FF0000"/>
          <w:sz w:val="21"/>
          <w:szCs w:val="21"/>
          <w:lang w:val="en-US" w:eastAsia="zh-CN"/>
        </w:rPr>
        <w:t>=</w:t>
      </w:r>
      <w:r>
        <w:rPr>
          <w:rFonts w:hint="eastAsia" w:ascii="宋体" w:hAnsi="宋体"/>
          <w:b/>
          <w:bCs/>
          <w:color w:val="FF0000"/>
          <w:sz w:val="21"/>
          <w:szCs w:val="21"/>
        </w:rPr>
        <w:t>力矩×转速</w:t>
      </w:r>
      <w:r>
        <w:rPr>
          <w:rFonts w:hint="eastAsia" w:ascii="宋体" w:hAnsi="宋体"/>
          <w:b w:val="0"/>
          <w:bCs w:val="0"/>
          <w:color w:val="FF0000"/>
          <w:sz w:val="21"/>
          <w:szCs w:val="21"/>
        </w:rPr>
        <w:t>，功率一样的情况下，折算到电机轴的力矩就是负载力矩的1/1</w:t>
      </w:r>
      <w:r>
        <w:rPr>
          <w:rFonts w:ascii="宋体" w:hAnsi="宋体"/>
          <w:b w:val="0"/>
          <w:bCs w:val="0"/>
          <w:color w:val="FF0000"/>
          <w:sz w:val="21"/>
          <w:szCs w:val="21"/>
        </w:rPr>
        <w:t>0</w:t>
      </w:r>
      <w:r>
        <w:rPr>
          <w:rFonts w:hint="eastAsia" w:ascii="宋体" w:hAnsi="宋体"/>
          <w:b w:val="0"/>
          <w:bCs w:val="0"/>
          <w:color w:val="FF0000"/>
          <w:sz w:val="21"/>
          <w:szCs w:val="21"/>
        </w:rPr>
        <w:t>）</w:t>
      </w:r>
    </w:p>
    <w:p w14:paraId="2E49C173">
      <w:pPr>
        <w:spacing w:line="360" w:lineRule="auto"/>
        <w:rPr>
          <w:rFonts w:ascii="宋体" w:hAnsi="宋体"/>
          <w:b w:val="0"/>
          <w:bCs w:val="0"/>
          <w:color w:val="FF0000"/>
          <w:sz w:val="21"/>
          <w:szCs w:val="21"/>
        </w:rPr>
      </w:pPr>
      <w:r>
        <w:rPr>
          <w:rFonts w:hint="eastAsia" w:ascii="宋体" w:hAnsi="宋体"/>
          <w:b w:val="0"/>
          <w:bCs w:val="0"/>
          <w:color w:val="FF0000"/>
          <w:sz w:val="21"/>
          <w:szCs w:val="21"/>
        </w:rPr>
        <w:t>（本题有一个不太好的地方：车轮在路上做的其实是滚动，滚动摩阻系数其实没有这么大。）</w:t>
      </w:r>
    </w:p>
    <w:p w14:paraId="17F5DB1A">
      <w:r>
        <w:rPr>
          <w:rFonts w:hint="eastAsia"/>
        </w:rPr>
        <w:t>解：</w:t>
      </w:r>
      <w:bookmarkStart w:id="0" w:name="_Hlk154278720"/>
      <w:r>
        <w:rPr>
          <w:position w:val="-12"/>
        </w:rPr>
        <w:object>
          <v:shape id="_x0000_i1036" o:spt="75" type="#_x0000_t75" style="height:17.25pt;width:8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22"/>
        </w:rPr>
        <w:object>
          <v:shape id="_x0000_i1037" o:spt="75" type="#_x0000_t75" style="height:28pt;width:100.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车轮最大转速：</w:t>
      </w:r>
      <w:r>
        <w:rPr>
          <w:position w:val="-22"/>
        </w:rPr>
        <w:object>
          <v:shape id="_x0000_i1038" o:spt="75" type="#_x0000_t75" style="height:29.45pt;width:90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bookmarkEnd w:id="0"/>
    <w:p w14:paraId="45EA3019">
      <w:r>
        <w:rPr>
          <w:rFonts w:hint="eastAsia"/>
          <w:lang w:val="en-US" w:eastAsia="zh-CN"/>
        </w:rPr>
        <w:t>由于减速比为1：10，驱动电机的</w:t>
      </w:r>
      <w:r>
        <w:rPr>
          <w:rFonts w:hint="eastAsia"/>
        </w:rPr>
        <w:t>最大转速为：</w:t>
      </w:r>
      <w:r>
        <w:rPr>
          <w:position w:val="-22"/>
        </w:rPr>
        <w:object>
          <v:shape id="_x0000_i1039" o:spt="75" type="#_x0000_t75" style="height:27.75pt;width:121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 w14:paraId="0D55A64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水平加速运行时</w:t>
      </w:r>
      <w:r>
        <w:rPr>
          <w:position w:val="-12"/>
        </w:rPr>
        <w:object>
          <v:shape id="_x0000_i1040" o:spt="75" type="#_x0000_t75" style="height:18pt;width:5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 w14:paraId="15E74411">
      <w:pPr>
        <w:rPr>
          <w:position w:val="-12"/>
        </w:rPr>
      </w:pPr>
      <w:r>
        <w:rPr>
          <w:rFonts w:hint="eastAsia"/>
          <w:lang w:val="en-US" w:eastAsia="zh-CN"/>
        </w:rPr>
        <w:t>车</w:t>
      </w:r>
      <w:r>
        <w:rPr>
          <w:rFonts w:hint="eastAsia"/>
        </w:rPr>
        <w:t>总共所需水平驱动力</w:t>
      </w:r>
      <w:r>
        <w:rPr>
          <w:position w:val="-12"/>
        </w:rPr>
        <w:object>
          <v:shape id="_x0000_i1041" o:spt="75" type="#_x0000_t75" style="height:18pt;width:29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 w14:paraId="1E5CD0E4">
      <w:pPr>
        <w:rPr>
          <w:rFonts w:hint="default" w:eastAsia="宋体"/>
          <w:color w:val="FF0000"/>
          <w:position w:val="-12"/>
          <w:lang w:val="en-US" w:eastAsia="zh-CN"/>
        </w:rPr>
      </w:pPr>
      <w:r>
        <w:rPr>
          <w:rFonts w:hint="eastAsia"/>
          <w:color w:val="FF0000"/>
          <w:position w:val="-12"/>
          <w:lang w:val="en-US" w:eastAsia="zh-CN"/>
        </w:rPr>
        <w:t>力矩：平动的部分+转动的部分</w:t>
      </w:r>
    </w:p>
    <w:p w14:paraId="09727E9D">
      <w:pPr>
        <w:rPr>
          <w:position w:val="-22"/>
        </w:rPr>
      </w:pPr>
      <w:r>
        <w:rPr>
          <w:position w:val="-22"/>
        </w:rPr>
        <w:object>
          <v:shape id="_x0000_i1042" o:spt="75" type="#_x0000_t75" style="height:29.25pt;width:398.5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 w14:paraId="48ACDEB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水平匀速运行时</w:t>
      </w:r>
      <w:r>
        <w:rPr>
          <w:position w:val="-12"/>
        </w:rPr>
        <w:object>
          <v:shape id="_x0000_i1043" o:spt="75" type="#_x0000_t75" style="height:17pt;width:3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 w14:paraId="46A02BED">
      <w:r>
        <w:rPr>
          <w:position w:val="-12"/>
        </w:rPr>
        <w:object>
          <v:shape id="_x0000_i1044" o:spt="75" type="#_x0000_t75" style="height:18pt;width:19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  <w:position w:val="-12"/>
          <w:lang w:eastAsia="zh-CN"/>
        </w:rPr>
        <w:t>，</w:t>
      </w:r>
      <w:r>
        <w:rPr>
          <w:position w:val="-22"/>
        </w:rPr>
        <w:object>
          <v:shape id="_x0000_i1045" o:spt="75" type="#_x0000_t75" style="height:29.25pt;width:13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 w14:paraId="4DB8DA6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斜面上匀加速运行时</w:t>
      </w:r>
    </w:p>
    <w:p w14:paraId="05B8CBF5">
      <w:r>
        <w:rPr>
          <w:position w:val="-36"/>
        </w:rPr>
        <w:object>
          <v:shape id="_x0000_i1046" o:spt="75" type="#_x0000_t75" style="height:47.25pt;width:34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position w:val="-22"/>
        </w:rPr>
        <w:object>
          <v:shape id="_x0000_i1047" o:spt="75" type="#_x0000_t75" style="height:28.75pt;width:3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 w14:paraId="30C77F1B">
      <w:r>
        <w:rPr>
          <w:rFonts w:hint="eastAsia"/>
        </w:rPr>
        <w:t>则最大转矩为</w:t>
      </w:r>
      <w:r>
        <w:t>80</w:t>
      </w:r>
      <w:r>
        <w:rPr>
          <w:rFonts w:hint="eastAsia"/>
        </w:rPr>
        <w:t>/2=4</w:t>
      </w:r>
      <w:r>
        <w:t>0</w:t>
      </w:r>
      <w:r>
        <w:rPr>
          <w:rFonts w:hint="eastAsia"/>
        </w:rPr>
        <w:t>N·m</w:t>
      </w:r>
      <w:r>
        <w:rPr>
          <w:rFonts w:hint="eastAsia"/>
          <w:lang w:eastAsia="zh-CN"/>
        </w:rPr>
        <w:t>，</w:t>
      </w:r>
      <w:r>
        <w:rPr>
          <w:rFonts w:hint="eastAsia"/>
        </w:rPr>
        <w:t>额定转矩为</w:t>
      </w:r>
      <w:r>
        <w:rPr>
          <w:position w:val="-10"/>
        </w:rPr>
        <w:object>
          <v:shape id="_x0000_i1048" o:spt="75" type="#_x0000_t75" style="height:15.75pt;width:112.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 w14:paraId="6C7AD796">
      <w:r>
        <w:rPr>
          <w:rFonts w:hint="eastAsia"/>
        </w:rPr>
        <w:t>注：水平加速只有8s，其转矩不能当作最大转矩。所以额定转矩需要从水平匀速运动以及10°加速运动（持续时间较长）两种情况中选择。</w:t>
      </w:r>
    </w:p>
    <w:p w14:paraId="4A7A0BCA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63A66A38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 xml:space="preserve">修 </w:t>
      </w:r>
      <w:r>
        <w:rPr>
          <w:rFonts w:ascii="宋体" w:hAnsi="宋体"/>
          <w:b/>
          <w:bCs/>
          <w:sz w:val="24"/>
        </w:rPr>
        <w:t>机床加工中，采用</w:t>
      </w:r>
      <w:r>
        <w:rPr>
          <w:rFonts w:hint="eastAsia" w:ascii="宋体" w:hAnsi="宋体"/>
          <w:b/>
          <w:bCs/>
          <w:sz w:val="24"/>
        </w:rPr>
        <w:t>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hint="eastAsia" w:ascii="宋体" w:hAnsi="宋体"/>
          <w:b/>
          <w:bCs/>
          <w:sz w:val="24"/>
        </w:rPr>
        <w:t>经</w:t>
      </w:r>
      <w:r>
        <w:rPr>
          <w:b/>
          <w:bCs/>
          <w:sz w:val="24"/>
        </w:rPr>
        <w:t>1:10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hint="eastAsia" w:ascii="宋体" w:hAnsi="宋体"/>
          <w:b/>
          <w:bCs/>
          <w:sz w:val="24"/>
        </w:rPr>
        <w:t>被加工</w:t>
      </w:r>
      <w:r>
        <w:rPr>
          <w:rFonts w:ascii="宋体" w:hAnsi="宋体"/>
          <w:b/>
          <w:bCs/>
          <w:sz w:val="24"/>
        </w:rPr>
        <w:t>工件，</w:t>
      </w:r>
      <w:r>
        <w:rPr>
          <w:rFonts w:ascii="宋体" w:hAnsi="宋体"/>
          <w:b/>
          <w:bCs/>
          <w:color w:val="FF0000"/>
          <w:sz w:val="24"/>
        </w:rPr>
        <w:t>工件</w:t>
      </w:r>
      <w:r>
        <w:rPr>
          <w:rFonts w:ascii="宋体" w:hAnsi="宋体"/>
          <w:b/>
          <w:bCs/>
          <w:sz w:val="24"/>
        </w:rPr>
        <w:t>的转动惯量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L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-2</w:t>
      </w:r>
      <w:r>
        <w:rPr>
          <w:b/>
          <w:bCs/>
          <w:sz w:val="24"/>
        </w:rPr>
        <w:t>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color w:val="FF0000"/>
          <w:sz w:val="24"/>
        </w:rPr>
        <w:t>折算</w:t>
      </w:r>
      <w:r>
        <w:rPr>
          <w:rFonts w:hint="eastAsia" w:ascii="宋体" w:hAnsi="宋体"/>
          <w:b/>
          <w:bCs/>
          <w:sz w:val="24"/>
        </w:rPr>
        <w:t>到电机侧</w:t>
      </w:r>
      <w:r>
        <w:rPr>
          <w:rFonts w:ascii="宋体" w:hAnsi="宋体"/>
          <w:b/>
          <w:bCs/>
          <w:sz w:val="24"/>
        </w:rPr>
        <w:t>的摩擦</w:t>
      </w:r>
      <w:r>
        <w:rPr>
          <w:rFonts w:hint="eastAsia" w:ascii="宋体" w:hAnsi="宋体"/>
          <w:b/>
          <w:bCs/>
          <w:sz w:val="24"/>
        </w:rPr>
        <w:t>阻</w:t>
      </w:r>
      <w:r>
        <w:rPr>
          <w:rFonts w:ascii="宋体" w:hAnsi="宋体"/>
          <w:b/>
          <w:bCs/>
          <w:sz w:val="24"/>
        </w:rPr>
        <w:t>力矩</w:t>
      </w:r>
      <w:r>
        <w:rPr>
          <w:b/>
          <w:bCs/>
          <w:sz w:val="24"/>
        </w:rPr>
        <w:t>T</w:t>
      </w:r>
      <w:r>
        <w:rPr>
          <w:b/>
          <w:bCs/>
          <w:sz w:val="24"/>
          <w:vertAlign w:val="subscript"/>
        </w:rPr>
        <w:t>f</w:t>
      </w:r>
      <w:r>
        <w:rPr>
          <w:b/>
          <w:bCs/>
          <w:sz w:val="24"/>
        </w:rPr>
        <w:t xml:space="preserve"> = </w:t>
      </w:r>
      <w:r>
        <w:rPr>
          <w:rFonts w:hint="eastAsia" w:ascii="宋体" w:hAnsi="宋体"/>
          <w:b/>
          <w:bCs/>
          <w:sz w:val="24"/>
        </w:rPr>
        <w:t>0.</w:t>
      </w:r>
      <w:r>
        <w:rPr>
          <w:b/>
          <w:bCs/>
          <w:sz w:val="24"/>
        </w:rPr>
        <w:t>4 Nm</w:t>
      </w:r>
      <w:r>
        <w:rPr>
          <w:rFonts w:hint="eastAsia" w:ascii="宋体" w:hAnsi="宋体"/>
          <w:b/>
          <w:bCs/>
          <w:sz w:val="24"/>
        </w:rPr>
        <w:t>。</w:t>
      </w:r>
      <w:r>
        <w:rPr>
          <w:rFonts w:ascii="宋体" w:hAnsi="宋体"/>
          <w:b/>
          <w:bCs/>
          <w:sz w:val="24"/>
        </w:rPr>
        <w:t>有</w:t>
      </w:r>
      <w:r>
        <w:rPr>
          <w:rFonts w:hint="eastAsia" w:ascii="宋体" w:hAnsi="宋体"/>
          <w:b/>
          <w:bCs/>
          <w:sz w:val="24"/>
        </w:rPr>
        <w:t>一系列</w:t>
      </w:r>
      <w:r>
        <w:rPr>
          <w:rFonts w:ascii="宋体" w:hAnsi="宋体"/>
          <w:b/>
          <w:bCs/>
          <w:sz w:val="24"/>
        </w:rPr>
        <w:t>直流伺服</w:t>
      </w:r>
      <w:r>
        <w:rPr>
          <w:rFonts w:ascii="宋体" w:hAnsi="宋体"/>
          <w:b/>
          <w:bCs/>
          <w:color w:val="FF0000"/>
          <w:sz w:val="24"/>
        </w:rPr>
        <w:t>电机</w:t>
      </w:r>
      <w:r>
        <w:rPr>
          <w:rFonts w:ascii="宋体" w:hAnsi="宋体"/>
          <w:b/>
          <w:bCs/>
          <w:sz w:val="24"/>
        </w:rPr>
        <w:t>可供</w:t>
      </w:r>
      <w:r>
        <w:rPr>
          <w:rFonts w:hint="eastAsia" w:ascii="宋体" w:hAnsi="宋体"/>
          <w:b/>
          <w:bCs/>
          <w:sz w:val="24"/>
        </w:rPr>
        <w:t>驱动</w:t>
      </w:r>
      <w:r>
        <w:rPr>
          <w:rFonts w:ascii="宋体" w:hAnsi="宋体"/>
          <w:b/>
          <w:bCs/>
          <w:sz w:val="24"/>
        </w:rPr>
        <w:t>选择，</w:t>
      </w:r>
      <w:r>
        <w:rPr>
          <w:rFonts w:hint="eastAsia" w:ascii="宋体" w:hAnsi="宋体"/>
          <w:b/>
          <w:bCs/>
          <w:sz w:val="24"/>
        </w:rPr>
        <w:t>其</w:t>
      </w:r>
      <w:r>
        <w:rPr>
          <w:rFonts w:ascii="宋体" w:hAnsi="宋体"/>
          <w:b/>
          <w:bCs/>
          <w:sz w:val="24"/>
        </w:rPr>
        <w:t>转动惯量</w:t>
      </w:r>
      <w:r>
        <w:rPr>
          <w:rFonts w:hint="eastAsia" w:ascii="宋体" w:hAnsi="宋体"/>
          <w:b/>
          <w:bCs/>
          <w:sz w:val="24"/>
        </w:rPr>
        <w:t>都是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M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-4</w:t>
      </w:r>
      <w:r>
        <w:rPr>
          <w:b/>
          <w:bCs/>
          <w:sz w:val="24"/>
        </w:rPr>
        <w:t xml:space="preserve"> 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，额定转速都是</w:t>
      </w:r>
      <w:r>
        <w:rPr>
          <w:b/>
          <w:bCs/>
          <w:sz w:val="24"/>
        </w:rPr>
        <w:t>3000rpm</w:t>
      </w:r>
      <w:r>
        <w:rPr>
          <w:rFonts w:hint="eastAsia" w:ascii="宋体" w:hAnsi="宋体"/>
          <w:b/>
          <w:bCs/>
          <w:sz w:val="24"/>
        </w:rPr>
        <w:t>。</w:t>
      </w:r>
    </w:p>
    <w:p w14:paraId="714B6446">
      <w:pPr>
        <w:numPr>
          <w:ilvl w:val="0"/>
          <w:numId w:val="0"/>
        </w:numPr>
        <w:spacing w:line="360" w:lineRule="auto"/>
        <w:ind w:firstLine="420" w:firstLineChars="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问：</w:t>
      </w:r>
      <w:r>
        <w:rPr>
          <w:rFonts w:hint="eastAsia" w:ascii="宋体" w:hAnsi="宋体"/>
          <w:b/>
          <w:bCs/>
          <w:sz w:val="24"/>
        </w:rPr>
        <w:t>如果</w:t>
      </w:r>
      <w:r>
        <w:rPr>
          <w:rFonts w:ascii="宋体" w:hAnsi="宋体"/>
          <w:b/>
          <w:bCs/>
          <w:sz w:val="24"/>
        </w:rPr>
        <w:t>要求工件运动具备重复完成下图所示</w:t>
      </w:r>
      <w:r>
        <w:rPr>
          <w:rFonts w:hint="eastAsia" w:ascii="宋体" w:hAnsi="宋体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t>以</w:t>
      </w:r>
      <w:r>
        <w:rPr>
          <w:rFonts w:hint="eastAsia" w:ascii="宋体" w:hAnsi="宋体"/>
          <w:b/>
          <w:bCs/>
          <w:sz w:val="24"/>
        </w:rPr>
        <w:t>100ms</w:t>
      </w:r>
      <w:r>
        <w:rPr>
          <w:rFonts w:ascii="宋体" w:hAnsi="宋体"/>
          <w:b/>
          <w:bCs/>
          <w:sz w:val="24"/>
        </w:rPr>
        <w:t>为周期的运动。</w:t>
      </w:r>
      <w:r>
        <w:rPr>
          <w:rFonts w:hint="eastAsia" w:ascii="宋体" w:hAnsi="宋体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不考虑减速器的转动惯量</w:t>
      </w:r>
      <w:r>
        <w:rPr>
          <w:rFonts w:hint="eastAsia" w:ascii="宋体" w:hAnsi="宋体"/>
          <w:b/>
          <w:bCs/>
          <w:sz w:val="24"/>
        </w:rPr>
        <w:t>、</w:t>
      </w:r>
      <w:r>
        <w:rPr>
          <w:rFonts w:ascii="宋体" w:hAnsi="宋体"/>
          <w:b/>
          <w:bCs/>
          <w:sz w:val="24"/>
        </w:rPr>
        <w:t>效率和</w:t>
      </w:r>
      <w:r>
        <w:rPr>
          <w:rFonts w:hint="eastAsia" w:ascii="宋体" w:hAnsi="宋体"/>
          <w:b/>
          <w:bCs/>
          <w:sz w:val="24"/>
        </w:rPr>
        <w:t>电机电气时间常数的影响）</w:t>
      </w:r>
      <w:r>
        <w:rPr>
          <w:rFonts w:ascii="宋体" w:hAnsi="宋体"/>
          <w:b/>
          <w:bCs/>
          <w:sz w:val="24"/>
        </w:rPr>
        <w:t>根据工件驱动需要，对驱动电机的最高转速、峰值力矩、额定转矩如何要求？</w:t>
      </w:r>
      <w:r>
        <w:rPr>
          <w:rFonts w:hint="eastAsia" w:ascii="宋体" w:hAnsi="宋体"/>
          <w:b/>
          <w:bCs/>
          <w:sz w:val="24"/>
        </w:rPr>
        <w:t xml:space="preserve"> （4分）</w:t>
      </w:r>
    </w:p>
    <w:p w14:paraId="48342139">
      <w:pPr>
        <w:spacing w:line="360" w:lineRule="auto"/>
        <w:ind w:left="360"/>
        <w:jc w:val="center"/>
      </w:pPr>
      <w:r>
        <w:drawing>
          <wp:inline distT="0" distB="0" distL="0" distR="0">
            <wp:extent cx="2775585" cy="796290"/>
            <wp:effectExtent l="0" t="0" r="5715" b="3810"/>
            <wp:docPr id="60" name="图片 60" descr="C:\Users\xie\AppData\Local\Temp\ksohtml36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xie\AppData\Local\Temp\ksohtml3648\wps1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0BFA6">
      <w:r>
        <w:rPr>
          <w:rFonts w:hint="eastAsia"/>
        </w:rPr>
        <w:t>解：</w:t>
      </w:r>
    </w:p>
    <w:p w14:paraId="29DD2824"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t>负载轴角加速度与电机轴角加速度：</w:t>
      </w:r>
    </w:p>
    <w:p w14:paraId="532949A5">
      <w:pPr>
        <w:rPr>
          <w:rFonts w:hint="default" w:eastAsia="宋体"/>
          <w:lang w:val="en-US" w:eastAsia="zh-CN"/>
        </w:rPr>
      </w:pPr>
      <w:r>
        <w:rPr>
          <w:position w:val="-22"/>
        </w:rPr>
        <w:object>
          <v:shape id="_x0000_i1049" o:spt="75" type="#_x0000_t75" style="height:27.75pt;width:151.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/>
          <w:position w:val="-22"/>
          <w:lang w:eastAsia="zh-CN"/>
        </w:rPr>
        <w:t>，</w:t>
      </w:r>
      <w:r>
        <w:rPr>
          <w:rFonts w:hint="default" w:eastAsia="宋体"/>
          <w:position w:val="-10"/>
          <w:lang w:val="en-US" w:eastAsia="zh-CN"/>
        </w:rPr>
        <w:object>
          <v:shape id="_x0000_i1050" o:spt="75" type="#_x0000_t75" style="height:17pt;width:1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f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</w:p>
    <w:p w14:paraId="09A4E725">
      <w:pPr>
        <w:rPr>
          <w:rFonts w:hint="eastAsia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t>加速时：</w:t>
      </w:r>
    </w:p>
    <w:p w14:paraId="4E38420F">
      <w:pPr>
        <w:rPr>
          <w:position w:val="-22"/>
        </w:rPr>
      </w:pPr>
      <w:r>
        <w:rPr>
          <w:position w:val="-22"/>
        </w:rPr>
        <w:object>
          <v:shape id="_x0000_i1051" o:spt="75" type="#_x0000_t75" style="height:29.25pt;width:393.3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 w14:paraId="532048DA">
      <w:pPr>
        <w:rPr>
          <w:rFonts w:hint="eastAsia"/>
          <w:color w:val="FF0000"/>
          <w:position w:val="-14"/>
          <w:lang w:val="en-US" w:eastAsia="zh-CN"/>
        </w:rPr>
      </w:pPr>
      <w:r>
        <w:rPr>
          <w:rFonts w:hint="eastAsia"/>
          <w:color w:val="FF0000"/>
          <w:position w:val="-14"/>
          <w:lang w:val="en-US" w:eastAsia="zh-CN"/>
        </w:rPr>
        <w:t>注：</w:t>
      </w:r>
      <w:r>
        <w:rPr>
          <w:rFonts w:hint="eastAsia"/>
          <w:color w:val="FF0000"/>
          <w:position w:val="-10"/>
          <w:lang w:val="en-US" w:eastAsia="zh-CN"/>
        </w:rPr>
        <w:object>
          <v:shape id="_x0000_i1052" o:spt="75" type="#_x0000_t75" style="height:16pt;width:1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f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/>
          <w:color w:val="FF0000"/>
          <w:position w:val="-14"/>
          <w:lang w:val="en-US" w:eastAsia="zh-CN"/>
        </w:rPr>
        <w:t>第一项的</w:t>
      </w:r>
      <w:r>
        <w:rPr>
          <w:rFonts w:hint="eastAsia"/>
          <w:color w:val="FF0000"/>
          <w:position w:val="-14"/>
          <w:lang w:val="en-US" w:eastAsia="zh-CN"/>
        </w:rPr>
        <w:object>
          <v:shape id="_x0000_i1053" o:spt="75" type="#_x0000_t75" style="height:18pt;width:1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f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/>
          <w:color w:val="FF0000"/>
          <w:position w:val="-14"/>
          <w:lang w:val="en-US" w:eastAsia="zh-CN"/>
        </w:rPr>
        <w:t>是已经折算过的转矩，</w:t>
      </w:r>
    </w:p>
    <w:p w14:paraId="36C5F53C">
      <w:pPr>
        <w:rPr>
          <w:rFonts w:hint="eastAsia"/>
          <w:color w:val="FF0000"/>
          <w:position w:val="-14"/>
          <w:lang w:val="en-US" w:eastAsia="zh-CN"/>
        </w:rPr>
      </w:pPr>
      <w:r>
        <w:rPr>
          <w:rFonts w:hint="eastAsia"/>
          <w:color w:val="FF0000"/>
          <w:position w:val="-14"/>
          <w:lang w:val="en-US" w:eastAsia="zh-CN"/>
        </w:rPr>
        <w:t>第二项理解方式1、折算的角度，转动惯量折算到电机一侧：</w:t>
      </w:r>
      <w:r>
        <w:rPr>
          <w:rFonts w:hint="default"/>
          <w:color w:val="FF0000"/>
          <w:position w:val="-14"/>
          <w:lang w:val="en-US" w:eastAsia="zh-CN"/>
        </w:rPr>
        <w:object>
          <v:shape id="_x0000_i1054" o:spt="75" type="#_x0000_t75" style="height:28pt;width:5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f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/>
          <w:color w:val="FF0000"/>
          <w:position w:val="-14"/>
          <w:lang w:val="en-US" w:eastAsia="zh-CN"/>
        </w:rPr>
        <w:t>，乘以电机轴的角加速度</w:t>
      </w:r>
      <w:r>
        <w:rPr>
          <w:rFonts w:hint="default"/>
          <w:color w:val="FF0000"/>
          <w:position w:val="-10"/>
          <w:lang w:val="en-US" w:eastAsia="zh-CN"/>
        </w:rPr>
        <w:object>
          <v:shape id="_x0000_i1055" o:spt="75" type="#_x0000_t75" style="height:16pt;width:4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f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/>
          <w:color w:val="FF0000"/>
          <w:position w:val="-14"/>
          <w:lang w:val="en-US" w:eastAsia="zh-CN"/>
        </w:rPr>
        <w:t>得到其所需电磁转矩</w:t>
      </w:r>
    </w:p>
    <w:p w14:paraId="7000517C">
      <w:pPr>
        <w:rPr>
          <w:rFonts w:hint="eastAsia"/>
          <w:position w:val="-22"/>
          <w:lang w:val="en-US" w:eastAsia="zh-CN"/>
        </w:rPr>
      </w:pPr>
      <w:r>
        <w:rPr>
          <w:rFonts w:hint="eastAsia"/>
          <w:color w:val="FF0000"/>
          <w:position w:val="-10"/>
          <w:lang w:val="en-US" w:eastAsia="zh-CN"/>
        </w:rPr>
        <w:t>2、功率的角度理解转矩，电机给电机的“功率”为</w:t>
      </w:r>
      <w:r>
        <w:rPr>
          <w:rFonts w:hint="default"/>
          <w:color w:val="FF0000"/>
          <w:position w:val="-10"/>
          <w:lang w:val="en-US" w:eastAsia="zh-CN"/>
        </w:rPr>
        <w:object>
          <v:shape id="_x0000_i1056" o:spt="75" type="#_x0000_t75" style="height:16pt;width:2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/>
          <w:color w:val="FF0000"/>
          <w:position w:val="-10"/>
          <w:lang w:val="en-US" w:eastAsia="zh-CN"/>
        </w:rPr>
        <w:t>，给工件（负载）的“功率”为</w:t>
      </w:r>
      <w:r>
        <w:rPr>
          <w:rFonts w:hint="eastAsia"/>
          <w:position w:val="-22"/>
          <w:lang w:val="en-US" w:eastAsia="zh-CN"/>
        </w:rPr>
        <w:object>
          <v:shape id="_x0000_i1057" o:spt="75" type="#_x0000_t75" style="height:28pt;width:2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f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 w14:paraId="78E5D26C">
      <w:pPr>
        <w:rPr>
          <w:rFonts w:hint="default" w:eastAsia="宋体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匀速时：</w:t>
      </w:r>
    </w:p>
    <w:p w14:paraId="1859DC1A">
      <w:pPr>
        <w:rPr>
          <w:position w:val="-14"/>
        </w:rPr>
      </w:pPr>
      <w:r>
        <w:rPr>
          <w:position w:val="-14"/>
        </w:rPr>
        <w:object>
          <v:shape id="_x0000_i105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</w:p>
    <w:p w14:paraId="65E6A654">
      <w:pPr>
        <w:rPr>
          <w:rFonts w:hint="default" w:eastAsia="宋体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减速时：</w:t>
      </w:r>
    </w:p>
    <w:p w14:paraId="12BD1767">
      <w:pPr>
        <w:rPr>
          <w:position w:val="-22"/>
        </w:rPr>
      </w:pPr>
      <w:r>
        <w:rPr>
          <w:position w:val="-22"/>
        </w:rPr>
        <w:object>
          <v:shape id="_x0000_i1059" o:spt="75" type="#_x0000_t75" style="height:29.25pt;width:400.3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</w:p>
    <w:p w14:paraId="19B45DAC">
      <w:pPr>
        <w:rPr>
          <w:rFonts w:hint="eastAsia" w:eastAsia="宋体"/>
          <w:position w:val="-22"/>
          <w:lang w:val="en-US" w:eastAsia="zh-CN"/>
        </w:rPr>
      </w:pPr>
      <w:r>
        <w:rPr>
          <w:rFonts w:hint="eastAsia"/>
          <w:position w:val="-22"/>
          <w:lang w:val="en-US" w:eastAsia="zh-CN"/>
        </w:rPr>
        <w:t>等效转矩（方均根值）：</w:t>
      </w:r>
    </w:p>
    <w:p w14:paraId="1C957291">
      <w:r>
        <w:rPr>
          <w:position w:val="-28"/>
        </w:rPr>
        <w:object>
          <v:shape id="_x0000_i1060" o:spt="75" type="#_x0000_t75" style="height:35pt;width:304.7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</w:p>
    <w:p w14:paraId="432049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 w14:paraId="5C3C6CC2">
      <w:pPr>
        <w:rPr>
          <w:rFonts w:hint="eastAsia"/>
        </w:rPr>
      </w:pPr>
      <w:r>
        <w:rPr>
          <w:rFonts w:hint="eastAsia"/>
        </w:rPr>
        <w:t>最大转速</w:t>
      </w:r>
      <w:r>
        <w:rPr>
          <w:rFonts w:hint="eastAsia"/>
          <w:position w:val="-10"/>
          <w:lang w:eastAsia="zh-CN"/>
        </w:rPr>
        <w:object>
          <v:shape id="_x0000_i1061" o:spt="75" type="#_x0000_t75" style="height:16pt;width:19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f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</w:rPr>
        <w:t>最大转矩4.4Nm</w:t>
      </w:r>
      <w:r>
        <w:rPr>
          <w:rFonts w:hint="eastAsia"/>
          <w:lang w:eastAsia="zh-CN"/>
        </w:rPr>
        <w:t>，</w:t>
      </w:r>
      <w:r>
        <w:rPr>
          <w:rFonts w:hint="eastAsia"/>
        </w:rPr>
        <w:t>额定转矩2.55Nm</w:t>
      </w:r>
    </w:p>
    <w:p w14:paraId="52A1747B">
      <w:pPr>
        <w:numPr>
          <w:ilvl w:val="0"/>
          <w:numId w:val="2"/>
        </w:numPr>
        <w:spacing w:line="360" w:lineRule="auto"/>
        <w:ind w:right="201" w:rightChars="96"/>
        <w:rPr>
          <w:b/>
          <w:sz w:val="24"/>
        </w:rPr>
      </w:pPr>
      <w:bookmarkStart w:id="1" w:name="_GoBack"/>
      <w:r>
        <w:rPr>
          <w:rFonts w:hint="eastAsia"/>
          <w:b/>
          <w:sz w:val="24"/>
        </w:rPr>
        <w:t>有一小车，采用直流有刷电机直接驱动车轮转动，车轮半径为0.1m，小车质量为1kg。若要求小车完成下图所示、以1s为周期的运动，假设总阻力矩为0.1Nm，</w:t>
      </w:r>
      <w:r>
        <w:rPr>
          <w:rFonts w:hint="eastAsia"/>
          <w:b/>
          <w:color w:val="FF0000"/>
          <w:sz w:val="24"/>
        </w:rPr>
        <w:t>忽略车轮与电机转轴的转动惯量</w:t>
      </w:r>
      <w:r>
        <w:rPr>
          <w:rFonts w:hint="eastAsia"/>
          <w:b/>
          <w:sz w:val="24"/>
        </w:rPr>
        <w:t>，计算</w:t>
      </w:r>
      <w:bookmarkEnd w:id="1"/>
      <w:r>
        <w:rPr>
          <w:rFonts w:hint="eastAsia"/>
          <w:b/>
          <w:sz w:val="24"/>
        </w:rPr>
        <w:t>驱动电机需要提供的转速、最大转矩、额定转矩。</w:t>
      </w:r>
    </w:p>
    <w:p w14:paraId="0C8A173D">
      <w:pPr>
        <w:spacing w:line="360" w:lineRule="auto"/>
        <w:ind w:right="201" w:rightChars="96"/>
        <w:jc w:val="center"/>
        <w:rPr>
          <w:b/>
          <w:sz w:val="24"/>
        </w:rPr>
      </w:pPr>
      <w:r>
        <w:object>
          <v:shape id="_x0000_i1062" o:spt="75" type="#_x0000_t75" style="height:123.05pt;width:238.9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Visio.Drawing.11" ShapeID="_x0000_i1062" DrawAspect="Content" ObjectID="_1468075762" r:id="rId79">
            <o:LockedField>false</o:LockedField>
          </o:OLEObject>
        </w:object>
      </w:r>
    </w:p>
    <w:p w14:paraId="0D0E23A8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解：</w:t>
      </w:r>
      <w:r>
        <w:rPr>
          <w:b w:val="0"/>
          <w:bCs/>
          <w:sz w:val="24"/>
        </w:rPr>
        <w:t xml:space="preserve"> </w:t>
      </w:r>
      <w:r>
        <w:rPr>
          <w:rFonts w:hint="eastAsia"/>
          <w:b w:val="0"/>
          <w:bCs/>
          <w:sz w:val="24"/>
        </w:rPr>
        <w:t>小车最大速度为</w:t>
      </w:r>
      <w:r>
        <w:rPr>
          <w:b w:val="0"/>
          <w:bCs/>
          <w:position w:val="-12"/>
          <w:sz w:val="24"/>
        </w:rPr>
        <w:object>
          <v:shape id="_x0000_i1063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，小车加速度为</w:t>
      </w:r>
      <w:r>
        <w:rPr>
          <w:b w:val="0"/>
          <w:bCs/>
          <w:position w:val="-30"/>
          <w:sz w:val="24"/>
        </w:rPr>
        <w:object>
          <v:shape id="_x0000_i1064" o:spt="75" type="#_x0000_t75" style="height:33.75pt;width:13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，</w:t>
      </w:r>
    </w:p>
    <w:p w14:paraId="6ADF632A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电机需要提供的最大转速为</w:t>
      </w:r>
      <w:r>
        <w:rPr>
          <w:b w:val="0"/>
          <w:bCs/>
          <w:position w:val="-24"/>
          <w:sz w:val="24"/>
        </w:rPr>
        <w:object>
          <v:shape id="_x0000_i1065" o:spt="75" type="#_x0000_t75" style="height:31pt;width:1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</w:p>
    <w:p w14:paraId="491AB5E6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在0至0.2s期间，电机所需转矩为</w:t>
      </w:r>
    </w:p>
    <w:p w14:paraId="73EA13D0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b w:val="0"/>
          <w:bCs/>
          <w:position w:val="-24"/>
          <w:sz w:val="24"/>
        </w:rPr>
        <w:object>
          <v:shape id="_x0000_i1066" o:spt="75" type="#_x0000_t75" style="height:30.75pt;width:258.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</w:p>
    <w:p w14:paraId="677B82E9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在0.2s至0.4s期间，电机所需转矩为</w:t>
      </w:r>
    </w:p>
    <w:p w14:paraId="19691859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b w:val="0"/>
          <w:bCs/>
          <w:position w:val="-14"/>
          <w:sz w:val="24"/>
        </w:rPr>
        <w:object>
          <v:shape id="_x0000_i1067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 w14:paraId="0CC13917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在0.4s至0.6s期间，电机所需转矩为</w:t>
      </w:r>
    </w:p>
    <w:p w14:paraId="367A3A48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b w:val="0"/>
          <w:bCs/>
          <w:position w:val="-24"/>
          <w:sz w:val="24"/>
        </w:rPr>
        <w:object>
          <v:shape id="_x0000_i1068" o:spt="75" type="#_x0000_t75" style="height:30.75pt;width:28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</w:p>
    <w:p w14:paraId="34E2B91F">
      <w:pPr>
        <w:spacing w:line="360" w:lineRule="auto"/>
        <w:ind w:right="201" w:rightChars="96"/>
        <w:rPr>
          <w:b w:val="0"/>
          <w:bCs/>
          <w:color w:val="auto"/>
          <w:sz w:val="24"/>
        </w:rPr>
      </w:pPr>
      <w:r>
        <w:rPr>
          <w:rFonts w:hint="eastAsia"/>
          <w:b w:val="0"/>
          <w:bCs/>
          <w:color w:val="auto"/>
          <w:sz w:val="24"/>
        </w:rPr>
        <w:t>所以电机所需最大转矩为1.1Nm</w:t>
      </w:r>
    </w:p>
    <w:p w14:paraId="26CF3646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电机所需额定扭矩</w:t>
      </w:r>
      <w:r>
        <w:rPr>
          <w:rFonts w:hint="eastAsia"/>
          <w:b w:val="0"/>
          <w:bCs/>
          <w:sz w:val="24"/>
          <w:lang w:eastAsia="zh-CN"/>
        </w:rPr>
        <w:t>（</w:t>
      </w:r>
      <w:r>
        <w:rPr>
          <w:rFonts w:hint="eastAsia"/>
          <w:b w:val="0"/>
          <w:bCs/>
          <w:sz w:val="24"/>
          <w:lang w:val="en-US" w:eastAsia="zh-CN"/>
        </w:rPr>
        <w:t>方均根值）</w:t>
      </w:r>
      <w:r>
        <w:rPr>
          <w:rFonts w:hint="eastAsia"/>
          <w:b w:val="0"/>
          <w:bCs/>
          <w:sz w:val="24"/>
        </w:rPr>
        <w:t>为</w:t>
      </w:r>
    </w:p>
    <w:p w14:paraId="5443CA8D">
      <w:pPr>
        <w:spacing w:line="360" w:lineRule="auto"/>
        <w:ind w:right="201" w:rightChars="96"/>
        <w:rPr>
          <w:b w:val="0"/>
          <w:bCs/>
          <w:sz w:val="24"/>
        </w:rPr>
      </w:pPr>
      <w:r>
        <w:rPr>
          <w:b w:val="0"/>
          <w:bCs/>
          <w:position w:val="-32"/>
          <w:sz w:val="24"/>
        </w:rPr>
        <w:object>
          <v:shape id="_x0000_i1069" o:spt="75" type="#_x0000_t75" style="height:39pt;width:432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</w:p>
    <w:p w14:paraId="66EF1EE7"/>
    <w:p w14:paraId="15856412"/>
    <w:p w14:paraId="74169327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5B8F40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写出并励直流电机的反电动势、力矩表达式，和静态的电压平衡、力矩平衡表达式，由此推导出直流电动机的机械特性表达式。</w:t>
      </w:r>
    </w:p>
    <w:p w14:paraId="216AAE44"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注</w:t>
      </w:r>
      <w:r>
        <w:rPr>
          <w:rFonts w:hint="eastAsia" w:ascii="宋体" w:hAnsi="宋体" w:eastAsia="宋体" w:cs="宋体"/>
          <w:sz w:val="24"/>
          <w:lang w:val="en-US" w:eastAsia="zh-CN"/>
        </w:rPr>
        <w:t>：直流电动机的静态特性包括机械特性和调节特性：</w:t>
      </w:r>
    </w:p>
    <w:p w14:paraId="32EE6B11">
      <w:pPr>
        <w:spacing w:line="360" w:lineRule="auto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1）机械特性指</w:t>
      </w:r>
      <w:r>
        <w:rPr>
          <w:rFonts w:hint="eastAsia" w:ascii="宋体" w:hAnsi="宋体" w:eastAsia="宋体" w:cs="宋体"/>
          <w:position w:val="-12"/>
          <w:sz w:val="24"/>
          <w:lang w:val="en-US" w:eastAsia="zh-CN"/>
        </w:rPr>
        <w:object>
          <v:shape id="_x0000_i1070" o:spt="75" type="#_x0000_t75" style="height:18pt;width:3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f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关系：</w:t>
      </w:r>
      <w:r>
        <w:rPr>
          <w:rFonts w:hint="default"/>
          <w:b/>
          <w:bCs/>
          <w:position w:val="-30"/>
          <w:sz w:val="24"/>
          <w:lang w:val="en-US"/>
        </w:rPr>
        <w:object>
          <v:shape id="_x0000_i1071" o:spt="75" type="#_x0000_t75" style="height:34pt;width:9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f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；2）调节特性</w:t>
      </w:r>
      <w:r>
        <w:rPr>
          <w:rFonts w:hint="default" w:ascii="Times New Roman" w:hAnsi="Times New Roman" w:cs="Times New Roman" w:eastAsiaTheme="minorEastAsia"/>
          <w:position w:val="-12"/>
          <w:sz w:val="24"/>
          <w:lang w:val="en-US" w:eastAsia="zh-CN"/>
        </w:rPr>
        <w:object>
          <v:shape id="_x0000_i1072" o:spt="75" type="#_x0000_t75" style="height:18pt;width:34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f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position w:val="-12"/>
          <w:sz w:val="24"/>
          <w:lang w:val="en-US" w:eastAsia="zh-CN"/>
        </w:rPr>
        <w:object>
          <v:shape id="_x0000_i1073" o:spt="75" type="#_x0000_t75" style="height:18pt;width:3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f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position w:val="-6"/>
          <w:sz w:val="24"/>
          <w:lang w:val="en-US" w:eastAsia="zh-CN"/>
        </w:rPr>
        <w:object>
          <v:shape id="_x0000_i1074" o:spt="75" type="#_x0000_t75" style="height:13pt;width:31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f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</w:p>
    <w:p w14:paraId="35330A4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直流电机的电枢绕组电压为</w:t>
      </w:r>
      <w:r>
        <w:rPr>
          <w:b/>
          <w:bCs/>
          <w:sz w:val="24"/>
        </w:rPr>
        <w:t>Ua</w:t>
      </w:r>
      <w:r>
        <w:rPr>
          <w:rFonts w:hint="eastAsia"/>
          <w:b/>
          <w:bCs/>
          <w:sz w:val="24"/>
        </w:rPr>
        <w:t>，电机输出角位移为</w:t>
      </w:r>
      <w:r>
        <w:rPr>
          <w:b/>
          <w:bCs/>
          <w:sz w:val="24"/>
        </w:rPr>
        <w:t>θ</w:t>
      </w:r>
      <w:r>
        <w:rPr>
          <w:rFonts w:hint="eastAsia"/>
          <w:b/>
          <w:bCs/>
          <w:sz w:val="24"/>
        </w:rPr>
        <w:t>，1）画出直流电机的控制框图并推导直流电动机的数学模型（传递函数），2）画出调压调速控制时的四象限运行的机械特性图，在图中标出电机正反向运转的电动、能耗制动、发电制动和反接制动状态所对应的区域或线段，写出电机调速控制的机械特性表达式。</w:t>
      </w:r>
    </w:p>
    <w:p w14:paraId="37A97F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(PPT中有答案)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C1E3A"/>
    <w:multiLevelType w:val="singleLevel"/>
    <w:tmpl w:val="F58C1E3A"/>
    <w:lvl w:ilvl="0" w:tentative="0">
      <w:start w:val="3"/>
      <w:numFmt w:val="decimal"/>
      <w:suff w:val="space"/>
      <w:lvlText w:val="(%1)"/>
      <w:lvlJc w:val="left"/>
      <w:rPr>
        <w:color w:val="auto"/>
      </w:rPr>
    </w:lvl>
  </w:abstractNum>
  <w:abstractNum w:abstractNumId="1">
    <w:nsid w:val="164A4AB7"/>
    <w:multiLevelType w:val="multilevel"/>
    <w:tmpl w:val="164A4AB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4BC"/>
    <w:rsid w:val="00046AE9"/>
    <w:rsid w:val="00067227"/>
    <w:rsid w:val="00146D34"/>
    <w:rsid w:val="00151BA3"/>
    <w:rsid w:val="001659DB"/>
    <w:rsid w:val="001717CD"/>
    <w:rsid w:val="002120C3"/>
    <w:rsid w:val="003310ED"/>
    <w:rsid w:val="004107AB"/>
    <w:rsid w:val="004151E3"/>
    <w:rsid w:val="004769B4"/>
    <w:rsid w:val="004E10B8"/>
    <w:rsid w:val="00683A8E"/>
    <w:rsid w:val="007C25A0"/>
    <w:rsid w:val="007C4346"/>
    <w:rsid w:val="007C53CD"/>
    <w:rsid w:val="007F0185"/>
    <w:rsid w:val="008D7D9B"/>
    <w:rsid w:val="00980A7F"/>
    <w:rsid w:val="00AB26EF"/>
    <w:rsid w:val="00AE7CAE"/>
    <w:rsid w:val="00B207E6"/>
    <w:rsid w:val="00B52031"/>
    <w:rsid w:val="00C42E49"/>
    <w:rsid w:val="00D1155E"/>
    <w:rsid w:val="00D23B28"/>
    <w:rsid w:val="00D62979"/>
    <w:rsid w:val="00DA04BC"/>
    <w:rsid w:val="00E271CC"/>
    <w:rsid w:val="00E71759"/>
    <w:rsid w:val="00EC1A8B"/>
    <w:rsid w:val="00FC26B7"/>
    <w:rsid w:val="08EB2CB3"/>
    <w:rsid w:val="0A751FCA"/>
    <w:rsid w:val="0CE82A48"/>
    <w:rsid w:val="0D0C6AA6"/>
    <w:rsid w:val="1410477D"/>
    <w:rsid w:val="169269EE"/>
    <w:rsid w:val="17A5171C"/>
    <w:rsid w:val="17DF02C7"/>
    <w:rsid w:val="18CE20EA"/>
    <w:rsid w:val="1A5F2FF9"/>
    <w:rsid w:val="1AB8583A"/>
    <w:rsid w:val="1DAC2A21"/>
    <w:rsid w:val="1FD04999"/>
    <w:rsid w:val="20AF756C"/>
    <w:rsid w:val="24BE1264"/>
    <w:rsid w:val="272050AF"/>
    <w:rsid w:val="27437A60"/>
    <w:rsid w:val="2964687E"/>
    <w:rsid w:val="297D349C"/>
    <w:rsid w:val="2C7843EE"/>
    <w:rsid w:val="2CD02E80"/>
    <w:rsid w:val="2E903C71"/>
    <w:rsid w:val="3408424E"/>
    <w:rsid w:val="343404EC"/>
    <w:rsid w:val="344472E6"/>
    <w:rsid w:val="353B4715"/>
    <w:rsid w:val="373A13EC"/>
    <w:rsid w:val="3747333B"/>
    <w:rsid w:val="3A521699"/>
    <w:rsid w:val="3AD85C45"/>
    <w:rsid w:val="3B293484"/>
    <w:rsid w:val="3C0D06AF"/>
    <w:rsid w:val="3CAA4150"/>
    <w:rsid w:val="3D2B61E5"/>
    <w:rsid w:val="405A5F18"/>
    <w:rsid w:val="41004C87"/>
    <w:rsid w:val="422B5D33"/>
    <w:rsid w:val="44FC2F75"/>
    <w:rsid w:val="452D47A4"/>
    <w:rsid w:val="472467E8"/>
    <w:rsid w:val="4BFA6210"/>
    <w:rsid w:val="4DEE3B0C"/>
    <w:rsid w:val="4F1B3AEA"/>
    <w:rsid w:val="512B716F"/>
    <w:rsid w:val="553401E1"/>
    <w:rsid w:val="58322F61"/>
    <w:rsid w:val="583C439E"/>
    <w:rsid w:val="583F1B35"/>
    <w:rsid w:val="593058FE"/>
    <w:rsid w:val="593C3F2A"/>
    <w:rsid w:val="5AFC6067"/>
    <w:rsid w:val="5B21787C"/>
    <w:rsid w:val="5B8B6467"/>
    <w:rsid w:val="5D3A2E77"/>
    <w:rsid w:val="5DDF73E8"/>
    <w:rsid w:val="5E0959B3"/>
    <w:rsid w:val="5E4D0988"/>
    <w:rsid w:val="5E5E2B95"/>
    <w:rsid w:val="5ED12224"/>
    <w:rsid w:val="5F1854A7"/>
    <w:rsid w:val="5FE369D8"/>
    <w:rsid w:val="61283090"/>
    <w:rsid w:val="641B13C6"/>
    <w:rsid w:val="643B3017"/>
    <w:rsid w:val="64D12312"/>
    <w:rsid w:val="66462FE9"/>
    <w:rsid w:val="67456B82"/>
    <w:rsid w:val="682140F7"/>
    <w:rsid w:val="68395314"/>
    <w:rsid w:val="69A476D9"/>
    <w:rsid w:val="6A415844"/>
    <w:rsid w:val="6B7C54C5"/>
    <w:rsid w:val="6D0A4613"/>
    <w:rsid w:val="6F5002D8"/>
    <w:rsid w:val="6F71619F"/>
    <w:rsid w:val="732C6762"/>
    <w:rsid w:val="75120509"/>
    <w:rsid w:val="76A35191"/>
    <w:rsid w:val="770110A1"/>
    <w:rsid w:val="792E3438"/>
    <w:rsid w:val="7C572CA5"/>
    <w:rsid w:val="7D5A5BD7"/>
    <w:rsid w:val="7D684929"/>
    <w:rsid w:val="7D80447E"/>
    <w:rsid w:val="7DA57A41"/>
    <w:rsid w:val="7E0F7639"/>
    <w:rsid w:val="7E394D59"/>
    <w:rsid w:val="7EED16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e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jpeg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6" Type="http://schemas.openxmlformats.org/officeDocument/2006/relationships/fontTable" Target="fontTable.xml"/><Relationship Id="rId105" Type="http://schemas.openxmlformats.org/officeDocument/2006/relationships/numbering" Target="numbering.xml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1663</Words>
  <Characters>1856</Characters>
  <Lines>19</Lines>
  <Paragraphs>5</Paragraphs>
  <TotalTime>6</TotalTime>
  <ScaleCrop>false</ScaleCrop>
  <LinksUpToDate>false</LinksUpToDate>
  <CharactersWithSpaces>1876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</dc:creator>
  <cp:lastModifiedBy>psp_dada</cp:lastModifiedBy>
  <dcterms:modified xsi:type="dcterms:W3CDTF">2024-12-19T04:45:38Z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MTWinEqns">
    <vt:bool>true</vt:bool>
  </property>
  <property fmtid="{D5CDD505-2E9C-101B-9397-08002B2CF9AE}" pid="4" name="ICV">
    <vt:lpwstr>C001BBECFD2641D292A9AEB1BDC9D284_12</vt:lpwstr>
  </property>
</Properties>
</file>