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5819" w14:textId="77777777" w:rsidR="000E3559" w:rsidRDefault="00E56EF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r>
        <w:rPr>
          <w:rFonts w:ascii="黑体" w:eastAsia="黑体" w:hAnsi="黑体"/>
          <w:noProof/>
          <w:sz w:val="28"/>
          <w:szCs w:val="28"/>
        </w:rPr>
        <w:drawing>
          <wp:inline distT="0" distB="0" distL="0" distR="0" wp14:anchorId="59D3A92A" wp14:editId="280D963D">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5754900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22600F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6FF9B7B"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过程控制系统</w:t>
      </w:r>
    </w:p>
    <w:p w14:paraId="76FCADC6"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实验报告</w:t>
      </w:r>
    </w:p>
    <w:p w14:paraId="56A37AF1" w14:textId="77777777" w:rsidR="000E3559" w:rsidRDefault="000E3559">
      <w:pPr>
        <w:rPr>
          <w:rFonts w:ascii="Times New Roman" w:eastAsia="全新硬笔行书简" w:hAnsi="Times New Roman" w:cs="Times New Roman"/>
          <w:b/>
          <w:bCs/>
          <w:sz w:val="36"/>
          <w:szCs w:val="36"/>
        </w:rPr>
      </w:pPr>
    </w:p>
    <w:p w14:paraId="58B04CAF" w14:textId="77777777" w:rsidR="000E3559" w:rsidRDefault="000E3559">
      <w:pPr>
        <w:rPr>
          <w:rFonts w:ascii="Times New Roman" w:eastAsia="全新硬笔行书简" w:hAnsi="Times New Roman" w:cs="Times New Roman"/>
          <w:b/>
          <w:bCs/>
          <w:sz w:val="36"/>
          <w:szCs w:val="36"/>
        </w:rPr>
      </w:pPr>
    </w:p>
    <w:p w14:paraId="7E7ACD4E" w14:textId="77777777" w:rsidR="000E3559" w:rsidRDefault="000E3559">
      <w:pPr>
        <w:rPr>
          <w:rFonts w:ascii="Times New Roman" w:eastAsia="全新硬笔行书简" w:hAnsi="Times New Roman" w:cs="Times New Roman"/>
          <w:b/>
          <w:bCs/>
          <w:sz w:val="36"/>
          <w:szCs w:val="36"/>
        </w:rPr>
      </w:pPr>
    </w:p>
    <w:p w14:paraId="48233394" w14:textId="4E1994D8" w:rsidR="000E3559" w:rsidRDefault="00E56EF9">
      <w:pPr>
        <w:ind w:firstLineChars="574" w:firstLine="1844"/>
        <w:jc w:val="left"/>
        <w:rPr>
          <w:rFonts w:ascii="楷体" w:eastAsia="楷体" w:hAnsi="楷体" w:cs="Times New Roman"/>
          <w:b/>
          <w:bCs/>
          <w:sz w:val="32"/>
          <w:szCs w:val="32"/>
          <w:u w:val="words"/>
        </w:rPr>
      </w:pPr>
      <w:r>
        <w:rPr>
          <w:rFonts w:ascii="楷体" w:eastAsia="楷体" w:hAnsi="楷体" w:cs="Times New Roman"/>
          <w:b/>
          <w:bCs/>
          <w:sz w:val="32"/>
          <w:szCs w:val="32"/>
        </w:rPr>
        <w:t>专业：</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自动化</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1447405C" w14:textId="10E5D817"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实验名称：</w:t>
      </w:r>
      <w:r w:rsidR="009D7338" w:rsidRPr="009D7338">
        <w:rPr>
          <w:rFonts w:ascii="楷体" w:eastAsia="楷体" w:hAnsi="楷体" w:cs="Times New Roman" w:hint="eastAsia"/>
          <w:b/>
          <w:bCs/>
          <w:sz w:val="32"/>
          <w:szCs w:val="32"/>
          <w:u w:val="single"/>
        </w:rPr>
        <w:t>双容水箱液位串级实验</w:t>
      </w:r>
    </w:p>
    <w:p w14:paraId="0C7CCA03" w14:textId="1DBA7B5A"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实验日期：</w:t>
      </w:r>
      <w:r>
        <w:rPr>
          <w:rFonts w:ascii="楷体" w:eastAsia="楷体" w:hAnsi="楷体" w:cs="Times New Roman"/>
          <w:b/>
          <w:bCs/>
          <w:sz w:val="32"/>
          <w:szCs w:val="32"/>
          <w:u w:val="single"/>
        </w:rPr>
        <w:t>2023年5月</w:t>
      </w:r>
      <w:r w:rsidR="009D7338">
        <w:rPr>
          <w:rFonts w:ascii="楷体" w:eastAsia="楷体" w:hAnsi="楷体" w:cs="Times New Roman"/>
          <w:b/>
          <w:bCs/>
          <w:sz w:val="32"/>
          <w:szCs w:val="32"/>
          <w:u w:val="single"/>
        </w:rPr>
        <w:t>1</w:t>
      </w:r>
      <w:r w:rsidR="00775AE0">
        <w:rPr>
          <w:rFonts w:ascii="楷体" w:eastAsia="楷体" w:hAnsi="楷体" w:cs="Times New Roman"/>
          <w:b/>
          <w:bCs/>
          <w:sz w:val="32"/>
          <w:szCs w:val="32"/>
          <w:u w:val="single"/>
        </w:rPr>
        <w:t>3</w:t>
      </w:r>
      <w:r>
        <w:rPr>
          <w:rFonts w:ascii="楷体" w:eastAsia="楷体" w:hAnsi="楷体" w:cs="Times New Roman"/>
          <w:b/>
          <w:bCs/>
          <w:sz w:val="32"/>
          <w:szCs w:val="32"/>
          <w:u w:val="single"/>
        </w:rPr>
        <w:t>日</w:t>
      </w:r>
    </w:p>
    <w:p w14:paraId="2A5E9E99" w14:textId="77777777" w:rsidR="000E3559" w:rsidRDefault="000E3559">
      <w:pPr>
        <w:rPr>
          <w:rFonts w:ascii="Times New Roman" w:eastAsia="全新硬笔行书简" w:hAnsi="Times New Roman" w:cs="Times New Roman"/>
          <w:b/>
          <w:bCs/>
          <w:sz w:val="36"/>
          <w:szCs w:val="36"/>
        </w:rPr>
      </w:pPr>
    </w:p>
    <w:p w14:paraId="0AF70E54" w14:textId="77777777" w:rsidR="000E3559" w:rsidRDefault="00E56EF9">
      <w:pPr>
        <w:spacing w:beforeLines="50" w:before="156"/>
        <w:jc w:val="center"/>
        <w:rPr>
          <w:rFonts w:ascii="华文楷体" w:eastAsia="华文楷体" w:hAnsi="华文楷体"/>
          <w:sz w:val="32"/>
          <w:szCs w:val="32"/>
        </w:rPr>
      </w:pPr>
      <w:r>
        <w:rPr>
          <w:rFonts w:ascii="华文楷体" w:eastAsia="华文楷体" w:hAnsi="华文楷体"/>
          <w:sz w:val="32"/>
          <w:szCs w:val="32"/>
        </w:rPr>
        <w:t>实验与创新实践教育中心</w:t>
      </w:r>
    </w:p>
    <w:p w14:paraId="42ED6F94" w14:textId="77777777" w:rsidR="000E3559" w:rsidRDefault="00E56EF9">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29DE4A0C" w14:textId="1F7BDEAF"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实验原理</w:t>
      </w:r>
    </w:p>
    <w:p w14:paraId="6E1AB54A" w14:textId="6C881C22" w:rsidR="00775AE0" w:rsidRDefault="00775AE0" w:rsidP="00775AE0">
      <w:pPr>
        <w:spacing w:beforeLines="100" w:before="312"/>
        <w:ind w:left="-2"/>
        <w:jc w:val="left"/>
        <w:rPr>
          <w:rFonts w:ascii="宋体" w:hAnsi="宋体"/>
          <w:sz w:val="28"/>
          <w:szCs w:val="28"/>
        </w:rPr>
      </w:pPr>
      <w:r>
        <w:rPr>
          <w:noProof/>
        </w:rPr>
        <w:drawing>
          <wp:inline distT="0" distB="0" distL="0" distR="0" wp14:anchorId="3543FEAE" wp14:editId="27C85F9D">
            <wp:extent cx="5274310" cy="4850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850130"/>
                    </a:xfrm>
                    <a:prstGeom prst="rect">
                      <a:avLst/>
                    </a:prstGeom>
                  </pic:spPr>
                </pic:pic>
              </a:graphicData>
            </a:graphic>
          </wp:inline>
        </w:drawing>
      </w:r>
      <w:r w:rsidRPr="00775AE0">
        <w:rPr>
          <w:noProof/>
        </w:rPr>
        <w:t xml:space="preserve"> </w:t>
      </w:r>
      <w:r>
        <w:rPr>
          <w:noProof/>
        </w:rPr>
        <w:drawing>
          <wp:inline distT="0" distB="0" distL="0" distR="0" wp14:anchorId="3CAC25AF" wp14:editId="79BF1CCD">
            <wp:extent cx="5274310" cy="29540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4020"/>
                    </a:xfrm>
                    <a:prstGeom prst="rect">
                      <a:avLst/>
                    </a:prstGeom>
                  </pic:spPr>
                </pic:pic>
              </a:graphicData>
            </a:graphic>
          </wp:inline>
        </w:drawing>
      </w:r>
      <w:r>
        <w:rPr>
          <w:noProof/>
        </w:rPr>
        <w:lastRenderedPageBreak/>
        <w:drawing>
          <wp:inline distT="0" distB="0" distL="0" distR="0" wp14:anchorId="77C01637" wp14:editId="1F213119">
            <wp:extent cx="5274310" cy="38404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40480"/>
                    </a:xfrm>
                    <a:prstGeom prst="rect">
                      <a:avLst/>
                    </a:prstGeom>
                  </pic:spPr>
                </pic:pic>
              </a:graphicData>
            </a:graphic>
          </wp:inline>
        </w:drawing>
      </w:r>
      <w:r>
        <w:rPr>
          <w:noProof/>
        </w:rPr>
        <w:t xml:space="preserve">  </w:t>
      </w:r>
      <w:r>
        <w:rPr>
          <w:noProof/>
        </w:rPr>
        <w:drawing>
          <wp:inline distT="0" distB="0" distL="0" distR="0" wp14:anchorId="366F2E5D" wp14:editId="017A8A56">
            <wp:extent cx="5274310" cy="4147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7820"/>
                    </a:xfrm>
                    <a:prstGeom prst="rect">
                      <a:avLst/>
                    </a:prstGeom>
                  </pic:spPr>
                </pic:pic>
              </a:graphicData>
            </a:graphic>
          </wp:inline>
        </w:drawing>
      </w:r>
      <w:r w:rsidRPr="00775AE0">
        <w:rPr>
          <w:noProof/>
        </w:rPr>
        <w:t xml:space="preserve"> </w:t>
      </w:r>
      <w:r>
        <w:rPr>
          <w:noProof/>
        </w:rPr>
        <w:lastRenderedPageBreak/>
        <w:drawing>
          <wp:inline distT="0" distB="0" distL="0" distR="0" wp14:anchorId="34D234DB" wp14:editId="032981EC">
            <wp:extent cx="5274310" cy="8413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41375"/>
                    </a:xfrm>
                    <a:prstGeom prst="rect">
                      <a:avLst/>
                    </a:prstGeom>
                  </pic:spPr>
                </pic:pic>
              </a:graphicData>
            </a:graphic>
          </wp:inline>
        </w:drawing>
      </w:r>
    </w:p>
    <w:p w14:paraId="3556B7B2" w14:textId="77777777" w:rsidR="000E3559" w:rsidRDefault="00E56EF9">
      <w:pPr>
        <w:rPr>
          <w:rFonts w:ascii="宋体" w:hAnsi="宋体"/>
          <w:sz w:val="28"/>
          <w:szCs w:val="28"/>
        </w:rPr>
      </w:pPr>
      <w:r>
        <w:rPr>
          <w:rFonts w:ascii="宋体" w:hAnsi="宋体"/>
          <w:sz w:val="28"/>
          <w:szCs w:val="28"/>
        </w:rPr>
        <w:br w:type="page"/>
      </w:r>
    </w:p>
    <w:p w14:paraId="5AD1E853" w14:textId="77777777"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实验内容</w:t>
      </w:r>
    </w:p>
    <w:p w14:paraId="41CAAEFD" w14:textId="77777777" w:rsidR="000E3559" w:rsidRDefault="00E56EF9">
      <w:pPr>
        <w:jc w:val="left"/>
        <w:rPr>
          <w:rFonts w:ascii="宋体" w:hAnsi="宋体"/>
          <w:sz w:val="28"/>
          <w:szCs w:val="28"/>
        </w:rPr>
      </w:pPr>
      <w:r>
        <w:rPr>
          <w:rFonts w:ascii="宋体" w:hAnsi="宋体" w:hint="eastAsia"/>
          <w:sz w:val="22"/>
          <w:szCs w:val="22"/>
        </w:rPr>
        <w:t>（简述实验内容及操作过程）</w:t>
      </w:r>
    </w:p>
    <w:p w14:paraId="19E7C409" w14:textId="72CFDF74" w:rsidR="000E3559" w:rsidRDefault="00775AE0">
      <w:pPr>
        <w:jc w:val="left"/>
        <w:rPr>
          <w:rFonts w:ascii="宋体" w:hAnsi="宋体"/>
          <w:sz w:val="28"/>
          <w:szCs w:val="28"/>
        </w:rPr>
      </w:pPr>
      <w:r>
        <w:rPr>
          <w:noProof/>
        </w:rPr>
        <w:drawing>
          <wp:inline distT="0" distB="0" distL="0" distR="0" wp14:anchorId="2CCDEA36" wp14:editId="40502B8F">
            <wp:extent cx="5274310" cy="14522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2245"/>
                    </a:xfrm>
                    <a:prstGeom prst="rect">
                      <a:avLst/>
                    </a:prstGeom>
                  </pic:spPr>
                </pic:pic>
              </a:graphicData>
            </a:graphic>
          </wp:inline>
        </w:drawing>
      </w:r>
      <w:r w:rsidRPr="00775AE0">
        <w:rPr>
          <w:noProof/>
        </w:rPr>
        <w:t xml:space="preserve"> </w:t>
      </w:r>
      <w:r>
        <w:rPr>
          <w:noProof/>
        </w:rPr>
        <w:drawing>
          <wp:inline distT="0" distB="0" distL="0" distR="0" wp14:anchorId="19AE938B" wp14:editId="5CC9C458">
            <wp:extent cx="5274310" cy="25647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64765"/>
                    </a:xfrm>
                    <a:prstGeom prst="rect">
                      <a:avLst/>
                    </a:prstGeom>
                  </pic:spPr>
                </pic:pic>
              </a:graphicData>
            </a:graphic>
          </wp:inline>
        </w:drawing>
      </w:r>
      <w:r w:rsidRPr="00775AE0">
        <w:rPr>
          <w:noProof/>
        </w:rPr>
        <w:t xml:space="preserve"> </w:t>
      </w:r>
      <w:r>
        <w:rPr>
          <w:noProof/>
        </w:rPr>
        <w:drawing>
          <wp:inline distT="0" distB="0" distL="0" distR="0" wp14:anchorId="2B381A80" wp14:editId="5D7AA56D">
            <wp:extent cx="5274310" cy="2021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1840"/>
                    </a:xfrm>
                    <a:prstGeom prst="rect">
                      <a:avLst/>
                    </a:prstGeom>
                  </pic:spPr>
                </pic:pic>
              </a:graphicData>
            </a:graphic>
          </wp:inline>
        </w:drawing>
      </w:r>
    </w:p>
    <w:p w14:paraId="6B5844DD" w14:textId="77777777" w:rsidR="000E3559" w:rsidRDefault="00E56EF9">
      <w:pPr>
        <w:rPr>
          <w:rFonts w:ascii="宋体" w:hAnsi="宋体"/>
          <w:sz w:val="28"/>
          <w:szCs w:val="28"/>
        </w:rPr>
      </w:pPr>
      <w:r>
        <w:rPr>
          <w:rFonts w:ascii="宋体" w:hAnsi="宋体"/>
          <w:sz w:val="28"/>
          <w:szCs w:val="28"/>
        </w:rPr>
        <w:br w:type="page"/>
      </w:r>
    </w:p>
    <w:p w14:paraId="3456C9F2" w14:textId="77777777" w:rsidR="000E3559" w:rsidRDefault="00E56EF9">
      <w:pPr>
        <w:numPr>
          <w:ilvl w:val="0"/>
          <w:numId w:val="1"/>
        </w:numPr>
        <w:jc w:val="left"/>
        <w:rPr>
          <w:rFonts w:ascii="宋体" w:hAnsi="宋体"/>
          <w:sz w:val="28"/>
          <w:szCs w:val="28"/>
        </w:rPr>
      </w:pPr>
      <w:r>
        <w:rPr>
          <w:rFonts w:ascii="宋体" w:hAnsi="宋体"/>
          <w:sz w:val="28"/>
          <w:szCs w:val="28"/>
        </w:rPr>
        <w:lastRenderedPageBreak/>
        <w:t>实验结果及分析</w:t>
      </w:r>
    </w:p>
    <w:p w14:paraId="6850D25A" w14:textId="63DAB3CD" w:rsidR="000E3559" w:rsidRDefault="00E56EF9">
      <w:pPr>
        <w:jc w:val="left"/>
        <w:rPr>
          <w:rFonts w:ascii="宋体" w:hAnsi="宋体"/>
          <w:sz w:val="22"/>
          <w:szCs w:val="22"/>
        </w:rPr>
      </w:pPr>
      <w:r>
        <w:rPr>
          <w:rFonts w:ascii="宋体" w:hAnsi="宋体" w:hint="eastAsia"/>
          <w:sz w:val="22"/>
          <w:szCs w:val="22"/>
        </w:rPr>
        <w:t>（实验原始数据、实验曲线及其分析）</w:t>
      </w:r>
    </w:p>
    <w:p w14:paraId="7A5690D9" w14:textId="470DA808" w:rsidR="00775AE0" w:rsidRPr="00775AE0" w:rsidRDefault="00775AE0" w:rsidP="00775AE0">
      <w:pPr>
        <w:pStyle w:val="a7"/>
        <w:numPr>
          <w:ilvl w:val="0"/>
          <w:numId w:val="3"/>
        </w:numPr>
        <w:ind w:firstLineChars="0"/>
        <w:jc w:val="left"/>
        <w:rPr>
          <w:rFonts w:ascii="宋体" w:hAnsi="宋体"/>
          <w:sz w:val="28"/>
          <w:szCs w:val="28"/>
        </w:rPr>
      </w:pPr>
      <w:r w:rsidRPr="00775AE0">
        <w:rPr>
          <w:rFonts w:ascii="宋体" w:hAnsi="宋体" w:hint="eastAsia"/>
          <w:sz w:val="28"/>
          <w:szCs w:val="28"/>
        </w:rPr>
        <w:t>比较各种工程整定法使用的方便程度和准确程度。附实验过程曲线3.1或3.2 或3.3，简述控制器整定过程及整定结果。</w:t>
      </w:r>
    </w:p>
    <w:p w14:paraId="66B32DEB" w14:textId="4DA063DF" w:rsidR="00775AE0" w:rsidRPr="00775AE0" w:rsidRDefault="00775AE0" w:rsidP="00775AE0">
      <w:pPr>
        <w:ind w:firstLine="420"/>
        <w:jc w:val="left"/>
        <w:rPr>
          <w:rFonts w:ascii="宋体" w:hAnsi="宋体"/>
          <w:sz w:val="28"/>
          <w:szCs w:val="28"/>
        </w:rPr>
      </w:pPr>
      <w:r w:rsidRPr="00775AE0">
        <w:rPr>
          <w:rFonts w:ascii="宋体" w:hAnsi="宋体" w:hint="eastAsia"/>
          <w:sz w:val="28"/>
          <w:szCs w:val="28"/>
        </w:rPr>
        <w:t>一步整定法方法易于操作和掌握，但是准确程度比两步法和逼近法低。两步整定法需要寻找4:1衰减曲线，调节时间长，但是准确程度较好。</w:t>
      </w:r>
    </w:p>
    <w:p w14:paraId="2E7181AB" w14:textId="5B10AB01" w:rsidR="00775AE0" w:rsidRDefault="00775AE0" w:rsidP="00775AE0">
      <w:pPr>
        <w:pStyle w:val="a7"/>
        <w:numPr>
          <w:ilvl w:val="0"/>
          <w:numId w:val="3"/>
        </w:numPr>
        <w:ind w:firstLineChars="0"/>
        <w:jc w:val="left"/>
        <w:rPr>
          <w:rFonts w:ascii="宋体" w:hAnsi="宋体"/>
          <w:sz w:val="28"/>
          <w:szCs w:val="28"/>
        </w:rPr>
      </w:pPr>
      <w:r w:rsidRPr="00775AE0">
        <w:rPr>
          <w:rFonts w:ascii="宋体" w:hAnsi="宋体" w:hint="eastAsia"/>
          <w:sz w:val="28"/>
          <w:szCs w:val="28"/>
        </w:rPr>
        <w:t xml:space="preserve">给出控制器整定后，1次扰动和2次扰动下，主被控量的变化曲线3.4和3.5。 </w:t>
      </w:r>
    </w:p>
    <w:p w14:paraId="297D231A" w14:textId="3E547280" w:rsidR="00775AE0" w:rsidRPr="00775AE0" w:rsidRDefault="00775AE0" w:rsidP="00775AE0">
      <w:pPr>
        <w:jc w:val="left"/>
        <w:rPr>
          <w:rFonts w:ascii="宋体" w:hAnsi="宋体"/>
          <w:sz w:val="28"/>
          <w:szCs w:val="28"/>
        </w:rPr>
      </w:pPr>
      <w:r>
        <w:rPr>
          <w:rFonts w:ascii="宋体" w:hAnsi="宋体" w:hint="eastAsia"/>
          <w:sz w:val="28"/>
          <w:szCs w:val="28"/>
        </w:rPr>
        <w:t>水箱1</w:t>
      </w:r>
    </w:p>
    <w:p w14:paraId="78ED3012" w14:textId="77777777" w:rsidR="00775AE0" w:rsidRDefault="00775AE0" w:rsidP="00775AE0">
      <w:pPr>
        <w:jc w:val="left"/>
        <w:rPr>
          <w:rFonts w:ascii="宋体" w:hAnsi="宋体"/>
          <w:sz w:val="28"/>
          <w:szCs w:val="28"/>
        </w:rPr>
      </w:pPr>
      <w:r>
        <w:rPr>
          <w:rFonts w:ascii="宋体" w:hAnsi="宋体" w:hint="eastAsia"/>
          <w:noProof/>
          <w:sz w:val="28"/>
          <w:szCs w:val="28"/>
        </w:rPr>
        <w:drawing>
          <wp:inline distT="0" distB="0" distL="0" distR="0" wp14:anchorId="1158B100" wp14:editId="6143DC90">
            <wp:extent cx="5262880" cy="30302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3030220"/>
                    </a:xfrm>
                    <a:prstGeom prst="rect">
                      <a:avLst/>
                    </a:prstGeom>
                    <a:noFill/>
                    <a:ln>
                      <a:noFill/>
                    </a:ln>
                  </pic:spPr>
                </pic:pic>
              </a:graphicData>
            </a:graphic>
          </wp:inline>
        </w:drawing>
      </w:r>
    </w:p>
    <w:p w14:paraId="21A07408" w14:textId="4AF3A776" w:rsidR="00775AE0" w:rsidRDefault="00775AE0" w:rsidP="00775AE0">
      <w:pPr>
        <w:jc w:val="left"/>
        <w:rPr>
          <w:rFonts w:ascii="宋体" w:hAnsi="宋体"/>
          <w:sz w:val="28"/>
          <w:szCs w:val="28"/>
        </w:rPr>
      </w:pPr>
      <w:r>
        <w:rPr>
          <w:rFonts w:ascii="宋体" w:hAnsi="宋体" w:hint="eastAsia"/>
          <w:sz w:val="28"/>
          <w:szCs w:val="28"/>
        </w:rPr>
        <w:t>水箱</w:t>
      </w:r>
      <w:r>
        <w:rPr>
          <w:rFonts w:ascii="宋体" w:hAnsi="宋体"/>
          <w:sz w:val="28"/>
          <w:szCs w:val="28"/>
        </w:rPr>
        <w:t>2</w:t>
      </w:r>
    </w:p>
    <w:p w14:paraId="7970954C" w14:textId="3E5A19E6" w:rsidR="00775AE0" w:rsidRPr="00775AE0" w:rsidRDefault="00775AE0" w:rsidP="00775AE0">
      <w:pPr>
        <w:jc w:val="left"/>
        <w:rPr>
          <w:rFonts w:ascii="宋体" w:hAnsi="宋体"/>
          <w:sz w:val="28"/>
          <w:szCs w:val="28"/>
        </w:rPr>
      </w:pPr>
      <w:r>
        <w:rPr>
          <w:rFonts w:ascii="宋体" w:hAnsi="宋体" w:hint="eastAsia"/>
          <w:noProof/>
          <w:sz w:val="28"/>
          <w:szCs w:val="28"/>
        </w:rPr>
        <w:lastRenderedPageBreak/>
        <w:drawing>
          <wp:inline distT="0" distB="0" distL="0" distR="0" wp14:anchorId="27532F8E" wp14:editId="3BA67EBE">
            <wp:extent cx="5273675" cy="3009265"/>
            <wp:effectExtent l="0" t="0" r="317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009265"/>
                    </a:xfrm>
                    <a:prstGeom prst="rect">
                      <a:avLst/>
                    </a:prstGeom>
                    <a:noFill/>
                    <a:ln>
                      <a:noFill/>
                    </a:ln>
                  </pic:spPr>
                </pic:pic>
              </a:graphicData>
            </a:graphic>
          </wp:inline>
        </w:drawing>
      </w:r>
    </w:p>
    <w:p w14:paraId="28801C7F" w14:textId="1D244E5C" w:rsidR="000E3559" w:rsidRPr="00775AE0" w:rsidRDefault="00775AE0" w:rsidP="00775AE0">
      <w:pPr>
        <w:pStyle w:val="a7"/>
        <w:numPr>
          <w:ilvl w:val="0"/>
          <w:numId w:val="3"/>
        </w:numPr>
        <w:ind w:firstLineChars="0"/>
        <w:jc w:val="left"/>
        <w:rPr>
          <w:rFonts w:ascii="宋体" w:hAnsi="宋体"/>
          <w:sz w:val="28"/>
          <w:szCs w:val="28"/>
        </w:rPr>
      </w:pPr>
      <w:r w:rsidRPr="00775AE0">
        <w:rPr>
          <w:rFonts w:ascii="宋体" w:hAnsi="宋体" w:hint="eastAsia"/>
          <w:sz w:val="28"/>
          <w:szCs w:val="28"/>
        </w:rPr>
        <w:t>结合理论分析比较单回路控制系统与串级控制系统对设定值扰动的控制过程动态品质有何区别。</w:t>
      </w:r>
    </w:p>
    <w:p w14:paraId="41649C23" w14:textId="77777777" w:rsidR="0056512C" w:rsidRPr="0056512C" w:rsidRDefault="0056512C" w:rsidP="0056512C">
      <w:pPr>
        <w:ind w:firstLine="420"/>
        <w:rPr>
          <w:rFonts w:ascii="宋体" w:hAnsi="宋体"/>
          <w:sz w:val="28"/>
          <w:szCs w:val="28"/>
        </w:rPr>
      </w:pPr>
      <w:r w:rsidRPr="0056512C">
        <w:rPr>
          <w:rFonts w:ascii="宋体" w:hAnsi="宋体" w:hint="eastAsia"/>
          <w:sz w:val="28"/>
          <w:szCs w:val="28"/>
        </w:rPr>
        <w:t>串级调节与单回路调节相比，多了一个副调节回路。调节系统的主要干扰都包括在副调节回路中，因此，副调节回路能及时发现并消除干扰对主调节参数的影响，提高调节品质。</w:t>
      </w:r>
    </w:p>
    <w:p w14:paraId="4BC6C65A" w14:textId="77777777" w:rsidR="0056512C" w:rsidRPr="0056512C" w:rsidRDefault="0056512C" w:rsidP="0056512C">
      <w:pPr>
        <w:ind w:firstLine="420"/>
        <w:rPr>
          <w:rFonts w:ascii="宋体" w:hAnsi="宋体"/>
          <w:sz w:val="28"/>
          <w:szCs w:val="28"/>
        </w:rPr>
      </w:pPr>
      <w:r w:rsidRPr="0056512C">
        <w:rPr>
          <w:rFonts w:ascii="宋体" w:hAnsi="宋体" w:hint="eastAsia"/>
          <w:sz w:val="28"/>
          <w:szCs w:val="28"/>
        </w:rPr>
        <w:t>串级调节中，主、副调节器总的放大系数（主、副调节器放大系数的乘积）可整定得比单回路调节系统大，因此提高了系统的响应速度和抗干扰能力，也就有利于改善调节品质。</w:t>
      </w:r>
    </w:p>
    <w:p w14:paraId="3CF752D9" w14:textId="23B44A28" w:rsidR="00775AE0" w:rsidRPr="00775AE0" w:rsidRDefault="0056512C" w:rsidP="0056512C">
      <w:pPr>
        <w:ind w:firstLine="420"/>
        <w:rPr>
          <w:rFonts w:ascii="宋体" w:hAnsi="宋体"/>
          <w:sz w:val="28"/>
          <w:szCs w:val="28"/>
        </w:rPr>
      </w:pPr>
      <w:r w:rsidRPr="0056512C">
        <w:rPr>
          <w:rFonts w:ascii="宋体" w:hAnsi="宋体" w:hint="eastAsia"/>
          <w:sz w:val="28"/>
          <w:szCs w:val="28"/>
        </w:rPr>
        <w:t>串级调节系统中，副回路的调节对象特性变化对整个系统的影响不大，如许多系统利用流量（或差压）围绕调节阀门或挡板组成副回路，可以克服调节机构的滞后和非线性的影响。而当主调节器参数操作条件变化或负荷变化时，主调节器又能自动改变副调节器的给定值，提高了系统的适应能力。</w:t>
      </w:r>
    </w:p>
    <w:p w14:paraId="0F981E6B" w14:textId="77777777" w:rsidR="000E3559" w:rsidRDefault="000E3559">
      <w:pPr>
        <w:jc w:val="left"/>
        <w:rPr>
          <w:rFonts w:ascii="宋体" w:hAnsi="宋体"/>
          <w:color w:val="FF0000"/>
          <w:sz w:val="28"/>
          <w:szCs w:val="28"/>
        </w:rPr>
      </w:pPr>
    </w:p>
    <w:sectPr w:rsidR="000E3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全新硬笔行书简">
    <w:altName w:val="Malgun Gothic Semilight"/>
    <w:charset w:val="86"/>
    <w:family w:val="auto"/>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42951"/>
    <w:multiLevelType w:val="hybridMultilevel"/>
    <w:tmpl w:val="FA866E30"/>
    <w:lvl w:ilvl="0" w:tplc="DD5469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75713"/>
    <w:multiLevelType w:val="hybridMultilevel"/>
    <w:tmpl w:val="111CABC2"/>
    <w:lvl w:ilvl="0" w:tplc="DE90DFBE">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10341605">
    <w:abstractNumId w:val="2"/>
  </w:num>
  <w:num w:numId="2" w16cid:durableId="882794873">
    <w:abstractNumId w:val="1"/>
  </w:num>
  <w:num w:numId="3" w16cid:durableId="50458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iMzE2MzE3MWYzYzkxNjM2NzhkMmQwMGVmN2FkMDQifQ=="/>
  </w:docVars>
  <w:rsids>
    <w:rsidRoot w:val="3BFF01B7"/>
    <w:rsid w:val="00091E8A"/>
    <w:rsid w:val="000B59B2"/>
    <w:rsid w:val="000C2333"/>
    <w:rsid w:val="000E3559"/>
    <w:rsid w:val="001541F1"/>
    <w:rsid w:val="001707D7"/>
    <w:rsid w:val="001723C2"/>
    <w:rsid w:val="00264DE3"/>
    <w:rsid w:val="00266B5D"/>
    <w:rsid w:val="003E1ED5"/>
    <w:rsid w:val="0056512C"/>
    <w:rsid w:val="00580F22"/>
    <w:rsid w:val="005B16B5"/>
    <w:rsid w:val="005F7B52"/>
    <w:rsid w:val="00775AE0"/>
    <w:rsid w:val="007D0745"/>
    <w:rsid w:val="00836CD1"/>
    <w:rsid w:val="009D7338"/>
    <w:rsid w:val="009E5F09"/>
    <w:rsid w:val="00CD57CC"/>
    <w:rsid w:val="00CF5ABC"/>
    <w:rsid w:val="00DD47EE"/>
    <w:rsid w:val="00E364CB"/>
    <w:rsid w:val="00E56EF9"/>
    <w:rsid w:val="00ED33DD"/>
    <w:rsid w:val="00FD64C6"/>
    <w:rsid w:val="14530022"/>
    <w:rsid w:val="2F1717C6"/>
    <w:rsid w:val="3BFF01B7"/>
    <w:rsid w:val="65D04DF0"/>
    <w:rsid w:val="6F98512D"/>
    <w:rsid w:val="722C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071CB"/>
  <w15:docId w15:val="{C3E9BD34-72C1-4755-A65F-59604850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a5">
    <w:name w:val="Body Text First Indent"/>
    <w:basedOn w:val="a3"/>
    <w:link w:val="a6"/>
    <w:qFormat/>
    <w:pPr>
      <w:spacing w:line="320" w:lineRule="atLeast"/>
      <w:ind w:firstLine="420"/>
    </w:pPr>
    <w:rPr>
      <w:rFonts w:ascii="Times New Roman" w:eastAsia="宋体" w:hAnsi="Times New Roman" w:cs="Times New Roman"/>
      <w:szCs w:val="20"/>
    </w:rPr>
  </w:style>
  <w:style w:type="character" w:customStyle="1" w:styleId="a4">
    <w:name w:val="正文文本 字符"/>
    <w:basedOn w:val="a0"/>
    <w:link w:val="a3"/>
    <w:qFormat/>
    <w:rPr>
      <w:kern w:val="2"/>
      <w:sz w:val="21"/>
      <w:szCs w:val="24"/>
    </w:rPr>
  </w:style>
  <w:style w:type="character" w:customStyle="1" w:styleId="a6">
    <w:name w:val="正文文本首行缩进 字符"/>
    <w:basedOn w:val="a4"/>
    <w:link w:val="a5"/>
    <w:qFormat/>
    <w:rPr>
      <w:rFonts w:ascii="Times New Roman" w:eastAsia="宋体" w:hAnsi="Times New Roman" w:cs="Times New Roman"/>
      <w:kern w:val="2"/>
      <w:sz w:val="21"/>
      <w:szCs w:val="24"/>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haoxiaofei</dc:creator>
  <cp:lastModifiedBy>Oliver Wu</cp:lastModifiedBy>
  <cp:revision>27</cp:revision>
  <cp:lastPrinted>2024-04-07T11:35:00Z</cp:lastPrinted>
  <dcterms:created xsi:type="dcterms:W3CDTF">2020-09-02T01:31:00Z</dcterms:created>
  <dcterms:modified xsi:type="dcterms:W3CDTF">2024-04-07T11:35:00Z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A11D0A27D5904A2F85DA9E811DE80881</vt:lpwstr>
  </property>
</Properties>
</file>