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0.svg" ContentType="image/svg+xml"/>
  <Override PartName="/word/media/image2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A8482">
      <w:pPr>
        <w:tabs>
          <w:tab w:val="left" w:pos="1942"/>
        </w:tabs>
        <w:rPr>
          <w:rFonts w:ascii="Calibri" w:hAnsi="Calibri"/>
          <w:szCs w:val="22"/>
        </w:rPr>
      </w:pPr>
      <w:bookmarkStart w:id="0" w:name="_Toc463684191"/>
    </w:p>
    <w:p w14:paraId="60AA3B47">
      <w:pPr>
        <w:rPr>
          <w:rFonts w:hint="eastAsia" w:ascii="Calibri" w:hAnsi="Calibri"/>
          <w:szCs w:val="22"/>
        </w:rPr>
      </w:pPr>
    </w:p>
    <w:p w14:paraId="7DB0FAA4">
      <w:pPr>
        <w:rPr>
          <w:rFonts w:ascii="Calibri" w:hAnsi="Calibri"/>
          <w:szCs w:val="22"/>
        </w:rPr>
      </w:pPr>
    </w:p>
    <w:p w14:paraId="098C5C58">
      <w:pPr>
        <w:rPr>
          <w:rFonts w:ascii="Calibri" w:hAnsi="Calibri"/>
          <w:szCs w:val="22"/>
        </w:rPr>
      </w:pPr>
    </w:p>
    <w:p w14:paraId="68BF4BB2">
      <w:pPr>
        <w:rPr>
          <w:rFonts w:ascii="Calibri" w:hAnsi="Calibri"/>
          <w:szCs w:val="22"/>
        </w:rPr>
      </w:pPr>
    </w:p>
    <w:p w14:paraId="0DC7E08E"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实验报告</w:t>
      </w:r>
    </w:p>
    <w:p w14:paraId="47FE68D9">
      <w:pPr>
        <w:rPr>
          <w:rFonts w:hint="eastAsia" w:ascii="Calibri" w:hAnsi="Calibri"/>
          <w:szCs w:val="22"/>
        </w:rPr>
      </w:pPr>
    </w:p>
    <w:p w14:paraId="06092EB1">
      <w:pPr>
        <w:rPr>
          <w:rFonts w:ascii="Calibri" w:hAnsi="Calibri"/>
          <w:szCs w:val="22"/>
        </w:rPr>
      </w:pPr>
    </w:p>
    <w:p w14:paraId="2950F852">
      <w:pPr>
        <w:rPr>
          <w:rFonts w:ascii="Calibri" w:hAnsi="Calibri"/>
          <w:szCs w:val="22"/>
        </w:rPr>
      </w:pPr>
    </w:p>
    <w:p w14:paraId="737814D3">
      <w:pPr>
        <w:rPr>
          <w:rFonts w:hint="eastAsia" w:ascii="Calibri" w:hAnsi="Calibri"/>
          <w:szCs w:val="22"/>
        </w:rPr>
      </w:pPr>
    </w:p>
    <w:p w14:paraId="22532839">
      <w:pPr>
        <w:rPr>
          <w:rFonts w:ascii="Calibri" w:hAnsi="Calibri"/>
          <w:szCs w:val="22"/>
        </w:rPr>
      </w:pPr>
    </w:p>
    <w:p w14:paraId="6B3AE2A7">
      <w:pPr>
        <w:jc w:val="left"/>
        <w:rPr>
          <w:rFonts w:ascii="Calibri" w:hAnsi="Calibri"/>
          <w:sz w:val="36"/>
          <w:szCs w:val="36"/>
          <w:u w:val="single"/>
        </w:rPr>
      </w:pPr>
      <w:r>
        <w:rPr>
          <w:rFonts w:hint="eastAsia" w:ascii="Calibri" w:hAnsi="Calibri"/>
          <w:sz w:val="36"/>
          <w:szCs w:val="36"/>
        </w:rPr>
        <w:t xml:space="preserve">       开课学期：</w:t>
      </w:r>
      <w:r>
        <w:rPr>
          <w:rFonts w:hint="eastAsia" w:ascii="Calibri" w:hAnsi="Calibri"/>
          <w:sz w:val="36"/>
          <w:szCs w:val="36"/>
          <w:u w:val="single"/>
        </w:rPr>
        <w:t xml:space="preserve">    </w:t>
      </w:r>
      <w:r>
        <w:rPr>
          <w:rFonts w:ascii="Calibri" w:hAnsi="Calibri"/>
          <w:sz w:val="36"/>
          <w:szCs w:val="36"/>
          <w:u w:val="single"/>
        </w:rPr>
        <w:t xml:space="preserve">   20</w:t>
      </w:r>
      <w:r>
        <w:rPr>
          <w:rFonts w:hint="eastAsia" w:ascii="Calibri" w:hAnsi="Calibri"/>
          <w:sz w:val="36"/>
          <w:szCs w:val="36"/>
          <w:u w:val="single"/>
        </w:rPr>
        <w:t xml:space="preserve">24春季 </w:t>
      </w:r>
      <w:r>
        <w:rPr>
          <w:rFonts w:ascii="Calibri" w:hAnsi="Calibri"/>
          <w:sz w:val="36"/>
          <w:szCs w:val="36"/>
          <w:u w:val="single"/>
        </w:rPr>
        <w:t xml:space="preserve"> </w:t>
      </w:r>
      <w:r>
        <w:rPr>
          <w:rFonts w:hint="eastAsia" w:ascii="Calibri" w:hAnsi="Calibri"/>
          <w:sz w:val="36"/>
          <w:szCs w:val="36"/>
          <w:u w:val="single"/>
        </w:rPr>
        <w:t xml:space="preserve">      </w:t>
      </w:r>
    </w:p>
    <w:p w14:paraId="4D16199A">
      <w:pPr>
        <w:jc w:val="left"/>
        <w:rPr>
          <w:rFonts w:ascii="Calibri" w:hAnsi="Calibri"/>
          <w:sz w:val="36"/>
          <w:szCs w:val="36"/>
          <w:u w:val="single"/>
        </w:rPr>
      </w:pPr>
      <w:r>
        <w:rPr>
          <w:rFonts w:hint="eastAsia" w:ascii="Calibri" w:hAnsi="Calibri"/>
          <w:sz w:val="36"/>
          <w:szCs w:val="36"/>
        </w:rPr>
        <w:t xml:space="preserve">       课程名称：</w:t>
      </w:r>
      <w:r>
        <w:rPr>
          <w:rFonts w:hint="eastAsia" w:ascii="Calibri" w:hAnsi="Calibri"/>
          <w:sz w:val="36"/>
          <w:szCs w:val="36"/>
          <w:u w:val="single"/>
        </w:rPr>
        <w:t xml:space="preserve">     自动控制原理B </w:t>
      </w:r>
      <w:r>
        <w:rPr>
          <w:rFonts w:ascii="Calibri" w:hAnsi="Calibri"/>
          <w:sz w:val="36"/>
          <w:szCs w:val="36"/>
          <w:u w:val="single"/>
        </w:rPr>
        <w:t xml:space="preserve">    </w:t>
      </w:r>
    </w:p>
    <w:p w14:paraId="325B69CA">
      <w:pPr>
        <w:jc w:val="left"/>
        <w:rPr>
          <w:rFonts w:ascii="Calibri" w:hAnsi="Calibri"/>
          <w:sz w:val="36"/>
          <w:szCs w:val="36"/>
          <w:u w:val="single"/>
        </w:rPr>
      </w:pPr>
      <w:r>
        <w:rPr>
          <w:rFonts w:hint="eastAsia" w:ascii="Calibri" w:hAnsi="Calibri"/>
          <w:sz w:val="36"/>
          <w:szCs w:val="36"/>
        </w:rPr>
        <w:t xml:space="preserve">       实验名称：</w:t>
      </w:r>
      <w:r>
        <w:rPr>
          <w:rFonts w:hint="eastAsia" w:ascii="Calibri" w:hAnsi="Calibri"/>
          <w:sz w:val="36"/>
          <w:szCs w:val="36"/>
          <w:u w:val="single"/>
        </w:rPr>
        <w:t xml:space="preserve">  磁悬浮根轨迹校正实验 </w:t>
      </w:r>
    </w:p>
    <w:p w14:paraId="4EEFA095">
      <w:pPr>
        <w:jc w:val="left"/>
        <w:rPr>
          <w:rFonts w:hint="eastAsia" w:ascii="Calibri" w:hAnsi="Calibri"/>
          <w:sz w:val="36"/>
          <w:szCs w:val="36"/>
          <w:u w:val="single"/>
        </w:rPr>
      </w:pPr>
      <w:r>
        <w:rPr>
          <w:rFonts w:hint="eastAsia" w:ascii="Calibri" w:hAnsi="Calibri"/>
          <w:sz w:val="36"/>
          <w:szCs w:val="36"/>
        </w:rPr>
        <w:t xml:space="preserve">       实验日期：</w:t>
      </w:r>
      <w:r>
        <w:rPr>
          <w:rFonts w:hint="eastAsia" w:ascii="Calibri" w:hAnsi="Calibri"/>
          <w:sz w:val="36"/>
          <w:szCs w:val="36"/>
          <w:u w:val="single"/>
        </w:rPr>
        <w:t xml:space="preserve">     </w:t>
      </w:r>
      <w:r>
        <w:rPr>
          <w:rFonts w:hint="eastAsia" w:ascii="Calibri" w:hAnsi="Calibri"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36"/>
          <w:szCs w:val="36"/>
          <w:u w:val="single"/>
        </w:rPr>
        <w:t xml:space="preserve"> </w:t>
      </w:r>
      <w:r>
        <w:rPr>
          <w:rFonts w:hint="eastAsia" w:ascii="Calibri" w:hAnsi="Calibri"/>
          <w:sz w:val="36"/>
          <w:szCs w:val="36"/>
          <w:u w:val="single"/>
          <w:lang w:val="en-US" w:eastAsia="zh-CN"/>
        </w:rPr>
        <w:t>2025/4/18</w:t>
      </w:r>
      <w:r>
        <w:rPr>
          <w:rFonts w:hint="eastAsia" w:ascii="Calibri" w:hAnsi="Calibri"/>
          <w:sz w:val="36"/>
          <w:szCs w:val="36"/>
          <w:u w:val="single"/>
        </w:rPr>
        <w:t xml:space="preserve">      </w:t>
      </w:r>
    </w:p>
    <w:p w14:paraId="637C24ED">
      <w:pPr>
        <w:jc w:val="left"/>
        <w:rPr>
          <w:rFonts w:ascii="Calibri" w:hAnsi="Calibri"/>
          <w:sz w:val="36"/>
          <w:szCs w:val="36"/>
        </w:rPr>
      </w:pPr>
      <w:r>
        <w:rPr>
          <w:rFonts w:hint="eastAsia" w:ascii="Calibri" w:hAnsi="Calibri"/>
          <w:sz w:val="36"/>
          <w:szCs w:val="36"/>
        </w:rPr>
        <w:t xml:space="preserve">       学生姓名：</w:t>
      </w:r>
      <w:r>
        <w:rPr>
          <w:rFonts w:hint="eastAsia" w:ascii="Calibri" w:hAnsi="Calibri"/>
          <w:sz w:val="36"/>
          <w:szCs w:val="36"/>
          <w:u w:val="single"/>
        </w:rPr>
        <w:t xml:space="preserve">      </w:t>
      </w:r>
      <w:r>
        <w:rPr>
          <w:rFonts w:ascii="Calibri" w:hAnsi="Calibri"/>
          <w:sz w:val="36"/>
          <w:szCs w:val="36"/>
          <w:u w:val="single"/>
        </w:rPr>
        <w:t xml:space="preserve">  </w:t>
      </w:r>
      <w:r>
        <w:rPr>
          <w:rFonts w:hint="eastAsia" w:ascii="Calibri" w:hAnsi="Calibri"/>
          <w:sz w:val="36"/>
          <w:szCs w:val="36"/>
          <w:u w:val="single"/>
        </w:rPr>
        <w:t xml:space="preserve"> </w:t>
      </w:r>
      <w:r>
        <w:rPr>
          <w:rFonts w:hint="eastAsia" w:ascii="Calibri" w:hAnsi="Calibri"/>
          <w:sz w:val="36"/>
          <w:szCs w:val="36"/>
          <w:u w:val="single"/>
          <w:lang w:val="en-US" w:eastAsia="zh-CN"/>
        </w:rPr>
        <w:t>22-psp</w:t>
      </w:r>
      <w:r>
        <w:rPr>
          <w:rFonts w:ascii="Calibri" w:hAnsi="Calibri"/>
          <w:sz w:val="36"/>
          <w:szCs w:val="36"/>
          <w:u w:val="single"/>
        </w:rPr>
        <w:t xml:space="preserve">     </w:t>
      </w:r>
      <w:r>
        <w:rPr>
          <w:rFonts w:hint="eastAsia" w:ascii="Calibri" w:hAnsi="Calibri"/>
          <w:sz w:val="36"/>
          <w:szCs w:val="36"/>
          <w:u w:val="single"/>
        </w:rPr>
        <w:t xml:space="preserve">   </w:t>
      </w:r>
    </w:p>
    <w:p w14:paraId="5D362A06">
      <w:pPr>
        <w:jc w:val="center"/>
        <w:rPr>
          <w:rFonts w:hint="eastAsia" w:ascii="Calibri" w:hAnsi="Calibri"/>
          <w:sz w:val="36"/>
          <w:szCs w:val="36"/>
        </w:rPr>
      </w:pPr>
      <w:r>
        <w:rPr>
          <w:rFonts w:hint="eastAsia" w:ascii="Calibri" w:hAnsi="Calibri"/>
          <w:sz w:val="36"/>
          <w:szCs w:val="36"/>
        </w:rPr>
        <w:t xml:space="preserve"> </w:t>
      </w:r>
    </w:p>
    <w:p w14:paraId="30D0DDBC">
      <w:pPr>
        <w:jc w:val="center"/>
        <w:rPr>
          <w:rFonts w:hint="eastAsia" w:ascii="Calibri" w:hAnsi="Calibri"/>
          <w:sz w:val="36"/>
          <w:szCs w:val="36"/>
        </w:rPr>
      </w:pPr>
    </w:p>
    <w:p w14:paraId="2FDD4796">
      <w:pPr>
        <w:jc w:val="center"/>
        <w:rPr>
          <w:rFonts w:hint="eastAsia" w:ascii="Calibri" w:hAnsi="Calibri"/>
          <w:sz w:val="36"/>
          <w:szCs w:val="36"/>
        </w:rPr>
      </w:pPr>
    </w:p>
    <w:p w14:paraId="472B1994">
      <w:pPr>
        <w:jc w:val="center"/>
        <w:rPr>
          <w:rFonts w:hint="eastAsia" w:ascii="Calibri" w:hAnsi="Calibri"/>
          <w:sz w:val="36"/>
          <w:szCs w:val="36"/>
        </w:rPr>
      </w:pPr>
    </w:p>
    <w:p w14:paraId="762C55FA">
      <w:pPr>
        <w:jc w:val="center"/>
        <w:rPr>
          <w:rFonts w:hint="eastAsia" w:ascii="Calibri" w:hAnsi="Calibri"/>
          <w:sz w:val="36"/>
          <w:szCs w:val="36"/>
        </w:rPr>
      </w:pPr>
    </w:p>
    <w:p w14:paraId="323316B5">
      <w:pPr>
        <w:jc w:val="center"/>
        <w:rPr>
          <w:rFonts w:hint="eastAsia" w:ascii="Calibri" w:hAnsi="Calibri"/>
          <w:sz w:val="36"/>
          <w:szCs w:val="36"/>
        </w:rPr>
      </w:pPr>
    </w:p>
    <w:p w14:paraId="0CFC0A5A">
      <w:pPr>
        <w:jc w:val="center"/>
        <w:rPr>
          <w:rFonts w:hint="eastAsia" w:ascii="Calibri" w:hAnsi="Calibri"/>
          <w:sz w:val="36"/>
          <w:szCs w:val="36"/>
        </w:rPr>
      </w:pPr>
    </w:p>
    <w:p w14:paraId="168B86F3">
      <w:pPr>
        <w:jc w:val="center"/>
        <w:rPr>
          <w:rFonts w:hint="eastAsia" w:ascii="Calibri" w:hAnsi="Calibri"/>
          <w:sz w:val="36"/>
          <w:szCs w:val="36"/>
        </w:rPr>
      </w:pPr>
    </w:p>
    <w:p w14:paraId="6EC1D83B">
      <w:pPr>
        <w:jc w:val="both"/>
        <w:rPr>
          <w:rFonts w:hint="eastAsia" w:ascii="Calibri" w:hAnsi="Calibri"/>
          <w:sz w:val="36"/>
          <w:szCs w:val="36"/>
        </w:rPr>
      </w:pPr>
      <w:bookmarkStart w:id="1" w:name="_GoBack"/>
      <w:bookmarkEnd w:id="1"/>
    </w:p>
    <w:p w14:paraId="52424700">
      <w:pPr>
        <w:jc w:val="center"/>
        <w:rPr>
          <w:rFonts w:hint="eastAsia" w:ascii="Calibri" w:hAnsi="Calibri"/>
          <w:sz w:val="30"/>
          <w:szCs w:val="30"/>
        </w:rPr>
      </w:pPr>
    </w:p>
    <w:p w14:paraId="22549D0C">
      <w:pPr>
        <w:jc w:val="center"/>
        <w:rPr>
          <w:rFonts w:ascii="Calibri" w:hAnsi="Calibri"/>
          <w:sz w:val="30"/>
          <w:szCs w:val="30"/>
        </w:rPr>
      </w:pPr>
      <w:r>
        <w:rPr>
          <w:rFonts w:hint="eastAsia" w:ascii="Calibri" w:hAnsi="Calibri"/>
          <w:sz w:val="30"/>
          <w:szCs w:val="30"/>
        </w:rPr>
        <w:t>哈尔滨工业大学（深圳）</w:t>
      </w:r>
      <w:r>
        <w:rPr>
          <w:rFonts w:ascii="Calibri" w:hAnsi="Calibri"/>
          <w:sz w:val="30"/>
          <w:szCs w:val="30"/>
        </w:rPr>
        <w:br w:type="page"/>
      </w:r>
    </w:p>
    <w:p w14:paraId="2319AA1B">
      <w:pPr>
        <w:pStyle w:val="13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实验目的</w:t>
      </w:r>
    </w:p>
    <w:p w14:paraId="277D4CE0">
      <w:pPr>
        <w:pStyle w:val="15"/>
        <w:widowControl/>
        <w:numPr>
          <w:ilvl w:val="0"/>
          <w:numId w:val="2"/>
        </w:numPr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了解根轨迹法校正系统的原理。</w:t>
      </w:r>
    </w:p>
    <w:p w14:paraId="2ADF4D9A">
      <w:pPr>
        <w:pStyle w:val="15"/>
        <w:widowControl/>
        <w:numPr>
          <w:ilvl w:val="0"/>
          <w:numId w:val="2"/>
        </w:numPr>
        <w:ind w:firstLineChars="0"/>
        <w:jc w:val="left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采用根轨迹法设计磁悬浮控制器</w:t>
      </w:r>
    </w:p>
    <w:p w14:paraId="5E6E6117">
      <w:pPr>
        <w:pStyle w:val="13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实验任务与要求</w:t>
      </w:r>
    </w:p>
    <w:p w14:paraId="29C249EA">
      <w:pPr>
        <w:pStyle w:val="15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 xml:space="preserve">分析磁悬浮系统校正前的系统根轨迹，以及系统的稳定性，要求：给出详细的分析、计算过程，并使用 </w:t>
      </w:r>
      <w:r>
        <w:rPr>
          <w:color w:val="000000"/>
          <w:kern w:val="0"/>
          <w:sz w:val="24"/>
        </w:rPr>
        <w:t xml:space="preserve">MATLAB </w:t>
      </w:r>
      <w:r>
        <w:rPr>
          <w:rFonts w:hint="eastAsia" w:ascii="宋体" w:hAnsi="宋体" w:cs="宋体"/>
          <w:color w:val="000000"/>
          <w:kern w:val="0"/>
          <w:sz w:val="24"/>
        </w:rPr>
        <w:t>进行仿真，截取仿真图作为实验结果的分析据；</w:t>
      </w:r>
    </w:p>
    <w:p w14:paraId="1D9A6A01">
      <w:pPr>
        <w:pStyle w:val="15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设计根轨迹法设计控制器：</w:t>
      </w:r>
    </w:p>
    <w:p w14:paraId="47E17397">
      <w:pPr>
        <w:pStyle w:val="15"/>
        <w:widowControl/>
        <w:ind w:left="360" w:firstLine="0"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要求：加入阶跃信号输入后，系统输出指标为：</w:t>
      </w:r>
    </w:p>
    <w:p w14:paraId="29084F14">
      <w:pPr>
        <w:pStyle w:val="15"/>
        <w:widowControl/>
        <w:ind w:left="360" w:firstLine="0"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Wingdings" w:hAnsi="Wingdings"/>
        </w:rPr>
        <w:sym w:font="Wingdings" w:char="F0B2"/>
      </w:r>
      <w:r>
        <w:rPr>
          <w:rFonts w:hint="eastAsia" w:ascii="宋体" w:hAnsi="宋体" w:cs="宋体"/>
          <w:color w:val="000000"/>
          <w:kern w:val="0"/>
          <w:sz w:val="24"/>
        </w:rPr>
        <w:t xml:space="preserve">超调量在 </w:t>
      </w:r>
      <w:r>
        <w:rPr>
          <w:color w:val="000000"/>
          <w:kern w:val="0"/>
          <w:sz w:val="24"/>
        </w:rPr>
        <w:t>15%</w:t>
      </w:r>
      <w:r>
        <w:rPr>
          <w:rFonts w:hint="eastAsia"/>
          <w:color w:val="000000"/>
          <w:kern w:val="0"/>
          <w:sz w:val="24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</w:rPr>
        <w:t>以内；</w:t>
      </w:r>
      <w:r>
        <w:rPr>
          <w:rFonts w:hint="eastAsia" w:ascii="Wingdings" w:hAnsi="Wingdings"/>
        </w:rPr>
        <w:sym w:font="Wingdings" w:char="F0B2"/>
      </w:r>
      <w:r>
        <w:rPr>
          <w:rFonts w:hint="eastAsia" w:ascii="宋体" w:hAnsi="宋体" w:cs="宋体"/>
          <w:color w:val="000000"/>
          <w:kern w:val="0"/>
          <w:sz w:val="24"/>
        </w:rPr>
        <w:t xml:space="preserve">稳态误差在 </w:t>
      </w:r>
      <w:r>
        <w:rPr>
          <w:color w:val="000000"/>
          <w:kern w:val="0"/>
          <w:sz w:val="24"/>
        </w:rPr>
        <w:t xml:space="preserve">1mm </w:t>
      </w:r>
      <w:r>
        <w:rPr>
          <w:rFonts w:hint="eastAsia" w:ascii="宋体" w:hAnsi="宋体" w:cs="宋体"/>
          <w:color w:val="000000"/>
          <w:kern w:val="0"/>
          <w:sz w:val="24"/>
        </w:rPr>
        <w:t>以内；</w:t>
      </w:r>
      <w:r>
        <w:rPr>
          <w:rFonts w:hint="eastAsia" w:ascii="Wingdings" w:hAnsi="Wingdings"/>
        </w:rPr>
        <w:sym w:font="Wingdings" w:char="F0B2"/>
      </w:r>
      <w:r>
        <w:rPr>
          <w:rFonts w:hint="eastAsia" w:ascii="宋体" w:hAnsi="宋体" w:cs="宋体"/>
          <w:color w:val="000000"/>
          <w:kern w:val="0"/>
          <w:sz w:val="24"/>
        </w:rPr>
        <w:t xml:space="preserve">调节时间小于 </w:t>
      </w:r>
      <w:r>
        <w:rPr>
          <w:color w:val="000000"/>
          <w:kern w:val="0"/>
          <w:sz w:val="24"/>
        </w:rPr>
        <w:t>0.04s</w:t>
      </w:r>
      <w:r>
        <w:rPr>
          <w:rFonts w:hint="eastAsia" w:ascii="宋体" w:hAnsi="宋体" w:cs="宋体"/>
          <w:color w:val="000000"/>
          <w:kern w:val="0"/>
          <w:sz w:val="24"/>
        </w:rPr>
        <w:t xml:space="preserve">； </w:t>
      </w:r>
    </w:p>
    <w:p w14:paraId="2D1F0B19">
      <w:pPr>
        <w:pStyle w:val="15"/>
        <w:widowControl/>
        <w:ind w:left="360" w:firstLine="0"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 xml:space="preserve">设计校正环节，使小球稳定悬浮于电磁铁下方 </w:t>
      </w:r>
      <w:r>
        <w:rPr>
          <w:color w:val="000000"/>
          <w:kern w:val="0"/>
          <w:sz w:val="24"/>
        </w:rPr>
        <w:t xml:space="preserve">10mm </w:t>
      </w:r>
      <w:r>
        <w:rPr>
          <w:rFonts w:hint="eastAsia" w:ascii="宋体" w:hAnsi="宋体" w:cs="宋体"/>
          <w:color w:val="000000"/>
          <w:kern w:val="0"/>
          <w:sz w:val="24"/>
        </w:rPr>
        <w:t xml:space="preserve">位置。分析磁悬浮系统校正后的系统根轨迹，以及系统的稳定性，要求：给出详细的分析、计算过程，并使用 </w:t>
      </w:r>
      <w:r>
        <w:rPr>
          <w:color w:val="000000"/>
          <w:kern w:val="0"/>
          <w:sz w:val="24"/>
        </w:rPr>
        <w:t xml:space="preserve">MATLAB </w:t>
      </w:r>
      <w:r>
        <w:rPr>
          <w:rFonts w:hint="eastAsia" w:ascii="宋体" w:hAnsi="宋体" w:cs="宋体"/>
          <w:color w:val="000000"/>
          <w:kern w:val="0"/>
          <w:sz w:val="24"/>
        </w:rPr>
        <w:t xml:space="preserve">进行仿真，截取仿真图作为实验结果的分析据； </w:t>
      </w:r>
    </w:p>
    <w:p w14:paraId="5145E8D1">
      <w:pPr>
        <w:pStyle w:val="15"/>
        <w:widowControl/>
        <w:numPr>
          <w:ilvl w:val="0"/>
          <w:numId w:val="3"/>
        </w:numPr>
        <w:ind w:firstLineChars="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 xml:space="preserve">将设计的控制器加入到 </w:t>
      </w:r>
      <w:r>
        <w:rPr>
          <w:color w:val="000000"/>
          <w:kern w:val="0"/>
          <w:sz w:val="24"/>
        </w:rPr>
        <w:t xml:space="preserve">MATLAB </w:t>
      </w:r>
      <w:r>
        <w:rPr>
          <w:rFonts w:hint="eastAsia" w:ascii="宋体" w:hAnsi="宋体" w:cs="宋体"/>
          <w:color w:val="000000"/>
          <w:kern w:val="0"/>
          <w:sz w:val="24"/>
        </w:rPr>
        <w:t>程序中，将小球悬浮起来；给一定的干扰，系统仍能调整到稳定状态，截取实验响应曲线，分析设计的控制器是否达到设计要求。</w:t>
      </w:r>
    </w:p>
    <w:p w14:paraId="3349D66C">
      <w:pPr>
        <w:pStyle w:val="13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实验过程</w:t>
      </w:r>
    </w:p>
    <w:p w14:paraId="379D9B56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1、</w:t>
      </w:r>
      <w:r>
        <w:rPr>
          <w:rFonts w:hint="eastAsia"/>
          <w:b/>
          <w:bCs/>
          <w:color w:val="000000"/>
          <w:kern w:val="0"/>
          <w:sz w:val="24"/>
        </w:rPr>
        <w:t>校正前系</w:t>
      </w: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统稳定性分析</w:t>
      </w:r>
    </w:p>
    <w:p w14:paraId="13829F7A">
      <w:pPr>
        <w:pStyle w:val="15"/>
        <w:widowControl/>
        <w:ind w:left="360" w:firstLine="0" w:firstLineChars="0"/>
        <w:jc w:val="left"/>
        <w:rPr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 xml:space="preserve">(使用 </w:t>
      </w:r>
      <w:r>
        <w:rPr>
          <w:color w:val="000000"/>
          <w:kern w:val="0"/>
          <w:sz w:val="24"/>
        </w:rPr>
        <w:t>MATLAB</w:t>
      </w:r>
      <w:r>
        <w:rPr>
          <w:rFonts w:hint="eastAsia" w:ascii="宋体" w:hAnsi="宋体" w:cs="宋体"/>
          <w:color w:val="000000"/>
          <w:kern w:val="0"/>
          <w:sz w:val="24"/>
        </w:rPr>
        <w:t>仿真</w:t>
      </w:r>
      <w:r>
        <w:rPr>
          <w:rFonts w:hint="eastAsia"/>
          <w:color w:val="000000"/>
          <w:kern w:val="0"/>
          <w:sz w:val="24"/>
        </w:rPr>
        <w:t>并附上仿真结果和分析过程)</w:t>
      </w:r>
    </w:p>
    <w:p w14:paraId="43002023"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磁悬浮控制系统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示意图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如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图所示</w:t>
      </w:r>
      <w:r>
        <w:rPr>
          <w:rFonts w:hint="eastAsia"/>
          <w:lang w:eastAsia="zh-CN"/>
        </w:rPr>
        <w:t>：</w:t>
      </w:r>
    </w:p>
    <w:p w14:paraId="3288BE17">
      <w:pPr>
        <w:keepNext w:val="0"/>
        <w:keepLines w:val="0"/>
        <w:widowControl/>
        <w:suppressLineNumbers w:val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2160270" cy="746760"/>
            <wp:effectExtent l="0" t="0" r="1143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4E82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未校正系统的开环传递函数为：</w:t>
      </w:r>
    </w:p>
    <w:p w14:paraId="35B54C48">
      <w:pPr>
        <w:pStyle w:val="13"/>
        <w:spacing w:before="100" w:beforeAutospacing="1" w:after="100" w:afterAutospacing="1" w:line="400" w:lineRule="exact"/>
        <w:ind w:firstLine="0" w:firstLineChars="0"/>
        <w:jc w:val="center"/>
        <w:rPr>
          <w:b/>
          <w:bCs/>
          <w:color w:val="000000"/>
          <w:kern w:val="0"/>
          <w:position w:val="-24"/>
          <w:sz w:val="24"/>
        </w:rPr>
      </w:pPr>
      <w:r>
        <w:rPr>
          <w:b/>
          <w:bCs/>
          <w:color w:val="000000"/>
          <w:kern w:val="0"/>
          <w:position w:val="-24"/>
          <w:sz w:val="24"/>
        </w:rPr>
        <w:object>
          <v:shape id="_x0000_i1025" o:spt="75" type="#_x0000_t75" style="height:31pt;width:103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</w:p>
    <w:p w14:paraId="69FF5CFE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分析磁悬浮系统校正前的系统根轨迹，以及系统的稳定性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：</w:t>
      </w:r>
    </w:p>
    <w:p w14:paraId="184A6E5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28"/>
          <w:szCs w:val="36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close all; clear; clc;</w:t>
      </w:r>
    </w:p>
    <w:p w14:paraId="46C7C9CC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num = 1043.19;</w:t>
      </w:r>
    </w:p>
    <w:p w14:paraId="2550A5C7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den = [1, 0, -623.956];</w:t>
      </w:r>
    </w:p>
    <w:p w14:paraId="49146BE7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sys = tf(num, den);</w:t>
      </w:r>
    </w:p>
    <w:p w14:paraId="61A611B4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28"/>
          <w:szCs w:val="36"/>
        </w:rPr>
      </w:pPr>
    </w:p>
    <w:p w14:paraId="03C9E5DF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% 根轨迹</w:t>
      </w:r>
    </w:p>
    <w:p w14:paraId="69B52ED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figure(1)</w:t>
      </w:r>
    </w:p>
    <w:p w14:paraId="5BBD458B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rlocus(sys);</w:t>
      </w:r>
    </w:p>
    <w:p w14:paraId="15D7DE4F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28"/>
          <w:szCs w:val="36"/>
        </w:rPr>
      </w:pPr>
    </w:p>
    <w:p w14:paraId="1A7E85BD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% 阶跃响应</w:t>
      </w:r>
    </w:p>
    <w:p w14:paraId="3E4997EF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figure(2);</w:t>
      </w:r>
    </w:p>
    <w:p w14:paraId="2389C734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sys2 = sys / (1 + sys);</w:t>
      </w:r>
    </w:p>
    <w:p w14:paraId="50CE0EAF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step(sys2);</w:t>
      </w:r>
    </w:p>
    <w:p w14:paraId="38048E30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grid;</w:t>
      </w:r>
    </w:p>
    <w:p w14:paraId="5D3160EC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000000"/>
          <w:kern w:val="0"/>
          <w:sz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stepinfo(sys2)</w:t>
      </w:r>
    </w:p>
    <w:p w14:paraId="48D8CB7B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根轨迹为：</w:t>
      </w:r>
    </w:p>
    <w:p w14:paraId="505E17FE">
      <w:pPr>
        <w:keepNext w:val="0"/>
        <w:keepLines w:val="0"/>
        <w:widowControl/>
        <w:suppressLineNumbers w:val="0"/>
        <w:jc w:val="center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879725" cy="2145030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7958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系统的两个闭环极点在虚轴上，系统临界稳定，阶跃响应曲线如下：</w:t>
      </w:r>
    </w:p>
    <w:p w14:paraId="1FD62892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879725" cy="213296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E466"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仿真：</w:t>
      </w:r>
    </w:p>
    <w:p w14:paraId="199ACF9C"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79725" cy="694690"/>
            <wp:effectExtent l="0" t="0" r="317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BC196"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仿真结果（1s时开始输入单位阶跃信号）：</w:t>
      </w:r>
    </w:p>
    <w:p w14:paraId="27073B0D"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599815" cy="1980565"/>
            <wp:effectExtent l="0" t="0" r="698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60F8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2、</w:t>
      </w:r>
      <w:r>
        <w:rPr>
          <w:rFonts w:hint="eastAsia"/>
          <w:b/>
          <w:bCs/>
          <w:color w:val="000000"/>
          <w:kern w:val="0"/>
          <w:sz w:val="24"/>
        </w:rPr>
        <w:t>校正环节设计</w:t>
      </w:r>
    </w:p>
    <w:p w14:paraId="5A20E714">
      <w:pPr>
        <w:pStyle w:val="15"/>
        <w:widowControl/>
        <w:ind w:left="360" w:firstLine="0" w:firstLineChars="0"/>
        <w:jc w:val="left"/>
        <w:rPr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(手写，详细给出分析与设计过程</w:t>
      </w:r>
      <w:r>
        <w:rPr>
          <w:rFonts w:hint="eastAsia"/>
          <w:color w:val="000000"/>
          <w:kern w:val="0"/>
          <w:sz w:val="24"/>
        </w:rPr>
        <w:t>)</w:t>
      </w:r>
    </w:p>
    <w:p w14:paraId="33F7B5CE"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对系统的稳态精度有要求，故使用幅值确定法，具体过程如下：</w:t>
      </w:r>
    </w:p>
    <w:p w14:paraId="31E51DE0"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39995" cy="4448175"/>
            <wp:effectExtent l="0" t="0" r="0" b="0"/>
            <wp:docPr id="11" name="图片 11" descr="Screenshot_2025-04-15-14-55-46-166_com.flexcil.f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25-04-15-14-55-46-166_com.flexcil.fl"/>
                    <pic:cNvPicPr>
                      <a:picLocks noChangeAspect="1"/>
                    </pic:cNvPicPr>
                  </pic:nvPicPr>
                  <pic:blipFill>
                    <a:blip r:embed="rId17"/>
                    <a:srcRect t="15381" r="1639" b="3036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48FE"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校正后系统为：</w:t>
      </w:r>
    </w:p>
    <w:p w14:paraId="3F00DE7C">
      <w:pPr>
        <w:keepNext w:val="0"/>
        <w:keepLines w:val="0"/>
        <w:widowControl/>
        <w:suppressLineNumbers w:val="0"/>
        <w:jc w:val="center"/>
        <w:rPr>
          <w:rFonts w:hint="default"/>
          <w:position w:val="-28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6" o:spt="75" type="#_x0000_t75" style="height:33pt;width:17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18">
            <o:LockedField>false</o:LockedField>
          </o:OLEObject>
        </w:object>
      </w:r>
    </w:p>
    <w:p w14:paraId="61D87354">
      <w:pPr>
        <w:keepNext w:val="0"/>
        <w:keepLines w:val="0"/>
        <w:widowControl/>
        <w:suppressLineNumbers w:val="0"/>
        <w:jc w:val="both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即校正环节为：</w:t>
      </w:r>
    </w:p>
    <w:p w14:paraId="283518C8">
      <w:pPr>
        <w:keepNext w:val="0"/>
        <w:keepLines w:val="0"/>
        <w:widowControl/>
        <w:suppressLineNumbers w:val="0"/>
        <w:jc w:val="center"/>
        <w:rPr>
          <w:rFonts w:hint="default"/>
          <w:position w:val="-28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7" o:spt="75" type="#_x0000_t75" style="height:33pt;width:157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20">
            <o:LockedField>false</o:LockedField>
          </o:OLEObject>
        </w:object>
      </w:r>
    </w:p>
    <w:p w14:paraId="416707BC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3、</w:t>
      </w:r>
      <w:r>
        <w:rPr>
          <w:rFonts w:hint="eastAsia"/>
          <w:b/>
          <w:bCs/>
          <w:color w:val="000000"/>
          <w:kern w:val="0"/>
          <w:sz w:val="24"/>
        </w:rPr>
        <w:t>校正后系</w:t>
      </w: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统稳定性分析</w:t>
      </w:r>
    </w:p>
    <w:p w14:paraId="28A09E1A">
      <w:pPr>
        <w:pStyle w:val="15"/>
        <w:widowControl/>
        <w:ind w:left="360" w:firstLine="0" w:firstLineChars="0"/>
        <w:jc w:val="left"/>
        <w:rPr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 xml:space="preserve">(使用 </w:t>
      </w:r>
      <w:r>
        <w:rPr>
          <w:color w:val="000000"/>
          <w:kern w:val="0"/>
          <w:sz w:val="24"/>
        </w:rPr>
        <w:t>MATLAB</w:t>
      </w:r>
      <w:r>
        <w:rPr>
          <w:rFonts w:hint="eastAsia" w:ascii="宋体" w:hAnsi="宋体" w:cs="宋体"/>
          <w:color w:val="000000"/>
          <w:kern w:val="0"/>
          <w:sz w:val="24"/>
        </w:rPr>
        <w:t>仿真</w:t>
      </w:r>
      <w:r>
        <w:rPr>
          <w:rFonts w:hint="eastAsia"/>
          <w:color w:val="000000"/>
          <w:kern w:val="0"/>
          <w:sz w:val="24"/>
        </w:rPr>
        <w:t>并附上仿真结果和分析过程)</w:t>
      </w:r>
    </w:p>
    <w:p w14:paraId="6CB6874D"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校正后系统为：</w:t>
      </w:r>
    </w:p>
    <w:p w14:paraId="25960A40"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8" o:spt="75" type="#_x0000_t75" style="height:33pt;width:17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22">
            <o:LockedField>false</o:LockedField>
          </o:OLEObject>
        </w:object>
      </w:r>
    </w:p>
    <w:p w14:paraId="3DE17883"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分析代码：</w:t>
      </w:r>
    </w:p>
    <w:p w14:paraId="5510670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32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num = 8.49 * 12479.1 * [1, 61.931];</w:t>
      </w:r>
    </w:p>
    <w:p w14:paraId="2E69C16E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den = conv([1, 0, -623.956], [1, 525.94]);</w:t>
      </w:r>
    </w:p>
    <w:p w14:paraId="3344ABE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sys = tf(num, den);</w:t>
      </w:r>
    </w:p>
    <w:p w14:paraId="4E7F8421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% 根轨迹</w:t>
      </w:r>
    </w:p>
    <w:p w14:paraId="07F51DAD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figure(1)</w:t>
      </w:r>
    </w:p>
    <w:p w14:paraId="690F6571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rlocus(sys);</w:t>
      </w:r>
    </w:p>
    <w:p w14:paraId="5A1F5AD7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32"/>
          <w:szCs w:val="40"/>
        </w:rPr>
      </w:pPr>
    </w:p>
    <w:p w14:paraId="243AE3A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% 阶跃响应</w:t>
      </w:r>
    </w:p>
    <w:p w14:paraId="13969FB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figure(2);</w:t>
      </w:r>
    </w:p>
    <w:p w14:paraId="1796408B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sys2 = sys / (1 + sys);</w:t>
      </w:r>
    </w:p>
    <w:p w14:paraId="7E489962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step(sys2);</w:t>
      </w:r>
    </w:p>
    <w:p w14:paraId="01FD06BA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grid;</w:t>
      </w:r>
    </w:p>
    <w:p w14:paraId="3D58F2E8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stepinfo(sys2)</w:t>
      </w:r>
    </w:p>
    <w:p w14:paraId="474F9A6A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32"/>
          <w:szCs w:val="40"/>
        </w:rPr>
      </w:pPr>
    </w:p>
    <w:p w14:paraId="43FD6E0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% 伯德图</w:t>
      </w:r>
    </w:p>
    <w:p w14:paraId="6FCD4B7F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figure(3);</w:t>
      </w:r>
    </w:p>
    <w:p w14:paraId="027FA384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margin(sys);</w:t>
      </w:r>
    </w:p>
    <w:p w14:paraId="57FE9A62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454" w:right="0" w:hanging="363"/>
        <w:jc w:val="left"/>
        <w:textAlignment w:val="auto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grid on;</w:t>
      </w:r>
    </w:p>
    <w:p w14:paraId="7D079AC3"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Bode图：</w:t>
      </w:r>
    </w:p>
    <w:p w14:paraId="597872CE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879725" cy="2353310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rcRect l="5386" t="3205" r="6616" b="86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F12A">
      <w:pPr>
        <w:keepNext w:val="0"/>
        <w:keepLines w:val="0"/>
        <w:widowControl/>
        <w:suppressLineNumbers w:val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可知校正后闭环系统稳定，剪切频率</w:t>
      </w:r>
      <w:r>
        <w:rPr>
          <w:rFonts w:hint="default" w:eastAsia="宋体"/>
          <w:position w:val="-12"/>
          <w:lang w:val="en-US" w:eastAsia="zh-CN"/>
        </w:rPr>
        <w:object>
          <v:shape id="_x0000_i1029" o:spt="75" type="#_x0000_t75" style="height:18pt;width:67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25">
            <o:LockedField>false</o:LockedField>
          </o:OLEObject>
        </w:object>
      </w:r>
      <w:r>
        <w:rPr>
          <w:rFonts w:hint="eastAsia"/>
          <w:lang w:val="en-US" w:eastAsia="zh-CN"/>
        </w:rPr>
        <w:t>，相角裕度</w:t>
      </w:r>
      <w:r>
        <w:rPr>
          <w:rFonts w:hint="default" w:eastAsia="宋体"/>
          <w:position w:val="-10"/>
          <w:lang w:val="en-US" w:eastAsia="zh-CN"/>
        </w:rPr>
        <w:object>
          <v:shape id="_x0000_i1030" o:spt="75" type="#_x0000_t75" style="height:16pt;width:39pt;" o:ole="t" filled="f" o:preferrelative="t" stroked="f" coordsize="21600,21600">
            <v:path/>
            <v:fill on="f" focussize="0,0"/>
            <v:stroke on="f"/>
            <v:imagedata r:id="rId28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27">
            <o:LockedField>false</o:LockedField>
          </o:OLEObject>
        </w:object>
      </w:r>
    </w:p>
    <w:p w14:paraId="45ADCB1A"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根轨迹：</w:t>
      </w:r>
    </w:p>
    <w:p w14:paraId="12541807"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599815" cy="2162810"/>
            <wp:effectExtent l="0" t="0" r="6985" b="889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rcRect l="4314" t="10602" b="127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1979"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仿真：</w:t>
      </w:r>
    </w:p>
    <w:p w14:paraId="41B122BB"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99815" cy="528955"/>
            <wp:effectExtent l="0" t="0" r="698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1B9E"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仿真结果：</w:t>
      </w:r>
    </w:p>
    <w:p w14:paraId="0A3BA437">
      <w:pPr>
        <w:keepNext w:val="0"/>
        <w:keepLines w:val="0"/>
        <w:widowControl/>
        <w:suppressLineNumbers w:val="0"/>
        <w:jc w:val="center"/>
        <w:rPr>
          <w:rFonts w:ascii="宋体" w:hAnsi="宋体" w:cs="宋体"/>
          <w:b/>
          <w:bCs/>
          <w:sz w:val="24"/>
        </w:rPr>
      </w:pPr>
      <w:r>
        <w:drawing>
          <wp:inline distT="0" distB="0" distL="114300" distR="114300">
            <wp:extent cx="4319905" cy="2907665"/>
            <wp:effectExtent l="0" t="0" r="1079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2E2D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4、</w:t>
      </w:r>
      <w:r>
        <w:rPr>
          <w:rFonts w:hint="eastAsia"/>
          <w:b/>
          <w:bCs/>
          <w:color w:val="000000"/>
          <w:kern w:val="0"/>
          <w:sz w:val="24"/>
        </w:rPr>
        <w:t>实际磁悬浮系统实验</w:t>
      </w:r>
    </w:p>
    <w:p w14:paraId="66561F48">
      <w:pPr>
        <w:pStyle w:val="15"/>
        <w:widowControl/>
        <w:ind w:left="360" w:firstLine="0" w:firstLineChars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(附上搭建的</w:t>
      </w:r>
      <w:r>
        <w:rPr>
          <w:color w:val="000000"/>
          <w:kern w:val="0"/>
          <w:sz w:val="24"/>
        </w:rPr>
        <w:t>SIMULINK</w:t>
      </w:r>
      <w:r>
        <w:rPr>
          <w:rFonts w:hint="eastAsia" w:ascii="宋体" w:hAnsi="宋体" w:cs="宋体"/>
          <w:color w:val="000000"/>
          <w:kern w:val="0"/>
          <w:sz w:val="24"/>
        </w:rPr>
        <w:t>模型和响应曲线及小球悬浮照片；基于响应曲线，分析控制器是否满足“实验任务与要求”的设计指标；给予小球外部干扰，附上小球仍能稳定的响应曲线。注意分条书写，并作一定文字说明。</w:t>
      </w:r>
      <w:r>
        <w:rPr>
          <w:rFonts w:hint="eastAsia"/>
          <w:color w:val="000000"/>
          <w:kern w:val="0"/>
          <w:sz w:val="24"/>
        </w:rPr>
        <w:t>)</w:t>
      </w:r>
    </w:p>
    <w:p w14:paraId="0C358F25">
      <w:pPr>
        <w:pStyle w:val="15"/>
        <w:widowControl/>
        <w:ind w:left="360" w:firstLine="0" w:firstLineChars="0"/>
        <w:jc w:val="left"/>
        <w:rPr>
          <w:rFonts w:hint="eastAsia"/>
          <w:color w:val="000000"/>
          <w:kern w:val="0"/>
          <w:sz w:val="24"/>
          <w:lang w:val="en-US" w:eastAsia="zh-CN"/>
        </w:rPr>
      </w:pPr>
      <w:r>
        <w:rPr>
          <w:rFonts w:hint="eastAsia"/>
          <w:color w:val="000000"/>
          <w:kern w:val="0"/>
          <w:sz w:val="24"/>
          <w:lang w:val="en-US" w:eastAsia="zh-CN"/>
        </w:rPr>
        <w:t>小球悬浮照片：</w:t>
      </w:r>
    </w:p>
    <w:p w14:paraId="618998E5">
      <w:pPr>
        <w:pStyle w:val="15"/>
        <w:widowControl/>
        <w:ind w:left="360" w:firstLine="0" w:firstLineChars="0"/>
        <w:jc w:val="center"/>
        <w:rPr>
          <w:rFonts w:hint="default"/>
          <w:color w:val="000000"/>
          <w:kern w:val="0"/>
          <w:sz w:val="24"/>
          <w:lang w:val="en-US" w:eastAsia="zh-CN"/>
        </w:rPr>
      </w:pPr>
      <w:r>
        <w:rPr>
          <w:rFonts w:hint="default"/>
          <w:color w:val="000000"/>
          <w:kern w:val="0"/>
          <w:sz w:val="24"/>
          <w:lang w:val="en-US" w:eastAsia="zh-CN"/>
        </w:rPr>
        <w:drawing>
          <wp:inline distT="0" distB="0" distL="114300" distR="114300">
            <wp:extent cx="2879725" cy="2159635"/>
            <wp:effectExtent l="0" t="0" r="3175" b="12065"/>
            <wp:docPr id="2" name="图片 2" descr="06BE8E3A954E7CE389DE2D42678AC8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6BE8E3A954E7CE389DE2D42678AC8CA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2668">
      <w:pPr>
        <w:pStyle w:val="15"/>
        <w:widowControl/>
        <w:ind w:left="360" w:firstLine="0" w:firstLineChars="0"/>
        <w:jc w:val="left"/>
        <w:rPr>
          <w:rFonts w:hint="default" w:ascii="宋体" w:hAnsi="宋体" w:cs="宋体"/>
          <w:color w:val="000000"/>
          <w:kern w:val="0"/>
          <w:sz w:val="24"/>
          <w:lang w:val="en-US" w:eastAsia="zh-CN"/>
        </w:rPr>
      </w:pPr>
      <w:r>
        <w:rPr>
          <w:color w:val="000000"/>
          <w:kern w:val="0"/>
          <w:sz w:val="24"/>
        </w:rPr>
        <w:t>SIMULINK</w:t>
      </w:r>
      <w:r>
        <w:rPr>
          <w:rFonts w:hint="eastAsia" w:ascii="宋体" w:hAnsi="宋体" w:cs="宋体"/>
          <w:color w:val="000000"/>
          <w:kern w:val="0"/>
          <w:sz w:val="24"/>
        </w:rPr>
        <w:t>模型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示意图如下，其中</w:t>
      </w:r>
      <w:r>
        <w:rPr>
          <w:rFonts w:hint="eastAsia"/>
          <w:color w:val="000000"/>
          <w:kern w:val="0"/>
          <w:sz w:val="24"/>
          <w:lang w:val="en-US" w:eastAsia="zh-CN"/>
        </w:rPr>
        <w:t>Controller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为</w:t>
      </w:r>
      <w:r>
        <w:rPr>
          <w:rFonts w:hint="default"/>
          <w:position w:val="-28"/>
          <w:lang w:val="en-US" w:eastAsia="zh-CN"/>
        </w:rPr>
        <w:object>
          <v:shape id="_x0000_i1031" o:spt="75" type="#_x0000_t75" style="height:33pt;width:157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33">
            <o:LockedField>false</o:LockedField>
          </o:OLEObject>
        </w:object>
      </w:r>
    </w:p>
    <w:p w14:paraId="5C1D073B">
      <w:pPr>
        <w:pStyle w:val="15"/>
        <w:widowControl/>
        <w:ind w:left="360" w:firstLine="0" w:firstLine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9905" cy="1649730"/>
            <wp:effectExtent l="0" t="0" r="10795" b="1270"/>
            <wp:docPr id="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rcRect l="2220" t="4975" r="5703" b="10021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EBBC67">
      <w:pPr>
        <w:pStyle w:val="15"/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未加干扰时，小球悬浮时的响应曲线如下，</w:t>
      </w:r>
      <w:r>
        <w:rPr>
          <w:rFonts w:hint="eastAsia" w:ascii="Times New Roman" w:hAnsi="Times New Roman" w:eastAsia="宋体" w:cs="Times New Roman"/>
          <w:kern w:val="2"/>
          <w:sz w:val="24"/>
          <w:szCs w:val="32"/>
          <w:lang w:val="en-US" w:eastAsia="zh-CN" w:bidi="ar-SA"/>
        </w:rPr>
        <w:t>模型设置的参考位置输入为-1.66</w:t>
      </w:r>
      <w:r>
        <w:rPr>
          <w:rFonts w:hint="eastAsia" w:cs="Times New Roman"/>
          <w:kern w:val="2"/>
          <w:sz w:val="24"/>
          <w:szCs w:val="32"/>
          <w:lang w:val="en-US" w:eastAsia="zh-CN" w:bidi="ar-SA"/>
        </w:rPr>
        <w:t>cm</w:t>
      </w:r>
      <w:r>
        <w:rPr>
          <w:rFonts w:hint="eastAsia" w:ascii="Times New Roman" w:hAnsi="Times New Roman" w:eastAsia="宋体" w:cs="Times New Roman"/>
          <w:kern w:val="2"/>
          <w:sz w:val="24"/>
          <w:szCs w:val="32"/>
          <w:lang w:val="en-US" w:eastAsia="zh-CN" w:bidi="ar-SA"/>
        </w:rPr>
        <w:t>，由图可知小球悬浮时</w:t>
      </w:r>
      <w:r>
        <w:rPr>
          <w:rFonts w:hint="eastAsia" w:cs="Times New Roman"/>
          <w:kern w:val="2"/>
          <w:sz w:val="24"/>
          <w:szCs w:val="32"/>
          <w:lang w:val="en-US" w:eastAsia="zh-CN" w:bidi="ar-SA"/>
        </w:rPr>
        <w:t>可以在较长时间内</w:t>
      </w:r>
      <w:r>
        <w:rPr>
          <w:rFonts w:hint="eastAsia" w:ascii="Times New Roman" w:hAnsi="Times New Roman" w:eastAsia="宋体" w:cs="Times New Roman"/>
          <w:kern w:val="2"/>
          <w:sz w:val="24"/>
          <w:szCs w:val="32"/>
          <w:lang w:val="en-US" w:eastAsia="zh-CN" w:bidi="ar-SA"/>
        </w:rPr>
        <w:t>满足稳态误差在</w:t>
      </w:r>
      <w:r>
        <w:rPr>
          <w:rFonts w:hint="default" w:ascii="Times New Roman" w:hAnsi="Times New Roman" w:eastAsia="宋体" w:cs="Times New Roman"/>
          <w:kern w:val="2"/>
          <w:sz w:val="24"/>
          <w:szCs w:val="32"/>
          <w:lang w:val="en-US" w:eastAsia="zh-CN" w:bidi="ar-SA"/>
        </w:rPr>
        <w:t>1mm</w:t>
      </w:r>
      <w:r>
        <w:rPr>
          <w:rFonts w:hint="eastAsia" w:ascii="Times New Roman" w:hAnsi="Times New Roman" w:eastAsia="宋体" w:cs="Times New Roman"/>
          <w:kern w:val="2"/>
          <w:sz w:val="24"/>
          <w:szCs w:val="32"/>
          <w:lang w:val="en-US" w:eastAsia="zh-CN" w:bidi="ar-SA"/>
        </w:rPr>
        <w:t>以内的条件</w:t>
      </w:r>
      <w:r>
        <w:rPr>
          <w:rFonts w:hint="eastAsia" w:cs="Times New Roman"/>
          <w:kern w:val="2"/>
          <w:sz w:val="24"/>
          <w:szCs w:val="32"/>
          <w:lang w:val="en-US" w:eastAsia="zh-CN" w:bidi="ar-SA"/>
        </w:rPr>
        <w:t>；</w:t>
      </w:r>
    </w:p>
    <w:p w14:paraId="54D89DDC">
      <w:pPr>
        <w:pStyle w:val="15"/>
        <w:widowControl/>
        <w:ind w:left="360" w:firstLine="0" w:firstLineChars="0"/>
        <w:jc w:val="center"/>
        <w:rPr>
          <w:rFonts w:hint="eastAsia" w:cs="Times New Roman"/>
          <w:kern w:val="2"/>
          <w:sz w:val="24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4"/>
          <w:lang w:eastAsia="zh-CN"/>
        </w:rPr>
        <w:drawing>
          <wp:inline distT="0" distB="0" distL="114300" distR="114300">
            <wp:extent cx="3599815" cy="2370455"/>
            <wp:effectExtent l="0" t="0" r="6985" b="4445"/>
            <wp:docPr id="17" name="图片 17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untitled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93C2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="Times New Roman"/>
          <w:kern w:val="2"/>
          <w:sz w:val="24"/>
          <w:szCs w:val="32"/>
          <w:lang w:val="en-US" w:eastAsia="zh-CN" w:bidi="ar-SA"/>
        </w:rPr>
      </w:pPr>
      <w:r>
        <w:rPr>
          <w:rFonts w:hint="eastAsia" w:cs="Times New Roman"/>
          <w:kern w:val="2"/>
          <w:sz w:val="24"/>
          <w:szCs w:val="32"/>
          <w:lang w:val="en-US" w:eastAsia="zh-CN" w:bidi="ar-SA"/>
        </w:rPr>
        <w:t>加上一定干扰后系统的响应情况如下：在系统稳定运行时，40s和45s时分别给小球施加一个外力，系统能很快回到原先的稳定状态，说明系统有一定的抗干扰能力。</w:t>
      </w:r>
    </w:p>
    <w:p w14:paraId="2D0F93EA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sz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lang w:eastAsia="zh-CN"/>
        </w:rPr>
        <w:drawing>
          <wp:inline distT="0" distB="0" distL="114300" distR="114300">
            <wp:extent cx="3599815" cy="2181860"/>
            <wp:effectExtent l="0" t="0" r="6985" b="2540"/>
            <wp:docPr id="18" name="图片 18" descr="untitledaw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untitledawaw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E0F5">
      <w:pPr>
        <w:pStyle w:val="13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结果分析</w:t>
      </w:r>
    </w:p>
    <w:p w14:paraId="74B582E3">
      <w:pPr>
        <w:pStyle w:val="13"/>
        <w:spacing w:before="100" w:beforeAutospacing="1" w:after="100" w:afterAutospacing="1" w:line="400" w:lineRule="exact"/>
        <w:ind w:firstLine="0" w:firstLineChars="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(可写：所遇到的困难和解决方法；控制器参数对控制效果的影响及分析)</w:t>
      </w:r>
    </w:p>
    <w:p w14:paraId="2E3F7286">
      <w:pPr>
        <w:pStyle w:val="13"/>
        <w:spacing w:before="100" w:beforeAutospacing="1" w:after="100" w:afterAutospacing="1" w:line="400" w:lineRule="exact"/>
        <w:ind w:left="0" w:leftChars="0" w:firstLine="420" w:firstLineChars="0"/>
        <w:jc w:val="both"/>
        <w:rPr>
          <w:rFonts w:hint="eastAsia" w:ascii="Arial" w:hAnsi="Arial" w:cs="Arial"/>
          <w:bCs/>
          <w:sz w:val="24"/>
        </w:rPr>
      </w:pPr>
      <w:r>
        <w:rPr>
          <w:rFonts w:hint="eastAsia" w:ascii="Arial" w:hAnsi="Arial" w:cs="Arial"/>
          <w:bCs/>
          <w:sz w:val="24"/>
        </w:rPr>
        <w:t>对磁悬浮系统进行根轨迹校正后，根轨迹开环极点均位于系统左半平面，性能指标达到控制器设置要求，并且</w:t>
      </w:r>
      <w:r>
        <w:rPr>
          <w:rFonts w:hint="eastAsia" w:ascii="Arial" w:hAnsi="Arial" w:cs="Arial"/>
          <w:bCs/>
          <w:sz w:val="24"/>
          <w:lang w:val="en-US" w:eastAsia="zh-CN"/>
        </w:rPr>
        <w:t>经过实验验证，校正后的系统</w:t>
      </w:r>
      <w:r>
        <w:rPr>
          <w:rFonts w:hint="eastAsia" w:ascii="Arial" w:hAnsi="Arial" w:cs="Arial"/>
          <w:bCs/>
          <w:sz w:val="24"/>
        </w:rPr>
        <w:t>有一定抗干扰能力。</w:t>
      </w:r>
    </w:p>
    <w:p w14:paraId="3D04293B">
      <w:pPr>
        <w:pStyle w:val="13"/>
        <w:spacing w:before="100" w:beforeAutospacing="1" w:after="100" w:afterAutospacing="1" w:line="400" w:lineRule="exact"/>
        <w:ind w:left="0" w:leftChars="0" w:firstLine="420" w:firstLineChars="0"/>
        <w:jc w:val="both"/>
        <w:rPr>
          <w:rFonts w:hint="eastAsia" w:ascii="Arial" w:hAnsi="Arial" w:cs="Arial"/>
          <w:bCs/>
          <w:sz w:val="24"/>
        </w:rPr>
      </w:pPr>
    </w:p>
    <w:p w14:paraId="00F5AB8D">
      <w:pPr>
        <w:pStyle w:val="13"/>
        <w:spacing w:before="100" w:beforeAutospacing="1" w:after="100" w:afterAutospacing="1" w:line="400" w:lineRule="exact"/>
        <w:ind w:left="0" w:leftChars="0" w:firstLine="420" w:firstLineChars="0"/>
        <w:jc w:val="both"/>
        <w:rPr>
          <w:rFonts w:hint="eastAsia" w:ascii="Arial" w:hAnsi="Arial" w:cs="Arial"/>
          <w:bCs/>
          <w:sz w:val="24"/>
        </w:rPr>
      </w:pPr>
    </w:p>
    <w:p w14:paraId="66D582EC">
      <w:pPr>
        <w:pStyle w:val="13"/>
        <w:spacing w:before="100" w:beforeAutospacing="1" w:after="100" w:afterAutospacing="1" w:line="400" w:lineRule="exact"/>
        <w:ind w:left="0" w:leftChars="0" w:firstLine="0" w:firstLineChars="0"/>
        <w:jc w:val="both"/>
        <w:rPr>
          <w:rFonts w:hint="eastAsia" w:ascii="Arial" w:hAnsi="Arial" w:cs="Arial"/>
          <w:bCs/>
          <w:sz w:val="24"/>
        </w:rPr>
      </w:pPr>
    </w:p>
    <w:p w14:paraId="060723AD">
      <w:pPr>
        <w:pStyle w:val="13"/>
        <w:spacing w:before="100" w:beforeAutospacing="1" w:after="100" w:afterAutospacing="1" w:line="400" w:lineRule="exact"/>
        <w:ind w:left="0" w:leftChars="0" w:firstLine="0" w:firstLineChars="0"/>
        <w:jc w:val="both"/>
        <w:rPr>
          <w:rFonts w:hint="eastAsia" w:ascii="Arial" w:hAnsi="Arial" w:cs="Arial"/>
          <w:bCs/>
          <w:sz w:val="24"/>
          <w:lang w:val="en-US" w:eastAsia="zh-CN"/>
        </w:rPr>
      </w:pPr>
      <w:r>
        <w:rPr>
          <w:rFonts w:hint="eastAsia" w:ascii="Arial" w:hAnsi="Arial" w:cs="Arial"/>
          <w:bCs/>
          <w:sz w:val="24"/>
          <w:lang w:val="en-US" w:eastAsia="zh-CN"/>
        </w:rPr>
        <w:t>附：课上检查设计过程</w:t>
      </w:r>
    </w:p>
    <w:p w14:paraId="1D2CB4C4">
      <w:pPr>
        <w:keepNext w:val="0"/>
        <w:keepLines w:val="0"/>
        <w:widowControl/>
        <w:suppressLineNumbers w:val="0"/>
        <w:jc w:val="center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cs="Arial"/>
          <w:bCs/>
          <w:sz w:val="24"/>
          <w:lang w:val="en-US" w:eastAsia="zh-CN"/>
        </w:rPr>
        <w:drawing>
          <wp:inline distT="0" distB="0" distL="114300" distR="114300">
            <wp:extent cx="3599815" cy="4990465"/>
            <wp:effectExtent l="0" t="0" r="0" b="0"/>
            <wp:docPr id="19" name="图片 19" descr="IMG_20250418_115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0250418_115534"/>
                    <pic:cNvPicPr>
                      <a:picLocks noChangeAspect="1"/>
                    </pic:cNvPicPr>
                  </pic:nvPicPr>
                  <pic:blipFill>
                    <a:blip r:embed="rId39"/>
                    <a:srcRect l="13759" t="8091" r="14271" b="2212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3F4ECF">
    <w:pPr>
      <w:pStyle w:val="4"/>
      <w:jc w:val="right"/>
    </w:pPr>
    <w:r>
      <w:rPr>
        <w:rStyle w:val="9"/>
        <w:rFonts w:hint="eastAsia"/>
      </w:rPr>
      <w:t>.</w:t>
    </w: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9</w:t>
    </w:r>
    <w:r>
      <w:rPr>
        <w:rStyle w:val="9"/>
      </w:rPr>
      <w:fldChar w:fldCharType="end"/>
    </w:r>
    <w:r>
      <w:rPr>
        <w:rStyle w:val="9"/>
        <w:rFonts w:hint="eastAsia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F1C1F7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88538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111465">
    <w:pPr>
      <w:pStyle w:val="5"/>
      <w:pBdr>
        <w:bottom w:val="single" w:color="auto" w:sz="6" w:space="0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68F45C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F32FD0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83973D"/>
    <w:multiLevelType w:val="multilevel"/>
    <w:tmpl w:val="A78397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AA17B33"/>
    <w:multiLevelType w:val="multilevel"/>
    <w:tmpl w:val="BAA17B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AC167EB"/>
    <w:multiLevelType w:val="multilevel"/>
    <w:tmpl w:val="2AC167E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60D229A3"/>
    <w:multiLevelType w:val="multilevel"/>
    <w:tmpl w:val="60D229A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Times New Roman" w:hAnsi="Times New Roman" w:cs="Times New Roman"/>
        <w:color w:val="000000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627A20E7"/>
    <w:multiLevelType w:val="multilevel"/>
    <w:tmpl w:val="627A20E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FA"/>
    <w:rsid w:val="000042AB"/>
    <w:rsid w:val="00044F3F"/>
    <w:rsid w:val="000B1E8C"/>
    <w:rsid w:val="000D1955"/>
    <w:rsid w:val="000E6C85"/>
    <w:rsid w:val="000F66E9"/>
    <w:rsid w:val="00116B25"/>
    <w:rsid w:val="00127FC5"/>
    <w:rsid w:val="00131381"/>
    <w:rsid w:val="00142ECB"/>
    <w:rsid w:val="00153C54"/>
    <w:rsid w:val="00157C3E"/>
    <w:rsid w:val="00162270"/>
    <w:rsid w:val="0016755C"/>
    <w:rsid w:val="001B2545"/>
    <w:rsid w:val="001B5AC4"/>
    <w:rsid w:val="00227F81"/>
    <w:rsid w:val="00245473"/>
    <w:rsid w:val="002B1D40"/>
    <w:rsid w:val="002B1E18"/>
    <w:rsid w:val="003055A1"/>
    <w:rsid w:val="00306715"/>
    <w:rsid w:val="00327CCF"/>
    <w:rsid w:val="00334528"/>
    <w:rsid w:val="00363490"/>
    <w:rsid w:val="0037318D"/>
    <w:rsid w:val="003C2632"/>
    <w:rsid w:val="003D4467"/>
    <w:rsid w:val="00415A6A"/>
    <w:rsid w:val="00436FED"/>
    <w:rsid w:val="00473020"/>
    <w:rsid w:val="004B531F"/>
    <w:rsid w:val="004B7A04"/>
    <w:rsid w:val="004E565D"/>
    <w:rsid w:val="004F6471"/>
    <w:rsid w:val="005422E8"/>
    <w:rsid w:val="005463B8"/>
    <w:rsid w:val="00575666"/>
    <w:rsid w:val="00580EAB"/>
    <w:rsid w:val="005A1530"/>
    <w:rsid w:val="005A2EBA"/>
    <w:rsid w:val="005B4496"/>
    <w:rsid w:val="005C198E"/>
    <w:rsid w:val="005E5133"/>
    <w:rsid w:val="0061306E"/>
    <w:rsid w:val="00623F4B"/>
    <w:rsid w:val="00624DD8"/>
    <w:rsid w:val="00665A29"/>
    <w:rsid w:val="0066672F"/>
    <w:rsid w:val="00676E47"/>
    <w:rsid w:val="006B0635"/>
    <w:rsid w:val="006C5B60"/>
    <w:rsid w:val="006D2FBD"/>
    <w:rsid w:val="006D5DD1"/>
    <w:rsid w:val="006F21D5"/>
    <w:rsid w:val="00723435"/>
    <w:rsid w:val="00724688"/>
    <w:rsid w:val="00753513"/>
    <w:rsid w:val="00763347"/>
    <w:rsid w:val="007B5626"/>
    <w:rsid w:val="007F18D1"/>
    <w:rsid w:val="007F47D8"/>
    <w:rsid w:val="008316C7"/>
    <w:rsid w:val="00861A4E"/>
    <w:rsid w:val="0086621A"/>
    <w:rsid w:val="00873485"/>
    <w:rsid w:val="00881E01"/>
    <w:rsid w:val="008878FC"/>
    <w:rsid w:val="008C5523"/>
    <w:rsid w:val="008F1A2A"/>
    <w:rsid w:val="009222E0"/>
    <w:rsid w:val="00950019"/>
    <w:rsid w:val="009760FA"/>
    <w:rsid w:val="00977A35"/>
    <w:rsid w:val="009C186C"/>
    <w:rsid w:val="009C2900"/>
    <w:rsid w:val="009C6BB9"/>
    <w:rsid w:val="009F1981"/>
    <w:rsid w:val="00A117E1"/>
    <w:rsid w:val="00A12A71"/>
    <w:rsid w:val="00A12BE2"/>
    <w:rsid w:val="00A303E4"/>
    <w:rsid w:val="00A36553"/>
    <w:rsid w:val="00A44C1E"/>
    <w:rsid w:val="00A906D8"/>
    <w:rsid w:val="00AE0E6B"/>
    <w:rsid w:val="00AE3E65"/>
    <w:rsid w:val="00AF1A7A"/>
    <w:rsid w:val="00B12A3B"/>
    <w:rsid w:val="00B23556"/>
    <w:rsid w:val="00B24A8F"/>
    <w:rsid w:val="00B347E1"/>
    <w:rsid w:val="00B46A4E"/>
    <w:rsid w:val="00B760B9"/>
    <w:rsid w:val="00B91D84"/>
    <w:rsid w:val="00BA26AE"/>
    <w:rsid w:val="00BD6983"/>
    <w:rsid w:val="00BF149C"/>
    <w:rsid w:val="00C17EFE"/>
    <w:rsid w:val="00C32F82"/>
    <w:rsid w:val="00C41B36"/>
    <w:rsid w:val="00C47DF5"/>
    <w:rsid w:val="00C62CF1"/>
    <w:rsid w:val="00C7568B"/>
    <w:rsid w:val="00CB71A8"/>
    <w:rsid w:val="00CF2F0A"/>
    <w:rsid w:val="00D2155A"/>
    <w:rsid w:val="00D5533D"/>
    <w:rsid w:val="00D560B3"/>
    <w:rsid w:val="00D56AB4"/>
    <w:rsid w:val="00D77FF4"/>
    <w:rsid w:val="00D91881"/>
    <w:rsid w:val="00DC5E97"/>
    <w:rsid w:val="00E364BF"/>
    <w:rsid w:val="00E42B03"/>
    <w:rsid w:val="00E63BF8"/>
    <w:rsid w:val="00E75C24"/>
    <w:rsid w:val="00EC13BD"/>
    <w:rsid w:val="00EC2323"/>
    <w:rsid w:val="00EE5704"/>
    <w:rsid w:val="00F43CCC"/>
    <w:rsid w:val="00F6798E"/>
    <w:rsid w:val="00FA2906"/>
    <w:rsid w:val="00FA5FF1"/>
    <w:rsid w:val="00FF2C3D"/>
    <w:rsid w:val="014557C2"/>
    <w:rsid w:val="0A1E6D5A"/>
    <w:rsid w:val="0ABD0F04"/>
    <w:rsid w:val="0B302F90"/>
    <w:rsid w:val="0B9F01C5"/>
    <w:rsid w:val="0C154AE6"/>
    <w:rsid w:val="0F023DE5"/>
    <w:rsid w:val="0F35237E"/>
    <w:rsid w:val="112B7251"/>
    <w:rsid w:val="15702D39"/>
    <w:rsid w:val="190C0A92"/>
    <w:rsid w:val="1BB13D28"/>
    <w:rsid w:val="1C4A7CD9"/>
    <w:rsid w:val="1C8E0291"/>
    <w:rsid w:val="1CE51297"/>
    <w:rsid w:val="1EBB6C6C"/>
    <w:rsid w:val="21C85DCB"/>
    <w:rsid w:val="22F31CBC"/>
    <w:rsid w:val="26C42A8D"/>
    <w:rsid w:val="272F01F7"/>
    <w:rsid w:val="293823C4"/>
    <w:rsid w:val="295E51C5"/>
    <w:rsid w:val="2AFB3781"/>
    <w:rsid w:val="2BC83FDD"/>
    <w:rsid w:val="2CE64F60"/>
    <w:rsid w:val="2E132671"/>
    <w:rsid w:val="2F77511F"/>
    <w:rsid w:val="2FBF67BD"/>
    <w:rsid w:val="32623738"/>
    <w:rsid w:val="37877685"/>
    <w:rsid w:val="38EF04E6"/>
    <w:rsid w:val="394A0EC1"/>
    <w:rsid w:val="39C73ECA"/>
    <w:rsid w:val="3ADF09B2"/>
    <w:rsid w:val="3B47656B"/>
    <w:rsid w:val="3C3F0A85"/>
    <w:rsid w:val="420A5691"/>
    <w:rsid w:val="47AD0016"/>
    <w:rsid w:val="486F63A3"/>
    <w:rsid w:val="48CE48DA"/>
    <w:rsid w:val="49B47DCC"/>
    <w:rsid w:val="4B7122DD"/>
    <w:rsid w:val="517E2ED4"/>
    <w:rsid w:val="533041E0"/>
    <w:rsid w:val="53FC1520"/>
    <w:rsid w:val="55082A81"/>
    <w:rsid w:val="56D27FEE"/>
    <w:rsid w:val="5E3532DA"/>
    <w:rsid w:val="604D1596"/>
    <w:rsid w:val="607C3072"/>
    <w:rsid w:val="642108EC"/>
    <w:rsid w:val="650049A6"/>
    <w:rsid w:val="6C794F9C"/>
    <w:rsid w:val="6E4F18D4"/>
    <w:rsid w:val="707D3400"/>
    <w:rsid w:val="70C94717"/>
    <w:rsid w:val="73C65CFA"/>
    <w:rsid w:val="764251E0"/>
    <w:rsid w:val="795B6ACF"/>
    <w:rsid w:val="7D752390"/>
    <w:rsid w:val="7FE4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425" w:firstLineChars="177"/>
    </w:pPr>
    <w:rPr>
      <w:rFonts w:eastAsia="仿宋_GB2312"/>
      <w:sz w:val="24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paragraph" w:styleId="10">
    <w:name w:val="No Spacing"/>
    <w:link w:val="1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1">
    <w:name w:val="无间隔 字符"/>
    <w:link w:val="10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2">
    <w:name w:val="批注框文本 字符"/>
    <w:link w:val="3"/>
    <w:qFormat/>
    <w:uiPriority w:val="0"/>
    <w:rPr>
      <w:kern w:val="2"/>
      <w:sz w:val="18"/>
      <w:szCs w:val="18"/>
    </w:rPr>
  </w:style>
  <w:style w:type="paragraph" w:customStyle="1" w:styleId="13">
    <w:name w:val="列出段落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numbering" Target="numbering.xml"/><Relationship Id="rId4" Type="http://schemas.openxmlformats.org/officeDocument/2006/relationships/header" Target="header2.xml"/><Relationship Id="rId39" Type="http://schemas.openxmlformats.org/officeDocument/2006/relationships/image" Target="media/image23.jpeg"/><Relationship Id="rId38" Type="http://schemas.openxmlformats.org/officeDocument/2006/relationships/image" Target="media/image22.svg"/><Relationship Id="rId37" Type="http://schemas.openxmlformats.org/officeDocument/2006/relationships/image" Target="media/image21.png"/><Relationship Id="rId36" Type="http://schemas.openxmlformats.org/officeDocument/2006/relationships/image" Target="media/image20.svg"/><Relationship Id="rId35" Type="http://schemas.openxmlformats.org/officeDocument/2006/relationships/image" Target="media/image19.png"/><Relationship Id="rId34" Type="http://schemas.openxmlformats.org/officeDocument/2006/relationships/image" Target="media/image18.png"/><Relationship Id="rId33" Type="http://schemas.openxmlformats.org/officeDocument/2006/relationships/oleObject" Target="embeddings/oleObject7.bin"/><Relationship Id="rId32" Type="http://schemas.openxmlformats.org/officeDocument/2006/relationships/image" Target="media/image17.jpe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3" Type="http://schemas.openxmlformats.org/officeDocument/2006/relationships/header" Target="header1.xml"/><Relationship Id="rId29" Type="http://schemas.openxmlformats.org/officeDocument/2006/relationships/image" Target="media/image14.png"/><Relationship Id="rId28" Type="http://schemas.openxmlformats.org/officeDocument/2006/relationships/image" Target="media/image13.wmf"/><Relationship Id="rId27" Type="http://schemas.openxmlformats.org/officeDocument/2006/relationships/oleObject" Target="embeddings/oleObject6.bin"/><Relationship Id="rId26" Type="http://schemas.openxmlformats.org/officeDocument/2006/relationships/image" Target="media/image12.wmf"/><Relationship Id="rId25" Type="http://schemas.openxmlformats.org/officeDocument/2006/relationships/oleObject" Target="embeddings/oleObject5.bin"/><Relationship Id="rId24" Type="http://schemas.openxmlformats.org/officeDocument/2006/relationships/image" Target="media/image11.emf"/><Relationship Id="rId23" Type="http://schemas.openxmlformats.org/officeDocument/2006/relationships/image" Target="media/image10.wmf"/><Relationship Id="rId22" Type="http://schemas.openxmlformats.org/officeDocument/2006/relationships/oleObject" Target="embeddings/oleObject4.bin"/><Relationship Id="rId21" Type="http://schemas.openxmlformats.org/officeDocument/2006/relationships/image" Target="media/image9.wmf"/><Relationship Id="rId20" Type="http://schemas.openxmlformats.org/officeDocument/2006/relationships/oleObject" Target="embeddings/oleObject3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2.bin"/><Relationship Id="rId17" Type="http://schemas.openxmlformats.org/officeDocument/2006/relationships/image" Target="media/image7.jpeg"/><Relationship Id="rId16" Type="http://schemas.openxmlformats.org/officeDocument/2006/relationships/image" Target="media/image6.emf"/><Relationship Id="rId15" Type="http://schemas.openxmlformats.org/officeDocument/2006/relationships/image" Target="media/image5.png"/><Relationship Id="rId14" Type="http://schemas.openxmlformats.org/officeDocument/2006/relationships/image" Target="media/image4.emf"/><Relationship Id="rId13" Type="http://schemas.openxmlformats.org/officeDocument/2006/relationships/image" Target="media/image3.emf"/><Relationship Id="rId12" Type="http://schemas.openxmlformats.org/officeDocument/2006/relationships/image" Target="media/image2.w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8E519-202C-409A-84D0-34AF33CBAF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sss</Company>
  <Pages>8</Pages>
  <Words>1172</Words>
  <Characters>1532</Characters>
  <Lines>28</Lines>
  <Paragraphs>35</Paragraphs>
  <TotalTime>0</TotalTime>
  <ScaleCrop>false</ScaleCrop>
  <LinksUpToDate>false</LinksUpToDate>
  <CharactersWithSpaces>1790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2019-11-17T09:24:00Z</dcterms:created>
  <dc:creator>yyy</dc:creator>
  <cp:lastModifiedBy>psp_dada</cp:lastModifiedBy>
  <dcterms:modified xsi:type="dcterms:W3CDTF">2025-07-07T19:43:09Z</dcterms:modified>
  <dc:title>计算机系统综合课程设计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eyJoZGlkIjoiODE5YjZjNjY4YmVkMmM5Mjk3ZDQ5NTI4ZGQ2MDRlNzEiLCJ1c2VySWQiOiI2NTA0NzI4NDAifQ==</vt:lpwstr>
  </property>
  <property fmtid="{D5CDD505-2E9C-101B-9397-08002B2CF9AE}" pid="3" name="KSOProductBuildVer">
    <vt:lpwstr>2052-12.1.0.21541</vt:lpwstr>
  </property>
  <property fmtid="{D5CDD505-2E9C-101B-9397-08002B2CF9AE}" pid="4" name="ICV">
    <vt:lpwstr>FECABE3847F94A2380D49857C500874F_12</vt:lpwstr>
  </property>
</Properties>
</file>