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05854"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黑体" w:hAnsi="黑体" w:eastAsia="黑体"/>
          <w:sz w:val="28"/>
          <w:szCs w:val="28"/>
        </w:rPr>
        <w:drawing>
          <wp:inline distT="0" distB="0" distL="0" distR="0">
            <wp:extent cx="2678430" cy="479425"/>
            <wp:effectExtent l="0" t="0" r="7620" b="0"/>
            <wp:docPr id="3" name="图片 3" descr="D:\图片\logo\深圳校区矢量图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图片\logo\深圳校区矢量图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4442" cy="4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60DB2"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94C778">
      <w:pPr>
        <w:pStyle w:val="3"/>
        <w:spacing w:after="0" w:line="240" w:lineRule="auto"/>
        <w:ind w:firstLine="0"/>
        <w:jc w:val="center"/>
        <w:rPr>
          <w:rFonts w:ascii="黑体" w:hAnsi="黑体" w:eastAsia="黑体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23245B">
      <w:pPr>
        <w:pStyle w:val="3"/>
        <w:spacing w:after="0" w:line="240" w:lineRule="auto"/>
        <w:ind w:firstLine="0"/>
        <w:jc w:val="center"/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过程控制系统</w:t>
      </w:r>
    </w:p>
    <w:p w14:paraId="34EEFEC3">
      <w:pPr>
        <w:pStyle w:val="3"/>
        <w:spacing w:after="0" w:line="240" w:lineRule="auto"/>
        <w:ind w:firstLine="0"/>
        <w:jc w:val="center"/>
        <w:rPr>
          <w:rFonts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楷体" w:hAnsi="楷体" w:eastAsia="楷体"/>
          <w:b/>
          <w:bCs/>
          <w:sz w:val="84"/>
          <w:szCs w:val="8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实验报告</w:t>
      </w:r>
    </w:p>
    <w:p w14:paraId="2AA281A9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456E80AE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46645E24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67D357FD"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u w:val="words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专业：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自动化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</w:t>
      </w:r>
    </w:p>
    <w:p w14:paraId="64A649C0">
      <w:pPr>
        <w:ind w:firstLine="1844" w:firstLineChars="574"/>
        <w:jc w:val="left"/>
        <w:rPr>
          <w:rFonts w:hint="default" w:ascii="楷体" w:hAnsi="楷体" w:eastAsia="楷体" w:cs="Times New Roman"/>
          <w:b/>
          <w:bCs/>
          <w:sz w:val="32"/>
          <w:szCs w:val="32"/>
          <w:lang w:val="en-US" w:eastAsia="zh-CN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姓名：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 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22-psp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  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 xml:space="preserve">  </w:t>
      </w:r>
    </w:p>
    <w:p w14:paraId="0A7806D2">
      <w:pPr>
        <w:ind w:firstLine="1844" w:firstLineChars="574"/>
        <w:jc w:val="left"/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="楷体" w:hAnsi="楷体" w:eastAsia="楷体" w:cs="Times New Roman"/>
          <w:b/>
          <w:bCs/>
          <w:sz w:val="32"/>
          <w:szCs w:val="32"/>
        </w:rPr>
        <w:t>实验名称：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21"/>
          <w:szCs w:val="21"/>
          <w:u w:val="single"/>
          <w:lang w:val="en-US" w:eastAsia="zh-CN"/>
        </w:rPr>
        <w:t>实验一：单容/双容水箱液位数学模型的测定实验</w:t>
      </w:r>
    </w:p>
    <w:p w14:paraId="426CC7A1">
      <w:pPr>
        <w:ind w:firstLine="1844" w:firstLineChars="574"/>
        <w:jc w:val="left"/>
        <w:rPr>
          <w:rFonts w:ascii="楷体" w:hAnsi="楷体" w:eastAsia="楷体" w:cs="Times New Roman"/>
          <w:b/>
          <w:bCs/>
          <w:sz w:val="32"/>
          <w:szCs w:val="32"/>
        </w:rPr>
      </w:pPr>
      <w:r>
        <w:rPr>
          <w:rFonts w:ascii="楷体" w:hAnsi="楷体" w:eastAsia="楷体" w:cs="Times New Roman"/>
          <w:b/>
          <w:bCs/>
          <w:sz w:val="32"/>
          <w:szCs w:val="32"/>
        </w:rPr>
        <w:t>实验日期：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2025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年 </w:t>
      </w:r>
      <w:r>
        <w:rPr>
          <w:rFonts w:hint="eastAsia" w:ascii="楷体" w:hAnsi="楷体" w:eastAsia="楷体" w:cs="Times New Roman"/>
          <w:b/>
          <w:bCs/>
          <w:sz w:val="32"/>
          <w:szCs w:val="32"/>
          <w:u w:val="single"/>
          <w:lang w:val="en-US" w:eastAsia="zh-CN"/>
        </w:rPr>
        <w:t>4</w:t>
      </w:r>
      <w:r>
        <w:rPr>
          <w:rFonts w:ascii="楷体" w:hAnsi="楷体" w:eastAsia="楷体" w:cs="Times New Roman"/>
          <w:b/>
          <w:bCs/>
          <w:sz w:val="32"/>
          <w:szCs w:val="32"/>
          <w:u w:val="single"/>
        </w:rPr>
        <w:t xml:space="preserve">  月   日</w:t>
      </w:r>
    </w:p>
    <w:p w14:paraId="1E43D0C9">
      <w:pPr>
        <w:rPr>
          <w:rFonts w:ascii="Times New Roman" w:hAnsi="Times New Roman" w:eastAsia="全新硬笔行书简" w:cs="Times New Roman"/>
          <w:b/>
          <w:bCs/>
          <w:sz w:val="36"/>
          <w:szCs w:val="36"/>
        </w:rPr>
      </w:pPr>
    </w:p>
    <w:p w14:paraId="284CD719">
      <w:pPr>
        <w:spacing w:before="156" w:beforeLines="50"/>
        <w:jc w:val="center"/>
        <w:rPr>
          <w:rFonts w:ascii="华文楷体" w:hAnsi="华文楷体" w:eastAsia="华文楷体"/>
          <w:sz w:val="32"/>
          <w:szCs w:val="32"/>
        </w:rPr>
      </w:pPr>
      <w:r>
        <w:rPr>
          <w:rFonts w:ascii="华文楷体" w:hAnsi="华文楷体" w:eastAsia="华文楷体"/>
          <w:sz w:val="32"/>
          <w:szCs w:val="32"/>
        </w:rPr>
        <w:t>实验与创新实践教育中心</w:t>
      </w:r>
    </w:p>
    <w:p w14:paraId="48B0F5B0">
      <w:pPr>
        <w:jc w:val="center"/>
        <w:rPr>
          <w:rFonts w:eastAsia="华文楷体"/>
          <w:sz w:val="20"/>
          <w:szCs w:val="20"/>
        </w:rPr>
      </w:pPr>
      <w:r>
        <w:rPr>
          <w:rFonts w:eastAsia="华文楷体"/>
          <w:sz w:val="20"/>
          <w:szCs w:val="20"/>
        </w:rPr>
        <w:t>Education Center of Experiments and Innovations</w:t>
      </w:r>
      <w:r>
        <w:rPr>
          <w:rFonts w:eastAsia="华文楷体"/>
          <w:sz w:val="20"/>
          <w:szCs w:val="20"/>
        </w:rPr>
        <w:br w:type="page"/>
      </w:r>
    </w:p>
    <w:p w14:paraId="59D9699B">
      <w:pPr>
        <w:numPr>
          <w:ilvl w:val="0"/>
          <w:numId w:val="1"/>
        </w:numPr>
        <w:spacing w:before="312" w:beforeLines="100"/>
        <w:ind w:left="849" w:leftChars="-1" w:hanging="851" w:hangingChars="304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原理</w:t>
      </w:r>
    </w:p>
    <w:p w14:paraId="33743DB1">
      <w:pPr>
        <w:jc w:val="center"/>
        <w:rPr>
          <w:rFonts w:ascii="宋体" w:hAnsi="宋体"/>
          <w:sz w:val="28"/>
          <w:szCs w:val="28"/>
        </w:rPr>
      </w:pPr>
      <w:r>
        <w:drawing>
          <wp:inline distT="0" distB="0" distL="114300" distR="114300">
            <wp:extent cx="4319905" cy="28746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66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0C1D">
      <w:pPr>
        <w:numPr>
          <w:ilvl w:val="0"/>
          <w:numId w:val="1"/>
        </w:numPr>
        <w:spacing w:before="312" w:beforeLines="100"/>
        <w:ind w:left="849" w:leftChars="-1" w:hanging="851" w:hangingChars="304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实验</w:t>
      </w:r>
      <w:r>
        <w:rPr>
          <w:rFonts w:hint="eastAsia" w:ascii="宋体" w:hAnsi="宋体"/>
          <w:sz w:val="28"/>
          <w:szCs w:val="28"/>
          <w:lang w:val="en-US" w:eastAsia="zh-CN"/>
        </w:rPr>
        <w:t>内容</w:t>
      </w:r>
    </w:p>
    <w:p w14:paraId="1C204480">
      <w:pPr>
        <w:jc w:val="left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（简述实验</w:t>
      </w:r>
      <w:r>
        <w:rPr>
          <w:rFonts w:hint="eastAsia" w:ascii="宋体" w:hAnsi="宋体"/>
          <w:sz w:val="22"/>
          <w:szCs w:val="22"/>
          <w:lang w:val="en-US" w:eastAsia="zh-CN"/>
        </w:rPr>
        <w:t>内容及操作过程</w:t>
      </w:r>
      <w:r>
        <w:rPr>
          <w:rFonts w:hint="eastAsia" w:ascii="宋体" w:hAnsi="宋体"/>
          <w:sz w:val="22"/>
          <w:szCs w:val="22"/>
        </w:rPr>
        <w:t>）</w:t>
      </w:r>
    </w:p>
    <w:p w14:paraId="22955D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实验内容：</w:t>
      </w:r>
    </w:p>
    <w:p w14:paraId="02C23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1、进入实验软件界面（只在本次实验用到TTS20软件）。</w:t>
      </w:r>
    </w:p>
    <w:p w14:paraId="0C996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2、设置单容液位对象（开阀 W1，关闭其它各阀）。</w:t>
      </w:r>
    </w:p>
    <w:p w14:paraId="0C2F2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建立初稳态（手动调整调节器输出，使第一水柱TANK1的液位稳定在某一值）。</w:t>
      </w:r>
    </w:p>
    <w:p w14:paraId="784453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4、施加阶跃输入（手动调整调节器输出，使其阶跃增加 10%）。</w:t>
      </w:r>
    </w:p>
    <w:p w14:paraId="16D85E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5、求取单容液位对象的飞升特性，绘制曲线。</w:t>
      </w:r>
    </w:p>
    <w:p w14:paraId="50453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6、设置双容对象（开连通阀 V1 和泄露阀 W3，关其它各阀）。</w:t>
      </w:r>
    </w:p>
    <w:p w14:paraId="705021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7、建立初稳态；施加阶跃输入；求取双容液位对象的飞升特性；绘制曲线。</w:t>
      </w:r>
    </w:p>
    <w:p w14:paraId="42C42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具体流程：</w:t>
      </w:r>
    </w:p>
    <w:p w14:paraId="56D8C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单容水箱液位测定：</w:t>
      </w:r>
    </w:p>
    <w:p w14:paraId="390AA4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Theme="minorEastAsia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打开控制软件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将PUMP1拨到手动，控制泵1的流量旋转至50%，等待至水箱1液面稳定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配置软件、设定数值，将流量旋转至60%作为给水箱1的阶跃输入，设置测量时间为500s，此时可通过软件看到水箱1的液面变化曲线，即为一阶系统的阶跃响应曲线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保存该曲线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 w14:paraId="6854D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  <w:lang w:eastAsia="zh-CN"/>
        </w:rPr>
        <w:t>、</w:t>
      </w:r>
      <w:r>
        <w:rPr>
          <w:rFonts w:hint="eastAsia" w:ascii="宋体" w:hAnsi="宋体"/>
          <w:sz w:val="24"/>
          <w:szCs w:val="24"/>
        </w:rPr>
        <w:t>双容水箱液位测定：</w:t>
      </w:r>
    </w:p>
    <w:p w14:paraId="5764E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打开控制软件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将PUMP1拨到手动，打开连通阀V1和泄露阀W3，关闭其他各阀</w:t>
      </w:r>
    </w:p>
    <w:p w14:paraId="1A4F35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</w:rPr>
        <w:t>先将控制泵1的流量旋转至50%，观察水箱3的液位变化，等待至水箱3液面稳定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配置软件、设定数值，将流量旋转至60%作为给二阶系统的阶跃输入，设置测量时间为1000s，观察并记录保存水箱3的液面变化曲线，此时可通过软件看到二阶系统的阶跃响应曲线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</w:rPr>
        <w:t>保存该曲线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 w14:paraId="7D96F0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/>
          <w:sz w:val="24"/>
          <w:szCs w:val="24"/>
          <w:lang w:eastAsia="zh-CN"/>
        </w:rPr>
      </w:pPr>
    </w:p>
    <w:p w14:paraId="7503EF78">
      <w:pPr>
        <w:numPr>
          <w:ilvl w:val="0"/>
          <w:numId w:val="1"/>
        </w:num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实验结果及分析</w:t>
      </w:r>
    </w:p>
    <w:p w14:paraId="19392CF1">
      <w:pPr>
        <w:jc w:val="left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（实验原始数据、实验</w:t>
      </w:r>
      <w:r>
        <w:rPr>
          <w:rFonts w:hint="eastAsia" w:ascii="宋体" w:hAnsi="宋体"/>
          <w:sz w:val="22"/>
          <w:szCs w:val="22"/>
          <w:lang w:val="en-US" w:eastAsia="zh-CN"/>
        </w:rPr>
        <w:t>采集</w:t>
      </w:r>
      <w:r>
        <w:rPr>
          <w:rFonts w:hint="eastAsia" w:ascii="宋体" w:hAnsi="宋体"/>
          <w:sz w:val="22"/>
          <w:szCs w:val="22"/>
        </w:rPr>
        <w:t>曲线及其分析）</w:t>
      </w:r>
    </w:p>
    <w:p w14:paraId="161AE200"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1、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单容系统</w:t>
      </w:r>
      <w:r>
        <w:rPr>
          <w:rFonts w:hint="eastAsia" w:ascii="宋体" w:hAnsi="宋体"/>
          <w:sz w:val="24"/>
          <w:szCs w:val="24"/>
          <w:lang w:val="en-US" w:eastAsia="zh-CN"/>
        </w:rPr>
        <w:t>：</w:t>
      </w:r>
    </w:p>
    <w:p w14:paraId="0716EDD4"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实验数据：</w:t>
      </w:r>
    </w:p>
    <w:p w14:paraId="004BDCDC">
      <w:pPr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599815" cy="2773045"/>
            <wp:effectExtent l="0" t="0" r="698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87A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其中黑色曲线是所需的阶跃响应曲线，滞后较小，约为</w:t>
      </w: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25" o:spt="75" type="#_x0000_t75" style="height:13.95pt;width:2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</w:p>
    <w:p w14:paraId="20ADEC76">
      <w:pPr>
        <w:jc w:val="left"/>
        <w:rPr>
          <w:rFonts w:hint="default"/>
          <w:position w:val="-24"/>
          <w:sz w:val="24"/>
          <w:szCs w:val="24"/>
          <w:lang w:val="en-US" w:eastAsia="zh-CN"/>
        </w:rPr>
      </w:pPr>
      <w:r>
        <w:rPr>
          <w:rFonts w:hint="default"/>
          <w:position w:val="-24"/>
          <w:sz w:val="24"/>
          <w:szCs w:val="24"/>
          <w:lang w:val="en-US" w:eastAsia="zh-CN"/>
        </w:rPr>
        <w:object>
          <v:shape id="_x0000_i1026" o:spt="75" type="#_x0000_t75" style="height:31pt;width:25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 w14:paraId="09E831AF">
      <w:pPr>
        <w:jc w:val="left"/>
        <w:rPr>
          <w:rFonts w:hint="default"/>
          <w:position w:val="-24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从而</w:t>
      </w:r>
      <w:r>
        <w:rPr>
          <w:rFonts w:hint="default"/>
          <w:position w:val="-30"/>
          <w:sz w:val="24"/>
          <w:szCs w:val="24"/>
          <w:lang w:val="en-US" w:eastAsia="zh-CN"/>
        </w:rPr>
        <w:object>
          <v:shape id="_x0000_i1027" o:spt="75" type="#_x0000_t75" style="height:34pt;width:8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</w:p>
    <w:p w14:paraId="74A0F281"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综上，一阶系统的参数为：</w:t>
      </w:r>
      <w:r>
        <w:rPr>
          <w:rFonts w:hint="default" w:ascii="宋体" w:hAnsi="宋体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13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 w14:paraId="1DBE5550">
      <w:pPr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2、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双容系统</w:t>
      </w:r>
      <w:r>
        <w:rPr>
          <w:rFonts w:hint="eastAsia" w:ascii="宋体" w:hAnsi="宋体"/>
          <w:sz w:val="24"/>
          <w:szCs w:val="24"/>
          <w:lang w:val="en-US" w:eastAsia="zh-CN"/>
        </w:rPr>
        <w:t>：</w:t>
      </w:r>
    </w:p>
    <w:p w14:paraId="718FFE3E">
      <w:pPr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实验数据：</w:t>
      </w:r>
    </w:p>
    <w:p w14:paraId="6B4CCCB1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2673985"/>
            <wp:effectExtent l="0" t="0" r="6985" b="5715"/>
            <wp:docPr id="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67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AA330A"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其中绿色曲线是所需的阶跃响应曲线，</w:t>
      </w:r>
      <w:r>
        <w:rPr>
          <w:rFonts w:hint="eastAsia"/>
          <w:sz w:val="24"/>
          <w:szCs w:val="24"/>
          <w:lang w:val="en-US" w:eastAsia="zh-CN"/>
        </w:rPr>
        <w:t>滞后较小，约为</w:t>
      </w:r>
      <w:r>
        <w:rPr>
          <w:rFonts w:hint="default"/>
          <w:position w:val="-6"/>
          <w:sz w:val="24"/>
          <w:szCs w:val="24"/>
          <w:lang w:val="en-US" w:eastAsia="zh-CN"/>
        </w:rPr>
        <w:object>
          <v:shape id="_x0000_i1029" o:spt="75" type="#_x0000_t75" style="height:13.95pt;width:27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 w14:paraId="1E3D8A39"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object>
          <v:shape id="_x0000_i1030" o:spt="75" type="#_x0000_t75" style="height:16pt;width:157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</w:p>
    <w:p w14:paraId="77317138"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计算：</w:t>
      </w:r>
      <w:r>
        <w:rPr>
          <w:rFonts w:hint="eastAsia"/>
          <w:position w:val="-12"/>
          <w:sz w:val="24"/>
          <w:szCs w:val="32"/>
          <w:lang w:val="en-US" w:eastAsia="zh-CN"/>
        </w:rPr>
        <w:object>
          <v:shape id="_x0000_i1031" o:spt="75" type="#_x0000_t75" style="height:18pt;width:281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 w14:paraId="431DE898"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由图中可得：</w:t>
      </w:r>
      <w:r>
        <w:rPr>
          <w:rFonts w:hint="default"/>
          <w:position w:val="-12"/>
          <w:sz w:val="24"/>
          <w:szCs w:val="32"/>
          <w:lang w:val="en-US" w:eastAsia="zh-CN"/>
        </w:rPr>
        <w:object>
          <v:shape id="_x0000_i1032" o:spt="75" type="#_x0000_t75" style="height:18pt;width:111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</w:p>
    <w:p w14:paraId="0791953A">
      <w:pPr>
        <w:jc w:val="left"/>
        <w:rPr>
          <w:rFonts w:hint="default" w:ascii="宋体" w:hAnsi="宋体" w:eastAsiaTheme="minorEastAsia"/>
          <w:sz w:val="28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由：</w:t>
      </w:r>
      <w:r>
        <w:rPr>
          <w:rFonts w:hint="eastAsia" w:ascii="宋体" w:hAnsi="宋体" w:eastAsiaTheme="minorEastAsia"/>
          <w:position w:val="-30"/>
          <w:sz w:val="28"/>
          <w:szCs w:val="28"/>
          <w:lang w:val="en-US" w:eastAsia="zh-CN"/>
        </w:rPr>
        <w:object>
          <v:shape id="_x0000_i1033" o:spt="75" type="#_x0000_t75" style="height:34pt;width:21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</w:p>
    <w:p w14:paraId="4AD32A2E"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解得：</w:t>
      </w:r>
      <w:r>
        <w:rPr>
          <w:rFonts w:hint="eastAsia" w:ascii="宋体" w:hAnsi="宋体" w:eastAsiaTheme="minorEastAsia"/>
          <w:position w:val="-12"/>
          <w:sz w:val="28"/>
          <w:szCs w:val="28"/>
          <w:lang w:val="en-US" w:eastAsia="zh-CN"/>
        </w:rPr>
        <w:object>
          <v:shape id="_x0000_i1034" o:spt="75" type="#_x0000_t75" style="height:18pt;width:13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f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</w:p>
    <w:p w14:paraId="5050508F">
      <w:pPr>
        <w:jc w:val="left"/>
        <w:rPr>
          <w:rFonts w:ascii="宋体" w:hAnsi="宋体"/>
          <w:color w:val="FF0000"/>
          <w:sz w:val="28"/>
          <w:szCs w:val="28"/>
        </w:rPr>
      </w:pPr>
      <w:r>
        <w:rPr>
          <w:rFonts w:hint="eastAsia"/>
          <w:sz w:val="24"/>
          <w:szCs w:val="32"/>
          <w:lang w:val="en-US" w:eastAsia="zh-CN"/>
        </w:rPr>
        <w:t>综上，二阶系统：</w:t>
      </w:r>
      <w:r>
        <w:rPr>
          <w:rFonts w:hint="eastAsia" w:ascii="宋体" w:hAnsi="宋体" w:eastAsiaTheme="minorEastAsia"/>
          <w:position w:val="-12"/>
          <w:sz w:val="28"/>
          <w:szCs w:val="28"/>
          <w:lang w:val="en-US" w:eastAsia="zh-CN"/>
        </w:rPr>
        <w:object>
          <v:shape id="_x0000_i1035" o:spt="75" type="#_x0000_t75" style="height:18pt;width:219pt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全新硬笔行书简">
    <w:altName w:val="Malgun Gothic Semilight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432EC"/>
    <w:multiLevelType w:val="multilevel"/>
    <w:tmpl w:val="435432E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EzMzNmYWQzNDQwYzNmNWNiYzFlZWQ0MWQ4NDJlMmIifQ=="/>
  </w:docVars>
  <w:rsids>
    <w:rsidRoot w:val="3BFF01B7"/>
    <w:rsid w:val="00091E8A"/>
    <w:rsid w:val="000B59B2"/>
    <w:rsid w:val="000C2333"/>
    <w:rsid w:val="001541F1"/>
    <w:rsid w:val="001707D7"/>
    <w:rsid w:val="001723C2"/>
    <w:rsid w:val="00264DE3"/>
    <w:rsid w:val="00266B5D"/>
    <w:rsid w:val="003E1ED5"/>
    <w:rsid w:val="00580F22"/>
    <w:rsid w:val="005B16B5"/>
    <w:rsid w:val="005F7B52"/>
    <w:rsid w:val="007D0745"/>
    <w:rsid w:val="009E5F09"/>
    <w:rsid w:val="00CF5ABC"/>
    <w:rsid w:val="00DD47EE"/>
    <w:rsid w:val="00E364CB"/>
    <w:rsid w:val="00ED33DD"/>
    <w:rsid w:val="00FD64C6"/>
    <w:rsid w:val="07206BEE"/>
    <w:rsid w:val="0CA36779"/>
    <w:rsid w:val="14530022"/>
    <w:rsid w:val="16227A29"/>
    <w:rsid w:val="20F91F07"/>
    <w:rsid w:val="27C546B8"/>
    <w:rsid w:val="28377363"/>
    <w:rsid w:val="2BE07D12"/>
    <w:rsid w:val="2CB40455"/>
    <w:rsid w:val="2F1717C6"/>
    <w:rsid w:val="335A2AA0"/>
    <w:rsid w:val="335C4122"/>
    <w:rsid w:val="362F644B"/>
    <w:rsid w:val="36FF3A74"/>
    <w:rsid w:val="3B99676B"/>
    <w:rsid w:val="3BFF01B7"/>
    <w:rsid w:val="4F016F2F"/>
    <w:rsid w:val="50160DEC"/>
    <w:rsid w:val="51C969CF"/>
    <w:rsid w:val="523C77BD"/>
    <w:rsid w:val="568679FA"/>
    <w:rsid w:val="57224301"/>
    <w:rsid w:val="58CD2120"/>
    <w:rsid w:val="5B88272C"/>
    <w:rsid w:val="5C480E38"/>
    <w:rsid w:val="62B114E5"/>
    <w:rsid w:val="63DE39EA"/>
    <w:rsid w:val="643A2299"/>
    <w:rsid w:val="65D04DF0"/>
    <w:rsid w:val="68086DF9"/>
    <w:rsid w:val="6DA80F24"/>
    <w:rsid w:val="6F98512D"/>
    <w:rsid w:val="722C0BED"/>
    <w:rsid w:val="73A250DB"/>
    <w:rsid w:val="74A63772"/>
    <w:rsid w:val="764364A0"/>
    <w:rsid w:val="7CB65170"/>
    <w:rsid w:val="7D9C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qFormat/>
    <w:uiPriority w:val="0"/>
    <w:pPr>
      <w:spacing w:after="120"/>
    </w:pPr>
  </w:style>
  <w:style w:type="paragraph" w:styleId="3">
    <w:name w:val="Body Text First Indent"/>
    <w:basedOn w:val="2"/>
    <w:link w:val="7"/>
    <w:qFormat/>
    <w:uiPriority w:val="0"/>
    <w:pPr>
      <w:spacing w:line="320" w:lineRule="atLeast"/>
      <w:ind w:firstLine="420"/>
    </w:pPr>
    <w:rPr>
      <w:rFonts w:ascii="Times New Roman" w:hAnsi="Times New Roman" w:eastAsia="宋体" w:cs="Times New Roman"/>
      <w:szCs w:val="20"/>
    </w:rPr>
  </w:style>
  <w:style w:type="character" w:customStyle="1" w:styleId="6">
    <w:name w:val="正文文本 Char"/>
    <w:basedOn w:val="5"/>
    <w:link w:val="2"/>
    <w:qFormat/>
    <w:uiPriority w:val="0"/>
    <w:rPr>
      <w:kern w:val="2"/>
      <w:sz w:val="21"/>
      <w:szCs w:val="24"/>
    </w:rPr>
  </w:style>
  <w:style w:type="character" w:customStyle="1" w:styleId="7">
    <w:name w:val="正文首行缩进 Char"/>
    <w:basedOn w:val="6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726</Words>
  <Characters>811</Characters>
  <Lines>2</Lines>
  <Paragraphs>1</Paragraphs>
  <TotalTime>0</TotalTime>
  <ScaleCrop>false</ScaleCrop>
  <LinksUpToDate>false</LinksUpToDate>
  <CharactersWithSpaces>873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2020-09-02T01:31:00Z</dcterms:created>
  <dc:creator>haoxiaofei</dc:creator>
  <cp:lastModifiedBy>psp_dada</cp:lastModifiedBy>
  <dcterms:modified xsi:type="dcterms:W3CDTF">2025-07-08T09:04:01Z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A11D0A27D5904A2F85DA9E811DE80881</vt:lpwstr>
  </property>
  <property fmtid="{D5CDD505-2E9C-101B-9397-08002B2CF9AE}" pid="4" name="KSOTemplateDocerSaveRecord">
    <vt:lpwstr>eyJoZGlkIjoiODE5YjZjNjY4YmVkMmM5Mjk3ZDQ5NTI4ZGQ2MDRlNzEiLCJ1c2VySWQiOiI2NTA0NzI4NDAifQ==</vt:lpwstr>
  </property>
</Properties>
</file>