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68EF" w14:textId="77777777" w:rsidR="00782670" w:rsidRDefault="00782670">
      <w:pPr>
        <w:rPr>
          <w:rFonts w:ascii="华文楷体" w:eastAsia="华文楷体" w:hAnsi="华文楷体"/>
          <w:kern w:val="144"/>
          <w:sz w:val="96"/>
        </w:rPr>
      </w:pPr>
      <w:bookmarkStart w:id="0" w:name="_Toc463684191"/>
    </w:p>
    <w:p w14:paraId="789778CE" w14:textId="5546F39A" w:rsidR="00782670" w:rsidRDefault="00063BD3">
      <w:pPr>
        <w:jc w:val="center"/>
        <w:rPr>
          <w:rFonts w:ascii="华文楷体" w:eastAsia="华文楷体" w:hAnsi="华文楷体"/>
          <w:kern w:val="144"/>
          <w:sz w:val="96"/>
        </w:rPr>
      </w:pPr>
      <w:bookmarkStart w:id="1" w:name="_Hlk65331326"/>
      <w:r>
        <w:rPr>
          <w:rFonts w:ascii="华文楷体" w:eastAsia="华文楷体" w:hAnsi="华文楷体" w:hint="eastAsia"/>
          <w:kern w:val="144"/>
          <w:sz w:val="96"/>
        </w:rPr>
        <w:t>智能证券投资</w:t>
      </w:r>
    </w:p>
    <w:bookmarkEnd w:id="1"/>
    <w:p w14:paraId="66026AD3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实</w:t>
      </w:r>
    </w:p>
    <w:p w14:paraId="05C90163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验</w:t>
      </w:r>
    </w:p>
    <w:p w14:paraId="0B46F98D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报</w:t>
      </w:r>
    </w:p>
    <w:p w14:paraId="3CE04DBF" w14:textId="77777777"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告</w:t>
      </w:r>
    </w:p>
    <w:bookmarkEnd w:id="0"/>
    <w:p w14:paraId="041362B8" w14:textId="29AF020A" w:rsidR="00782670" w:rsidRDefault="002057A9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 w:rsidR="00033F43"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实验名称：</w:t>
      </w:r>
      <w:r w:rsidR="00063BD3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063BD3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063BD3">
        <w:rPr>
          <w:rFonts w:ascii="宋体" w:hAnsi="宋体" w:cs="宋体" w:hint="eastAsia"/>
          <w:b/>
          <w:bCs/>
          <w:sz w:val="24"/>
          <w:u w:val="single"/>
        </w:rPr>
        <w:t>实验</w:t>
      </w:r>
      <w:r w:rsidR="00D11E1B">
        <w:rPr>
          <w:rFonts w:ascii="宋体" w:hAnsi="宋体" w:cs="宋体" w:hint="eastAsia"/>
          <w:b/>
          <w:bCs/>
          <w:sz w:val="24"/>
          <w:u w:val="single"/>
        </w:rPr>
        <w:t>八</w:t>
      </w:r>
      <w:r w:rsidR="00893588">
        <w:rPr>
          <w:rFonts w:ascii="宋体" w:hAnsi="宋体" w:cs="宋体" w:hint="eastAsia"/>
          <w:b/>
          <w:bCs/>
          <w:sz w:val="24"/>
          <w:u w:val="single"/>
        </w:rPr>
        <w:t>：</w:t>
      </w:r>
      <w:r w:rsidR="00D11E1B">
        <w:rPr>
          <w:rFonts w:ascii="宋体" w:hAnsi="宋体" w:cs="宋体" w:hint="eastAsia"/>
          <w:b/>
          <w:bCs/>
          <w:sz w:val="24"/>
          <w:u w:val="single"/>
        </w:rPr>
        <w:t>自动投资策略</w:t>
      </w:r>
      <w:r w:rsidR="00063BD3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063BD3">
        <w:rPr>
          <w:rFonts w:ascii="宋体" w:hAnsi="宋体" w:cs="宋体"/>
          <w:b/>
          <w:bCs/>
          <w:sz w:val="24"/>
          <w:u w:val="single"/>
        </w:rPr>
        <w:t xml:space="preserve">      </w:t>
      </w:r>
    </w:p>
    <w:p w14:paraId="76BEE782" w14:textId="3A8A9C7E" w:rsidR="00782670" w:rsidRDefault="006D7508" w:rsidP="00033F43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</w:t>
      </w:r>
      <w:bookmarkStart w:id="2" w:name="OLE_LINK1"/>
      <w:bookmarkStart w:id="3" w:name="OLE_LINK2"/>
      <w:bookmarkStart w:id="4" w:name="OLE_LINK3"/>
      <w:bookmarkStart w:id="5" w:name="OLE_LINK4"/>
      <w:bookmarkStart w:id="6" w:name="OLE_LINK5"/>
      <w:bookmarkStart w:id="7" w:name="OLE_LINK6"/>
      <w:bookmarkStart w:id="8" w:name="OLE_LINK7"/>
      <w:r w:rsidR="0082499A">
        <w:rPr>
          <w:rFonts w:ascii="宋体" w:hAnsi="宋体" w:cs="宋体" w:hint="eastAsia"/>
          <w:b/>
          <w:bCs/>
          <w:sz w:val="24"/>
        </w:rPr>
        <w:t>赵伟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</w:t>
      </w:r>
      <w:bookmarkEnd w:id="2"/>
      <w:bookmarkEnd w:id="3"/>
      <w:bookmarkEnd w:id="4"/>
      <w:bookmarkEnd w:id="5"/>
      <w:bookmarkEnd w:id="6"/>
      <w:bookmarkEnd w:id="7"/>
      <w:bookmarkEnd w:id="8"/>
      <w:r w:rsidR="00E50172">
        <w:rPr>
          <w:rFonts w:ascii="宋体" w:hAnsi="宋体" w:cs="宋体" w:hint="eastAsia"/>
          <w:b/>
          <w:bCs/>
          <w:sz w:val="24"/>
        </w:rPr>
        <w:t>__</w:t>
      </w:r>
      <w:r w:rsidR="0071662A">
        <w:rPr>
          <w:rFonts w:ascii="宋体" w:hAnsi="宋体" w:cs="宋体" w:hint="eastAsia"/>
          <w:b/>
          <w:bCs/>
          <w:sz w:val="24"/>
        </w:rPr>
        <w:t>____</w:t>
      </w:r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__________</w:t>
      </w:r>
    </w:p>
    <w:p w14:paraId="14C46F0C" w14:textId="7CE6DBC5"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</w:t>
      </w:r>
      <w:r w:rsidR="0082499A">
        <w:rPr>
          <w:rFonts w:ascii="宋体" w:hAnsi="宋体" w:cs="宋体"/>
          <w:b/>
          <w:bCs/>
          <w:sz w:val="24"/>
        </w:rPr>
        <w:t xml:space="preserve"> 180110507</w:t>
      </w:r>
      <w:r w:rsidR="0071662A">
        <w:rPr>
          <w:rFonts w:ascii="宋体" w:hAnsi="宋体" w:cs="宋体" w:hint="eastAsia"/>
          <w:b/>
          <w:bCs/>
          <w:sz w:val="24"/>
        </w:rPr>
        <w:t>__________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_____</w:t>
      </w:r>
    </w:p>
    <w:p w14:paraId="4EE4ECE9" w14:textId="1ACEE0CA"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</w:t>
      </w:r>
      <w:r w:rsidR="0071662A">
        <w:rPr>
          <w:rFonts w:ascii="宋体" w:hAnsi="宋体" w:cs="宋体" w:hint="eastAsia"/>
          <w:b/>
          <w:bCs/>
          <w:sz w:val="24"/>
        </w:rPr>
        <w:t>___</w:t>
      </w:r>
      <w:r>
        <w:rPr>
          <w:rFonts w:ascii="宋体" w:hAnsi="宋体" w:cs="宋体" w:hint="eastAsia"/>
          <w:b/>
          <w:bCs/>
          <w:sz w:val="24"/>
        </w:rPr>
        <w:t>___</w:t>
      </w:r>
      <w:r w:rsidR="0082499A">
        <w:rPr>
          <w:rFonts w:ascii="宋体" w:hAnsi="宋体" w:cs="宋体" w:hint="eastAsia"/>
          <w:b/>
          <w:bCs/>
          <w:sz w:val="24"/>
        </w:rPr>
        <w:t>计算机科学与技术学院</w:t>
      </w:r>
      <w:r>
        <w:rPr>
          <w:rFonts w:ascii="宋体" w:hAnsi="宋体" w:cs="宋体" w:hint="eastAsia"/>
          <w:b/>
          <w:bCs/>
          <w:sz w:val="24"/>
        </w:rPr>
        <w:t>___</w:t>
      </w:r>
      <w:r w:rsidR="0071662A">
        <w:rPr>
          <w:rFonts w:ascii="宋体" w:hAnsi="宋体" w:cs="宋体" w:hint="eastAsia"/>
          <w:b/>
          <w:bCs/>
          <w:sz w:val="24"/>
        </w:rPr>
        <w:t>__</w:t>
      </w:r>
    </w:p>
    <w:p w14:paraId="3F618069" w14:textId="74008A77"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</w:t>
      </w:r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____</w:t>
      </w:r>
      <w:r w:rsidR="0082499A">
        <w:rPr>
          <w:rFonts w:ascii="宋体" w:hAnsi="宋体" w:cs="宋体" w:hint="eastAsia"/>
          <w:b/>
          <w:bCs/>
          <w:sz w:val="24"/>
        </w:rPr>
        <w:t>计算机类</w:t>
      </w:r>
      <w:r>
        <w:rPr>
          <w:rFonts w:ascii="宋体" w:hAnsi="宋体" w:cs="宋体" w:hint="eastAsia"/>
          <w:b/>
          <w:bCs/>
          <w:sz w:val="24"/>
        </w:rPr>
        <w:t>_______</w:t>
      </w:r>
      <w:r w:rsidR="0071662A">
        <w:rPr>
          <w:rFonts w:ascii="宋体" w:hAnsi="宋体" w:cs="宋体" w:hint="eastAsia"/>
          <w:b/>
          <w:bCs/>
          <w:sz w:val="24"/>
        </w:rPr>
        <w:t>___________</w:t>
      </w:r>
    </w:p>
    <w:p w14:paraId="1A8806DA" w14:textId="77777777" w:rsidR="00782670" w:rsidRDefault="0078267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14:paraId="3932A1AA" w14:textId="02219CF5" w:rsidR="00893588" w:rsidRDefault="00D97C54" w:rsidP="00D97C54">
      <w:pPr>
        <w:pStyle w:val="ac"/>
        <w:numPr>
          <w:ilvl w:val="0"/>
          <w:numId w:val="20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>
        <w:rPr>
          <w:rFonts w:ascii="黑体" w:eastAsia="黑体" w:hAnsi="黑体" w:cs="Arial" w:hint="eastAsia"/>
          <w:bCs/>
          <w:sz w:val="32"/>
          <w:szCs w:val="32"/>
        </w:rPr>
        <w:lastRenderedPageBreak/>
        <w:t>固定回测岂止时间，改变均线窗口大小参数，比较分析不同参数下的策略表现</w:t>
      </w:r>
    </w:p>
    <w:p w14:paraId="1DD4053E" w14:textId="0889387B" w:rsidR="001F0597" w:rsidRPr="001F0597" w:rsidRDefault="001F0597" w:rsidP="001F0597">
      <w:pPr>
        <w:spacing w:before="100" w:beforeAutospacing="1" w:after="100" w:afterAutospacing="1" w:line="240" w:lineRule="atLeast"/>
        <w:ind w:right="44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首先设置起止时间为2</w:t>
      </w:r>
      <w:r>
        <w:rPr>
          <w:rFonts w:asciiTheme="minorEastAsia" w:eastAsiaTheme="minorEastAsia" w:hAnsiTheme="minorEastAsia" w:cs="Arial"/>
          <w:bCs/>
          <w:sz w:val="24"/>
        </w:rPr>
        <w:t>021</w:t>
      </w:r>
      <w:r>
        <w:rPr>
          <w:rFonts w:asciiTheme="minorEastAsia" w:eastAsiaTheme="minorEastAsia" w:hAnsiTheme="minorEastAsia" w:cs="Arial" w:hint="eastAsia"/>
          <w:bCs/>
          <w:sz w:val="24"/>
        </w:rPr>
        <w:t>年1月1日到2</w:t>
      </w:r>
      <w:r>
        <w:rPr>
          <w:rFonts w:asciiTheme="minorEastAsia" w:eastAsiaTheme="minorEastAsia" w:hAnsiTheme="minorEastAsia" w:cs="Arial"/>
          <w:bCs/>
          <w:sz w:val="24"/>
        </w:rPr>
        <w:t>021</w:t>
      </w:r>
      <w:r>
        <w:rPr>
          <w:rFonts w:asciiTheme="minorEastAsia" w:eastAsiaTheme="minorEastAsia" w:hAnsiTheme="minorEastAsia" w:cs="Arial" w:hint="eastAsia"/>
          <w:bCs/>
          <w:sz w:val="24"/>
        </w:rPr>
        <w:t>年4月1日</w:t>
      </w:r>
    </w:p>
    <w:p w14:paraId="5E8F095E" w14:textId="1E2F7624" w:rsidR="00F30CF6" w:rsidRPr="00F30CF6" w:rsidRDefault="001F0597" w:rsidP="001F0597">
      <w:pPr>
        <w:pStyle w:val="ac"/>
        <w:numPr>
          <w:ilvl w:val="0"/>
          <w:numId w:val="21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均线为5</w:t>
      </w:r>
    </w:p>
    <w:p w14:paraId="35C6A726" w14:textId="7C93C271" w:rsidR="00F30CF6" w:rsidRDefault="00F30CF6" w:rsidP="00F30CF6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="黑体" w:eastAsia="黑体" w:hAnsi="黑体" w:cs="Arial" w:hint="eastAsi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769ED" wp14:editId="5E91F615">
            <wp:extent cx="5274310" cy="732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94D7" w14:textId="346AF050" w:rsidR="00D97C54" w:rsidRDefault="00F30CF6" w:rsidP="00D97C54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drawing>
          <wp:inline distT="0" distB="0" distL="0" distR="0" wp14:anchorId="7FDD5310" wp14:editId="3AAFB78E">
            <wp:extent cx="5274310" cy="1005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F393" w14:textId="36FDB914" w:rsidR="00110461" w:rsidRDefault="00110461" w:rsidP="00110461">
      <w:pPr>
        <w:pStyle w:val="ac"/>
        <w:numPr>
          <w:ilvl w:val="0"/>
          <w:numId w:val="21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均线为4</w:t>
      </w:r>
    </w:p>
    <w:p w14:paraId="3EB20E7B" w14:textId="4C292A9F" w:rsidR="00110461" w:rsidRPr="00110461" w:rsidRDefault="00110461" w:rsidP="00110461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noProof/>
        </w:rPr>
        <w:drawing>
          <wp:inline distT="0" distB="0" distL="0" distR="0" wp14:anchorId="62550361" wp14:editId="6C800743">
            <wp:extent cx="5274310" cy="11849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5F39" w14:textId="723A9C58" w:rsidR="001F0597" w:rsidRPr="001F0597" w:rsidRDefault="001F0597" w:rsidP="001F0597">
      <w:pPr>
        <w:pStyle w:val="ac"/>
        <w:numPr>
          <w:ilvl w:val="0"/>
          <w:numId w:val="21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均线为3</w:t>
      </w:r>
    </w:p>
    <w:p w14:paraId="5CF69A69" w14:textId="3BEAD97D" w:rsidR="001F0597" w:rsidRDefault="001F0597" w:rsidP="00D97C54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drawing>
          <wp:inline distT="0" distB="0" distL="0" distR="0" wp14:anchorId="7C67F031" wp14:editId="00755FC0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6E25" w14:textId="0BCA1FB4" w:rsidR="001F0597" w:rsidRDefault="001F0597" w:rsidP="001F0597">
      <w:pPr>
        <w:pStyle w:val="ac"/>
        <w:numPr>
          <w:ilvl w:val="0"/>
          <w:numId w:val="21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</w:t>
      </w:r>
      <w:r>
        <w:rPr>
          <w:rFonts w:asciiTheme="minorEastAsia" w:eastAsiaTheme="minorEastAsia" w:hAnsiTheme="minorEastAsia" w:cs="Arial"/>
          <w:bCs/>
          <w:sz w:val="24"/>
        </w:rPr>
        <w:t>2</w:t>
      </w:r>
    </w:p>
    <w:p w14:paraId="642EF615" w14:textId="06A3861C" w:rsidR="001F0597" w:rsidRDefault="001F0597" w:rsidP="001F0597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61B3708" wp14:editId="0DA6FEE0">
            <wp:extent cx="5274310" cy="939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A1E2" w14:textId="159717F6" w:rsidR="00110461" w:rsidRDefault="00110461" w:rsidP="00110461">
      <w:pPr>
        <w:pStyle w:val="ac"/>
        <w:numPr>
          <w:ilvl w:val="0"/>
          <w:numId w:val="21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均线为1</w:t>
      </w:r>
      <w:r>
        <w:rPr>
          <w:rFonts w:asciiTheme="minorEastAsia" w:eastAsiaTheme="minorEastAsia" w:hAnsiTheme="minorEastAsia" w:cs="Arial"/>
          <w:bCs/>
          <w:sz w:val="24"/>
        </w:rPr>
        <w:t>0</w:t>
      </w:r>
    </w:p>
    <w:p w14:paraId="607EE998" w14:textId="53B3802D" w:rsidR="00110461" w:rsidRDefault="00110461" w:rsidP="00110461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drawing>
          <wp:inline distT="0" distB="0" distL="0" distR="0" wp14:anchorId="3C226352" wp14:editId="45C5E373">
            <wp:extent cx="5274310" cy="8534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08A" w14:textId="355744FA" w:rsidR="00110461" w:rsidRDefault="00110461" w:rsidP="00110461">
      <w:pPr>
        <w:pStyle w:val="ac"/>
        <w:numPr>
          <w:ilvl w:val="0"/>
          <w:numId w:val="21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均线为7</w:t>
      </w:r>
    </w:p>
    <w:p w14:paraId="6FFDECE8" w14:textId="5D8A445C" w:rsidR="00110461" w:rsidRPr="00110461" w:rsidRDefault="00110461" w:rsidP="00110461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noProof/>
        </w:rPr>
        <w:drawing>
          <wp:inline distT="0" distB="0" distL="0" distR="0" wp14:anchorId="1C6D5C0F" wp14:editId="486607AC">
            <wp:extent cx="5274310" cy="999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76BC" w14:textId="2F660791" w:rsidR="00110461" w:rsidRPr="00110461" w:rsidRDefault="00110461" w:rsidP="00110461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在固定时间为1月初到4月初后，均线设置为</w:t>
      </w:r>
      <w:r>
        <w:rPr>
          <w:rFonts w:asciiTheme="minorEastAsia" w:eastAsiaTheme="minorEastAsia" w:hAnsiTheme="minorEastAsia" w:cs="Arial"/>
          <w:bCs/>
          <w:sz w:val="24"/>
        </w:rPr>
        <w:t>4</w:t>
      </w:r>
      <w:r>
        <w:rPr>
          <w:rFonts w:asciiTheme="minorEastAsia" w:eastAsiaTheme="minorEastAsia" w:hAnsiTheme="minorEastAsia" w:cs="Arial" w:hint="eastAsia"/>
          <w:bCs/>
          <w:sz w:val="24"/>
        </w:rPr>
        <w:t>时表现最好；</w:t>
      </w:r>
    </w:p>
    <w:p w14:paraId="7776BF67" w14:textId="3597C1A5" w:rsidR="00D97C54" w:rsidRDefault="00D97C54" w:rsidP="00D97C54">
      <w:pPr>
        <w:pStyle w:val="ac"/>
        <w:numPr>
          <w:ilvl w:val="0"/>
          <w:numId w:val="20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>
        <w:rPr>
          <w:rFonts w:ascii="黑体" w:eastAsia="黑体" w:hAnsi="黑体" w:cs="Arial" w:hint="eastAsia"/>
          <w:bCs/>
          <w:sz w:val="32"/>
          <w:szCs w:val="32"/>
        </w:rPr>
        <w:t>固定均线窗口大小参数，根据大盘走势选择不同类型趋势</w:t>
      </w:r>
      <w:r w:rsidRPr="00D97C54">
        <w:rPr>
          <w:rFonts w:ascii="黑体" w:eastAsia="黑体" w:hAnsi="黑体" w:cs="Arial" w:hint="eastAsia"/>
          <w:bCs/>
          <w:sz w:val="32"/>
          <w:szCs w:val="32"/>
        </w:rPr>
        <w:t>（牛市/熊市/震荡市）的时间段作为回测起止时间，比较并分析不同参数下的策略表现</w:t>
      </w:r>
    </w:p>
    <w:p w14:paraId="19ECA5EB" w14:textId="7C403B05" w:rsidR="00CE6534" w:rsidRDefault="005E5CAD" w:rsidP="005E5CAD">
      <w:pPr>
        <w:spacing w:before="100" w:beforeAutospacing="1" w:after="100" w:afterAutospacing="1" w:line="240" w:lineRule="atLeast"/>
        <w:ind w:right="440" w:firstLine="42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首先</w:t>
      </w:r>
      <w:r w:rsidRPr="005E5CAD">
        <w:rPr>
          <w:rFonts w:asciiTheme="minorEastAsia" w:eastAsiaTheme="minorEastAsia" w:hAnsiTheme="minorEastAsia" w:cs="Arial" w:hint="eastAsia"/>
          <w:bCs/>
          <w:sz w:val="24"/>
        </w:rPr>
        <w:t>固定窗口为5</w:t>
      </w:r>
      <w:r>
        <w:rPr>
          <w:rFonts w:asciiTheme="minorEastAsia" w:eastAsiaTheme="minorEastAsia" w:hAnsiTheme="minorEastAsia" w:cs="Arial" w:hint="eastAsia"/>
          <w:bCs/>
          <w:sz w:val="24"/>
        </w:rPr>
        <w:t>：</w:t>
      </w:r>
    </w:p>
    <w:p w14:paraId="47252FB1" w14:textId="7A1D69D0" w:rsidR="005E5CAD" w:rsidRDefault="005E5CAD" w:rsidP="005E5CAD">
      <w:pPr>
        <w:pStyle w:val="ac"/>
        <w:numPr>
          <w:ilvl w:val="0"/>
          <w:numId w:val="23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时间：2</w:t>
      </w:r>
      <w:r>
        <w:rPr>
          <w:rFonts w:asciiTheme="minorEastAsia" w:eastAsiaTheme="minorEastAsia" w:hAnsiTheme="minorEastAsia" w:cs="Arial"/>
          <w:bCs/>
          <w:sz w:val="24"/>
        </w:rPr>
        <w:t>020</w:t>
      </w:r>
      <w:r>
        <w:rPr>
          <w:rFonts w:asciiTheme="minorEastAsia" w:eastAsiaTheme="minorEastAsia" w:hAnsiTheme="minorEastAsia" w:cs="Arial" w:hint="eastAsia"/>
          <w:bCs/>
          <w:sz w:val="24"/>
        </w:rPr>
        <w:t>.</w:t>
      </w:r>
      <w:r>
        <w:rPr>
          <w:rFonts w:asciiTheme="minorEastAsia" w:eastAsiaTheme="minorEastAsia" w:hAnsiTheme="minorEastAsia" w:cs="Arial"/>
          <w:bCs/>
          <w:sz w:val="24"/>
        </w:rPr>
        <w:t xml:space="preserve">01.01 </w:t>
      </w:r>
      <w:r>
        <w:rPr>
          <w:rFonts w:asciiTheme="minorEastAsia" w:eastAsiaTheme="minorEastAsia" w:hAnsiTheme="minorEastAsia" w:cs="Arial" w:hint="eastAsia"/>
          <w:bCs/>
          <w:sz w:val="24"/>
        </w:rPr>
        <w:t>——</w:t>
      </w:r>
      <w:r>
        <w:rPr>
          <w:rFonts w:asciiTheme="minorEastAsia" w:eastAsiaTheme="minorEastAsia" w:hAnsiTheme="minorEastAsia" w:cs="Arial"/>
          <w:bCs/>
          <w:sz w:val="24"/>
        </w:rPr>
        <w:t>2020.04.01</w:t>
      </w:r>
    </w:p>
    <w:p w14:paraId="55713A5C" w14:textId="724C6054" w:rsidR="005E5CAD" w:rsidRPr="005E5CAD" w:rsidRDefault="005E5CAD" w:rsidP="005E5CAD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noProof/>
        </w:rPr>
        <w:drawing>
          <wp:inline distT="0" distB="0" distL="0" distR="0" wp14:anchorId="77185BF7" wp14:editId="720DED75">
            <wp:extent cx="5274310" cy="9296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8D76" w14:textId="15F7A4E0" w:rsidR="005E5CAD" w:rsidRDefault="005E5CAD" w:rsidP="005E5CAD">
      <w:pPr>
        <w:pStyle w:val="ac"/>
        <w:numPr>
          <w:ilvl w:val="0"/>
          <w:numId w:val="23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时间：2</w:t>
      </w:r>
      <w:r>
        <w:rPr>
          <w:rFonts w:asciiTheme="minorEastAsia" w:eastAsiaTheme="minorEastAsia" w:hAnsiTheme="minorEastAsia" w:cs="Arial"/>
          <w:bCs/>
          <w:sz w:val="24"/>
        </w:rPr>
        <w:t>020</w:t>
      </w:r>
      <w:r>
        <w:rPr>
          <w:rFonts w:asciiTheme="minorEastAsia" w:eastAsiaTheme="minorEastAsia" w:hAnsiTheme="minorEastAsia" w:cs="Arial" w:hint="eastAsia"/>
          <w:bCs/>
          <w:sz w:val="24"/>
        </w:rPr>
        <w:t>.</w:t>
      </w:r>
      <w:r>
        <w:rPr>
          <w:rFonts w:asciiTheme="minorEastAsia" w:eastAsiaTheme="minorEastAsia" w:hAnsiTheme="minorEastAsia" w:cs="Arial"/>
          <w:bCs/>
          <w:sz w:val="24"/>
        </w:rPr>
        <w:t>0</w:t>
      </w:r>
      <w:r>
        <w:rPr>
          <w:rFonts w:asciiTheme="minorEastAsia" w:eastAsiaTheme="minorEastAsia" w:hAnsiTheme="minorEastAsia" w:cs="Arial"/>
          <w:bCs/>
          <w:sz w:val="24"/>
        </w:rPr>
        <w:t>4</w:t>
      </w:r>
      <w:r>
        <w:rPr>
          <w:rFonts w:asciiTheme="minorEastAsia" w:eastAsiaTheme="minorEastAsia" w:hAnsiTheme="minorEastAsia" w:cs="Arial"/>
          <w:bCs/>
          <w:sz w:val="24"/>
        </w:rPr>
        <w:t xml:space="preserve">.01 </w:t>
      </w:r>
      <w:r>
        <w:rPr>
          <w:rFonts w:asciiTheme="minorEastAsia" w:eastAsiaTheme="minorEastAsia" w:hAnsiTheme="minorEastAsia" w:cs="Arial" w:hint="eastAsia"/>
          <w:bCs/>
          <w:sz w:val="24"/>
        </w:rPr>
        <w:t>——</w:t>
      </w:r>
      <w:r>
        <w:rPr>
          <w:rFonts w:asciiTheme="minorEastAsia" w:eastAsiaTheme="minorEastAsia" w:hAnsiTheme="minorEastAsia" w:cs="Arial"/>
          <w:bCs/>
          <w:sz w:val="24"/>
        </w:rPr>
        <w:t>2020.0</w:t>
      </w:r>
      <w:r>
        <w:rPr>
          <w:rFonts w:asciiTheme="minorEastAsia" w:eastAsiaTheme="minorEastAsia" w:hAnsiTheme="minorEastAsia" w:cs="Arial"/>
          <w:bCs/>
          <w:sz w:val="24"/>
        </w:rPr>
        <w:t>7</w:t>
      </w:r>
      <w:r>
        <w:rPr>
          <w:rFonts w:asciiTheme="minorEastAsia" w:eastAsiaTheme="minorEastAsia" w:hAnsiTheme="minorEastAsia" w:cs="Arial"/>
          <w:bCs/>
          <w:sz w:val="24"/>
        </w:rPr>
        <w:t>.01</w:t>
      </w:r>
    </w:p>
    <w:p w14:paraId="46BDCAE4" w14:textId="07CF46F3" w:rsidR="005E5CAD" w:rsidRDefault="005E5CAD" w:rsidP="005E5CAD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7216D3A" wp14:editId="6DC05D7C">
            <wp:extent cx="5274310" cy="13690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9592" w14:textId="3D176E98" w:rsidR="005E5CAD" w:rsidRDefault="005E5CAD" w:rsidP="005E5CAD">
      <w:pPr>
        <w:pStyle w:val="ac"/>
        <w:numPr>
          <w:ilvl w:val="0"/>
          <w:numId w:val="23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时间：2</w:t>
      </w:r>
      <w:r>
        <w:rPr>
          <w:rFonts w:asciiTheme="minorEastAsia" w:eastAsiaTheme="minorEastAsia" w:hAnsiTheme="minorEastAsia" w:cs="Arial"/>
          <w:bCs/>
          <w:sz w:val="24"/>
        </w:rPr>
        <w:t>020</w:t>
      </w:r>
      <w:r>
        <w:rPr>
          <w:rFonts w:asciiTheme="minorEastAsia" w:eastAsiaTheme="minorEastAsia" w:hAnsiTheme="minorEastAsia" w:cs="Arial" w:hint="eastAsia"/>
          <w:bCs/>
          <w:sz w:val="24"/>
        </w:rPr>
        <w:t>.</w:t>
      </w:r>
      <w:r>
        <w:rPr>
          <w:rFonts w:asciiTheme="minorEastAsia" w:eastAsiaTheme="minorEastAsia" w:hAnsiTheme="minorEastAsia" w:cs="Arial"/>
          <w:bCs/>
          <w:sz w:val="24"/>
        </w:rPr>
        <w:t>0</w:t>
      </w:r>
      <w:r>
        <w:rPr>
          <w:rFonts w:asciiTheme="minorEastAsia" w:eastAsiaTheme="minorEastAsia" w:hAnsiTheme="minorEastAsia" w:cs="Arial"/>
          <w:bCs/>
          <w:sz w:val="24"/>
        </w:rPr>
        <w:t>7</w:t>
      </w:r>
      <w:r>
        <w:rPr>
          <w:rFonts w:asciiTheme="minorEastAsia" w:eastAsiaTheme="minorEastAsia" w:hAnsiTheme="minorEastAsia" w:cs="Arial"/>
          <w:bCs/>
          <w:sz w:val="24"/>
        </w:rPr>
        <w:t xml:space="preserve">.01 </w:t>
      </w:r>
      <w:r>
        <w:rPr>
          <w:rFonts w:asciiTheme="minorEastAsia" w:eastAsiaTheme="minorEastAsia" w:hAnsiTheme="minorEastAsia" w:cs="Arial" w:hint="eastAsia"/>
          <w:bCs/>
          <w:sz w:val="24"/>
        </w:rPr>
        <w:t>——</w:t>
      </w:r>
      <w:r>
        <w:rPr>
          <w:rFonts w:asciiTheme="minorEastAsia" w:eastAsiaTheme="minorEastAsia" w:hAnsiTheme="minorEastAsia" w:cs="Arial"/>
          <w:bCs/>
          <w:sz w:val="24"/>
        </w:rPr>
        <w:t>2020.</w:t>
      </w:r>
      <w:r>
        <w:rPr>
          <w:rFonts w:asciiTheme="minorEastAsia" w:eastAsiaTheme="minorEastAsia" w:hAnsiTheme="minorEastAsia" w:cs="Arial"/>
          <w:bCs/>
          <w:sz w:val="24"/>
        </w:rPr>
        <w:t>10</w:t>
      </w:r>
      <w:r>
        <w:rPr>
          <w:rFonts w:asciiTheme="minorEastAsia" w:eastAsiaTheme="minorEastAsia" w:hAnsiTheme="minorEastAsia" w:cs="Arial"/>
          <w:bCs/>
          <w:sz w:val="24"/>
        </w:rPr>
        <w:t>.01</w:t>
      </w:r>
    </w:p>
    <w:p w14:paraId="35E19725" w14:textId="576B5C62" w:rsidR="005E5CAD" w:rsidRDefault="005E5CAD" w:rsidP="005E5CAD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drawing>
          <wp:inline distT="0" distB="0" distL="0" distR="0" wp14:anchorId="739B43D8" wp14:editId="6C641AF7">
            <wp:extent cx="5274310" cy="1211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FBF" w14:textId="192DC67F" w:rsidR="005E5CAD" w:rsidRPr="005E5CAD" w:rsidRDefault="005E5CAD" w:rsidP="005E5CAD">
      <w:pPr>
        <w:pStyle w:val="ac"/>
        <w:numPr>
          <w:ilvl w:val="0"/>
          <w:numId w:val="23"/>
        </w:numPr>
        <w:spacing w:before="100" w:beforeAutospacing="1" w:after="100" w:afterAutospacing="1" w:line="240" w:lineRule="atLeast"/>
        <w:ind w:right="440" w:firstLineChars="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时间：2</w:t>
      </w:r>
      <w:r>
        <w:rPr>
          <w:rFonts w:asciiTheme="minorEastAsia" w:eastAsiaTheme="minorEastAsia" w:hAnsiTheme="minorEastAsia" w:cs="Arial"/>
          <w:bCs/>
          <w:sz w:val="24"/>
        </w:rPr>
        <w:t>020</w:t>
      </w:r>
      <w:r>
        <w:rPr>
          <w:rFonts w:asciiTheme="minorEastAsia" w:eastAsiaTheme="minorEastAsia" w:hAnsiTheme="minorEastAsia" w:cs="Arial" w:hint="eastAsia"/>
          <w:bCs/>
          <w:sz w:val="24"/>
        </w:rPr>
        <w:t>.</w:t>
      </w:r>
      <w:r>
        <w:rPr>
          <w:rFonts w:asciiTheme="minorEastAsia" w:eastAsiaTheme="minorEastAsia" w:hAnsiTheme="minorEastAsia" w:cs="Arial"/>
          <w:bCs/>
          <w:sz w:val="24"/>
        </w:rPr>
        <w:t>10</w:t>
      </w:r>
      <w:r>
        <w:rPr>
          <w:rFonts w:asciiTheme="minorEastAsia" w:eastAsiaTheme="minorEastAsia" w:hAnsiTheme="minorEastAsia" w:cs="Arial"/>
          <w:bCs/>
          <w:sz w:val="24"/>
        </w:rPr>
        <w:t xml:space="preserve">.01 </w:t>
      </w:r>
      <w:r>
        <w:rPr>
          <w:rFonts w:asciiTheme="minorEastAsia" w:eastAsiaTheme="minorEastAsia" w:hAnsiTheme="minorEastAsia" w:cs="Arial" w:hint="eastAsia"/>
          <w:bCs/>
          <w:sz w:val="24"/>
        </w:rPr>
        <w:t>——</w:t>
      </w:r>
      <w:r>
        <w:rPr>
          <w:rFonts w:asciiTheme="minorEastAsia" w:eastAsiaTheme="minorEastAsia" w:hAnsiTheme="minorEastAsia" w:cs="Arial"/>
          <w:bCs/>
          <w:sz w:val="24"/>
        </w:rPr>
        <w:t>202</w:t>
      </w:r>
      <w:r>
        <w:rPr>
          <w:rFonts w:asciiTheme="minorEastAsia" w:eastAsiaTheme="minorEastAsia" w:hAnsiTheme="minorEastAsia" w:cs="Arial"/>
          <w:bCs/>
          <w:sz w:val="24"/>
        </w:rPr>
        <w:t>1</w:t>
      </w:r>
      <w:r>
        <w:rPr>
          <w:rFonts w:asciiTheme="minorEastAsia" w:eastAsiaTheme="minorEastAsia" w:hAnsiTheme="minorEastAsia" w:cs="Arial"/>
          <w:bCs/>
          <w:sz w:val="24"/>
        </w:rPr>
        <w:t>.0</w:t>
      </w:r>
      <w:r>
        <w:rPr>
          <w:rFonts w:asciiTheme="minorEastAsia" w:eastAsiaTheme="minorEastAsia" w:hAnsiTheme="minorEastAsia" w:cs="Arial"/>
          <w:bCs/>
          <w:sz w:val="24"/>
        </w:rPr>
        <w:t>1</w:t>
      </w:r>
      <w:r>
        <w:rPr>
          <w:rFonts w:asciiTheme="minorEastAsia" w:eastAsiaTheme="minorEastAsia" w:hAnsiTheme="minorEastAsia" w:cs="Arial"/>
          <w:bCs/>
          <w:sz w:val="24"/>
        </w:rPr>
        <w:t>.01</w:t>
      </w:r>
    </w:p>
    <w:p w14:paraId="5C774DBA" w14:textId="0C24A38C" w:rsidR="005E5CAD" w:rsidRDefault="005E5CAD" w:rsidP="005E5CAD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noProof/>
        </w:rPr>
        <w:drawing>
          <wp:inline distT="0" distB="0" distL="0" distR="0" wp14:anchorId="50E05124" wp14:editId="31D63AEC">
            <wp:extent cx="5274310" cy="12528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E82E" w14:textId="466BE4FF" w:rsidR="005E5CAD" w:rsidRPr="005E5CAD" w:rsidRDefault="005E5CAD" w:rsidP="005E5CAD">
      <w:pPr>
        <w:spacing w:before="100" w:beforeAutospacing="1" w:after="100" w:afterAutospacing="1" w:line="240" w:lineRule="atLeast"/>
        <w:ind w:left="420" w:right="44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相同的策略，在不同的时间段有截然不同的表现，最高盈利1</w:t>
      </w:r>
      <w:r>
        <w:rPr>
          <w:rFonts w:asciiTheme="minorEastAsia" w:eastAsiaTheme="minorEastAsia" w:hAnsiTheme="minorEastAsia" w:cs="Arial"/>
          <w:bCs/>
          <w:sz w:val="24"/>
        </w:rPr>
        <w:t>3%</w:t>
      </w:r>
      <w:r>
        <w:rPr>
          <w:rFonts w:asciiTheme="minorEastAsia" w:eastAsiaTheme="minorEastAsia" w:hAnsiTheme="minorEastAsia" w:cs="Arial" w:hint="eastAsia"/>
          <w:bCs/>
          <w:sz w:val="24"/>
        </w:rPr>
        <w:t>，最低亏损1</w:t>
      </w:r>
      <w:r>
        <w:rPr>
          <w:rFonts w:asciiTheme="minorEastAsia" w:eastAsiaTheme="minorEastAsia" w:hAnsiTheme="minorEastAsia" w:cs="Arial"/>
          <w:bCs/>
          <w:sz w:val="24"/>
        </w:rPr>
        <w:t>8%</w:t>
      </w:r>
      <w:r>
        <w:rPr>
          <w:rFonts w:asciiTheme="minorEastAsia" w:eastAsiaTheme="minorEastAsia" w:hAnsiTheme="minorEastAsia" w:cs="Arial" w:hint="eastAsia"/>
          <w:bCs/>
          <w:sz w:val="24"/>
        </w:rPr>
        <w:t>。</w:t>
      </w:r>
    </w:p>
    <w:p w14:paraId="089D9282" w14:textId="77777777" w:rsidR="00D97C54" w:rsidRPr="00D97C54" w:rsidRDefault="00D97C54" w:rsidP="00D97C54">
      <w:pPr>
        <w:pStyle w:val="ac"/>
        <w:numPr>
          <w:ilvl w:val="0"/>
          <w:numId w:val="20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 w:hint="eastAsia"/>
          <w:bCs/>
          <w:sz w:val="32"/>
          <w:szCs w:val="32"/>
        </w:rPr>
      </w:pPr>
      <w:r w:rsidRPr="00D97C54">
        <w:rPr>
          <w:rFonts w:ascii="黑体" w:eastAsia="黑体" w:hAnsi="黑体" w:cs="Arial" w:hint="eastAsia"/>
          <w:bCs/>
          <w:sz w:val="32"/>
          <w:szCs w:val="32"/>
        </w:rPr>
        <w:t>综合以上的回测结果，尝试分析表现最好的策略与表现最差的策略。并分析你用过的这些参数各自适合什么样的市场趋势？</w:t>
      </w:r>
    </w:p>
    <w:p w14:paraId="433C28A2" w14:textId="51ABA506" w:rsidR="00D97C54" w:rsidRDefault="005E5CAD" w:rsidP="00D97C54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均线为5的适合牛市，均线小的适合熊市。</w:t>
      </w:r>
    </w:p>
    <w:p w14:paraId="64FF0649" w14:textId="62B4BD2B" w:rsidR="005E5CAD" w:rsidRDefault="005E5CAD" w:rsidP="005E5CAD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表现最好的为2</w:t>
      </w:r>
      <w:r>
        <w:rPr>
          <w:rFonts w:asciiTheme="minorEastAsia" w:eastAsiaTheme="minorEastAsia" w:hAnsiTheme="minorEastAsia" w:cs="Arial"/>
          <w:bCs/>
          <w:sz w:val="24"/>
        </w:rPr>
        <w:t>021</w:t>
      </w:r>
      <w:r>
        <w:rPr>
          <w:rFonts w:asciiTheme="minorEastAsia" w:eastAsiaTheme="minorEastAsia" w:hAnsiTheme="minorEastAsia" w:cs="Arial" w:hint="eastAsia"/>
          <w:bCs/>
          <w:sz w:val="24"/>
        </w:rPr>
        <w:t>年</w:t>
      </w:r>
      <w:r>
        <w:rPr>
          <w:rFonts w:asciiTheme="minorEastAsia" w:eastAsiaTheme="minorEastAsia" w:hAnsiTheme="minorEastAsia" w:cs="Arial"/>
          <w:bCs/>
          <w:sz w:val="24"/>
        </w:rPr>
        <w:t>4</w:t>
      </w:r>
      <w:r>
        <w:rPr>
          <w:rFonts w:asciiTheme="minorEastAsia" w:eastAsiaTheme="minorEastAsia" w:hAnsiTheme="minorEastAsia" w:cs="Arial" w:hint="eastAsia"/>
          <w:bCs/>
          <w:sz w:val="24"/>
        </w:rPr>
        <w:t>月到7月的均线为5的策略，表现最差的为</w:t>
      </w:r>
      <w:r>
        <w:rPr>
          <w:rFonts w:asciiTheme="minorEastAsia" w:eastAsiaTheme="minorEastAsia" w:hAnsiTheme="minorEastAsia" w:cs="Arial"/>
          <w:bCs/>
          <w:sz w:val="24"/>
        </w:rPr>
        <w:t>2021</w:t>
      </w:r>
      <w:r>
        <w:rPr>
          <w:rFonts w:asciiTheme="minorEastAsia" w:eastAsiaTheme="minorEastAsia" w:hAnsiTheme="minorEastAsia" w:cs="Arial" w:hint="eastAsia"/>
          <w:bCs/>
          <w:sz w:val="24"/>
        </w:rPr>
        <w:t>年1月到</w:t>
      </w:r>
      <w:r>
        <w:rPr>
          <w:rFonts w:asciiTheme="minorEastAsia" w:eastAsiaTheme="minorEastAsia" w:hAnsiTheme="minorEastAsia" w:cs="Arial"/>
          <w:bCs/>
          <w:sz w:val="24"/>
        </w:rPr>
        <w:t>4</w:t>
      </w:r>
      <w:r>
        <w:rPr>
          <w:rFonts w:asciiTheme="minorEastAsia" w:eastAsiaTheme="minorEastAsia" w:hAnsiTheme="minorEastAsia" w:cs="Arial" w:hint="eastAsia"/>
          <w:bCs/>
          <w:sz w:val="24"/>
        </w:rPr>
        <w:t>月的均线为5的策略。</w:t>
      </w:r>
    </w:p>
    <w:p w14:paraId="4ACA06E4" w14:textId="437744BA" w:rsidR="00A8604E" w:rsidRDefault="00A8604E" w:rsidP="005E5CAD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</w:p>
    <w:p w14:paraId="43B243C9" w14:textId="77777777" w:rsidR="00A8604E" w:rsidRDefault="00A8604E" w:rsidP="00A8604E">
      <w:pPr>
        <w:rPr>
          <w:rFonts w:ascii="华文楷体" w:eastAsia="华文楷体" w:hAnsi="华文楷体"/>
          <w:kern w:val="144"/>
          <w:sz w:val="96"/>
        </w:rPr>
      </w:pPr>
    </w:p>
    <w:p w14:paraId="28DF51CF" w14:textId="77777777" w:rsidR="00A8604E" w:rsidRDefault="00A8604E" w:rsidP="00A8604E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智能证券投资</w:t>
      </w:r>
    </w:p>
    <w:p w14:paraId="1A52393C" w14:textId="77777777" w:rsidR="00A8604E" w:rsidRDefault="00A8604E" w:rsidP="00A8604E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实</w:t>
      </w:r>
    </w:p>
    <w:p w14:paraId="5F6A6DC4" w14:textId="77777777" w:rsidR="00A8604E" w:rsidRDefault="00A8604E" w:rsidP="00A8604E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验</w:t>
      </w:r>
    </w:p>
    <w:p w14:paraId="1101D02C" w14:textId="77777777" w:rsidR="00A8604E" w:rsidRDefault="00A8604E" w:rsidP="00A8604E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报</w:t>
      </w:r>
    </w:p>
    <w:p w14:paraId="0D9BE4E8" w14:textId="77777777" w:rsidR="00A8604E" w:rsidRDefault="00A8604E" w:rsidP="00A8604E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告</w:t>
      </w:r>
    </w:p>
    <w:p w14:paraId="30A93F3F" w14:textId="73C6721E" w:rsidR="00A8604E" w:rsidRDefault="00A8604E" w:rsidP="00A8604E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>
        <w:rPr>
          <w:rFonts w:ascii="宋体" w:hAnsi="宋体" w:cs="宋体" w:hint="eastAsia"/>
          <w:b/>
          <w:bCs/>
          <w:sz w:val="24"/>
        </w:rPr>
        <w:t xml:space="preserve"> 实验名称：</w:t>
      </w:r>
      <w:r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u w:val="single"/>
        </w:rPr>
        <w:t>实验八：</w:t>
      </w:r>
      <w:r>
        <w:rPr>
          <w:rFonts w:ascii="宋体" w:hAnsi="宋体" w:cs="宋体" w:hint="eastAsia"/>
          <w:b/>
          <w:bCs/>
          <w:sz w:val="24"/>
          <w:u w:val="single"/>
        </w:rPr>
        <w:t xml:space="preserve">投资者画像 </w:t>
      </w:r>
      <w:r>
        <w:rPr>
          <w:rFonts w:ascii="宋体" w:hAnsi="宋体" w:cs="宋体"/>
          <w:b/>
          <w:bCs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sz w:val="24"/>
          <w:u w:val="single"/>
        </w:rPr>
        <w:t xml:space="preserve">      </w:t>
      </w:r>
    </w:p>
    <w:p w14:paraId="67EC18BE" w14:textId="77777777" w:rsidR="00A8604E" w:rsidRDefault="00A8604E" w:rsidP="00A8604E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姓名：_________赵伟_____________________</w:t>
      </w:r>
    </w:p>
    <w:p w14:paraId="677E2E74" w14:textId="77777777" w:rsidR="00A8604E" w:rsidRDefault="00A8604E" w:rsidP="00A8604E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</w:t>
      </w:r>
      <w:r>
        <w:rPr>
          <w:rFonts w:ascii="宋体" w:hAnsi="宋体" w:cs="宋体"/>
          <w:b/>
          <w:bCs/>
          <w:sz w:val="24"/>
        </w:rPr>
        <w:t xml:space="preserve"> 180110507</w:t>
      </w:r>
      <w:r>
        <w:rPr>
          <w:rFonts w:ascii="宋体" w:hAnsi="宋体" w:cs="宋体" w:hint="eastAsia"/>
          <w:b/>
          <w:bCs/>
          <w:sz w:val="24"/>
        </w:rPr>
        <w:t>________________</w:t>
      </w:r>
    </w:p>
    <w:p w14:paraId="6EC8F486" w14:textId="77777777" w:rsidR="00A8604E" w:rsidRDefault="00A8604E" w:rsidP="00A8604E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学院：__________计算机科学与技术学院_____</w:t>
      </w:r>
    </w:p>
    <w:p w14:paraId="2E59B776" w14:textId="77777777" w:rsidR="00A8604E" w:rsidRDefault="00A8604E" w:rsidP="00A8604E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专业：__________计算机类__________________</w:t>
      </w:r>
    </w:p>
    <w:p w14:paraId="51945CA0" w14:textId="327F8CCD" w:rsidR="00A8604E" w:rsidRDefault="00A8604E" w:rsidP="005E5CAD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</w:p>
    <w:p w14:paraId="62497461" w14:textId="37029A43" w:rsidR="00B06DFA" w:rsidRDefault="00B06DFA" w:rsidP="005E5CAD">
      <w:pPr>
        <w:pStyle w:val="ac"/>
        <w:spacing w:before="100" w:beforeAutospacing="1" w:after="100" w:afterAutospacing="1" w:line="240" w:lineRule="atLeast"/>
        <w:ind w:left="420" w:right="440" w:firstLineChars="0" w:firstLine="0"/>
        <w:jc w:val="left"/>
        <w:rPr>
          <w:rFonts w:asciiTheme="minorEastAsia" w:eastAsiaTheme="minorEastAsia" w:hAnsiTheme="minorEastAsia" w:cs="Arial"/>
          <w:bCs/>
          <w:sz w:val="24"/>
        </w:rPr>
      </w:pPr>
    </w:p>
    <w:p w14:paraId="62BCC70E" w14:textId="77777777" w:rsidR="00B06DFA" w:rsidRDefault="00B06DFA" w:rsidP="00B06DFA">
      <w:pPr>
        <w:pStyle w:val="ac"/>
        <w:keepNext/>
        <w:spacing w:before="100" w:beforeAutospacing="1" w:after="100" w:afterAutospacing="1" w:line="240" w:lineRule="atLeast"/>
        <w:ind w:left="420" w:right="44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7D113C6" wp14:editId="623A300A">
            <wp:extent cx="5274310" cy="37084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AD4" w14:textId="61B0BB8F" w:rsidR="00B06DFA" w:rsidRDefault="00B06DFA" w:rsidP="00B06DFA">
      <w:pPr>
        <w:pStyle w:val="af"/>
        <w:jc w:val="center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9B9">
        <w:rPr>
          <w:noProof/>
        </w:rPr>
        <w:t>1</w:t>
      </w:r>
      <w:r>
        <w:fldChar w:fldCharType="end"/>
      </w:r>
      <w:r>
        <w:rPr>
          <w:rFonts w:hint="eastAsia"/>
        </w:rPr>
        <w:t>本人的结果分析</w:t>
      </w:r>
    </w:p>
    <w:p w14:paraId="2F4712E6" w14:textId="77777777" w:rsidR="00B06DFA" w:rsidRDefault="00B06DFA" w:rsidP="00B06DFA">
      <w:pPr>
        <w:pStyle w:val="ac"/>
        <w:keepNext/>
        <w:spacing w:before="100" w:beforeAutospacing="1" w:after="100" w:afterAutospacing="1" w:line="240" w:lineRule="atLeast"/>
        <w:ind w:left="420" w:right="440" w:firstLineChars="0" w:firstLine="0"/>
        <w:jc w:val="left"/>
      </w:pPr>
      <w:r>
        <w:rPr>
          <w:noProof/>
        </w:rPr>
        <w:drawing>
          <wp:inline distT="0" distB="0" distL="0" distR="0" wp14:anchorId="5022FE23" wp14:editId="697C55EF">
            <wp:extent cx="4244708" cy="3475021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760E" w14:textId="7A014C8C" w:rsidR="00A8604E" w:rsidRDefault="00B06DFA" w:rsidP="00B06DFA">
      <w:pPr>
        <w:pStyle w:val="af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9B9">
        <w:rPr>
          <w:noProof/>
        </w:rPr>
        <w:t>2</w:t>
      </w:r>
      <w:r>
        <w:fldChar w:fldCharType="end"/>
      </w:r>
      <w:r>
        <w:rPr>
          <w:rFonts w:hint="eastAsia"/>
        </w:rPr>
        <w:t>总体画像标签</w:t>
      </w:r>
    </w:p>
    <w:p w14:paraId="1FE0B94F" w14:textId="0B31CEC3" w:rsidR="00B06DFA" w:rsidRDefault="00B06DFA" w:rsidP="00B06DFA"/>
    <w:p w14:paraId="10D5D81F" w14:textId="76D0E976" w:rsidR="00B06DFA" w:rsidRDefault="00B06DFA" w:rsidP="00B06DFA"/>
    <w:p w14:paraId="479949A8" w14:textId="5EAB7A30" w:rsidR="00B06DFA" w:rsidRDefault="00B06DFA" w:rsidP="00B06DFA"/>
    <w:p w14:paraId="170DB5B4" w14:textId="77777777" w:rsidR="00B06DFA" w:rsidRDefault="00B06DFA" w:rsidP="00B06D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5C7" wp14:editId="48129681">
            <wp:extent cx="4328535" cy="3520745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5A34" w14:textId="1F3C08BC" w:rsidR="00B06DFA" w:rsidRPr="00B06DFA" w:rsidRDefault="00B06DFA" w:rsidP="00B06DFA">
      <w:pPr>
        <w:pStyle w:val="af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9B9">
        <w:rPr>
          <w:noProof/>
        </w:rPr>
        <w:t>3</w:t>
      </w:r>
      <w:r>
        <w:fldChar w:fldCharType="end"/>
      </w:r>
      <w:r>
        <w:rPr>
          <w:rFonts w:hint="eastAsia"/>
        </w:rPr>
        <w:t>盈利情况走势图</w:t>
      </w:r>
    </w:p>
    <w:p w14:paraId="7AC7DA98" w14:textId="5F825071" w:rsidR="00A8604E" w:rsidRDefault="00A8604E" w:rsidP="00A8604E">
      <w:pPr>
        <w:pStyle w:val="ac"/>
        <w:numPr>
          <w:ilvl w:val="0"/>
          <w:numId w:val="24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>
        <w:rPr>
          <w:rFonts w:ascii="黑体" w:eastAsia="黑体" w:hAnsi="黑体" w:cs="Arial" w:hint="eastAsia"/>
          <w:bCs/>
          <w:sz w:val="32"/>
          <w:szCs w:val="32"/>
        </w:rPr>
        <w:t>评价建议并打分</w:t>
      </w:r>
    </w:p>
    <w:p w14:paraId="2554EE2C" w14:textId="4B73F3FE" w:rsidR="00A8604E" w:rsidRDefault="00B06DFA" w:rsidP="00B06DFA">
      <w:pPr>
        <w:spacing w:before="100" w:beforeAutospacing="1" w:after="100" w:afterAutospacing="1" w:line="240" w:lineRule="atLeast"/>
        <w:ind w:right="440" w:firstLine="36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打分：</w:t>
      </w:r>
      <w:r w:rsidRPr="00B06DFA">
        <w:rPr>
          <w:rFonts w:ascii="宋体" w:hAnsi="宋体" w:cs="Arial" w:hint="eastAsia"/>
          <w:bCs/>
          <w:sz w:val="24"/>
        </w:rPr>
        <w:t>8分</w:t>
      </w:r>
      <w:r>
        <w:rPr>
          <w:rFonts w:ascii="宋体" w:hAnsi="宋体" w:cs="Arial" w:hint="eastAsia"/>
          <w:bCs/>
          <w:sz w:val="24"/>
        </w:rPr>
        <w:t>。</w:t>
      </w:r>
    </w:p>
    <w:p w14:paraId="3A6445A5" w14:textId="1350AA05" w:rsidR="00B06DFA" w:rsidRDefault="00B06DFA" w:rsidP="00B06DFA">
      <w:pPr>
        <w:spacing w:before="100" w:beforeAutospacing="1" w:after="100" w:afterAutospacing="1" w:line="240" w:lineRule="atLeast"/>
        <w:ind w:right="440" w:firstLine="360"/>
        <w:jc w:val="left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画像5元组、</w:t>
      </w:r>
      <w:r w:rsidRPr="00B06DFA">
        <w:rPr>
          <w:rFonts w:ascii="宋体" w:hAnsi="宋体" w:cs="Arial" w:hint="eastAsia"/>
          <w:bCs/>
          <w:sz w:val="24"/>
        </w:rPr>
        <w:t>画像体系的划分</w:t>
      </w:r>
      <w:r>
        <w:rPr>
          <w:rFonts w:ascii="宋体" w:hAnsi="宋体" w:cs="Arial" w:hint="eastAsia"/>
          <w:bCs/>
          <w:sz w:val="24"/>
        </w:rPr>
        <w:t>、比较合理；</w:t>
      </w:r>
    </w:p>
    <w:p w14:paraId="18974328" w14:textId="1B989390" w:rsidR="00B06DFA" w:rsidRDefault="00B06DFA" w:rsidP="00B06DFA">
      <w:pPr>
        <w:spacing w:before="100" w:beforeAutospacing="1" w:after="100" w:afterAutospacing="1" w:line="240" w:lineRule="atLeast"/>
        <w:ind w:right="440" w:firstLine="360"/>
        <w:jc w:val="left"/>
        <w:rPr>
          <w:rFonts w:ascii="宋体" w:hAnsi="宋体" w:cs="Arial"/>
          <w:bCs/>
          <w:sz w:val="24"/>
        </w:rPr>
      </w:pPr>
      <w:r w:rsidRPr="00B06DFA">
        <w:rPr>
          <w:rFonts w:ascii="宋体" w:hAnsi="宋体" w:cs="Arial" w:hint="eastAsia"/>
          <w:bCs/>
          <w:sz w:val="24"/>
        </w:rPr>
        <w:t>标签对你的描述是否准确</w:t>
      </w:r>
      <w:r>
        <w:rPr>
          <w:rFonts w:ascii="宋体" w:hAnsi="宋体" w:cs="Arial" w:hint="eastAsia"/>
          <w:bCs/>
          <w:sz w:val="24"/>
        </w:rPr>
        <w:t>比较准确，个股偏好确实差，选择了平安银行</w:t>
      </w:r>
    </w:p>
    <w:p w14:paraId="705C4A79" w14:textId="77777777" w:rsidR="00B06DFA" w:rsidRDefault="00B06DFA" w:rsidP="00B06DFA">
      <w:pPr>
        <w:spacing w:before="100" w:beforeAutospacing="1" w:after="100" w:afterAutospacing="1" w:line="240" w:lineRule="atLeast"/>
        <w:ind w:right="440" w:firstLine="360"/>
        <w:jc w:val="left"/>
        <w:rPr>
          <w:rFonts w:ascii="宋体" w:hAnsi="宋体" w:cs="Arial"/>
          <w:bCs/>
          <w:sz w:val="24"/>
        </w:rPr>
      </w:pPr>
      <w:r w:rsidRPr="00B06DFA">
        <w:rPr>
          <w:rFonts w:ascii="宋体" w:hAnsi="宋体" w:cs="Arial" w:hint="eastAsia"/>
          <w:bCs/>
          <w:sz w:val="24"/>
        </w:rPr>
        <w:t xml:space="preserve">展示的前三个差异度最大的标签准确 </w:t>
      </w:r>
      <w:r>
        <w:rPr>
          <w:rFonts w:ascii="宋体" w:hAnsi="宋体" w:cs="Arial" w:hint="eastAsia"/>
          <w:bCs/>
          <w:sz w:val="24"/>
        </w:rPr>
        <w:t>；</w:t>
      </w:r>
    </w:p>
    <w:p w14:paraId="1CF3B622" w14:textId="13514687" w:rsidR="00B06DFA" w:rsidRDefault="00B06DFA" w:rsidP="00B06DFA">
      <w:pPr>
        <w:spacing w:before="100" w:beforeAutospacing="1" w:after="100" w:afterAutospacing="1" w:line="240" w:lineRule="atLeast"/>
        <w:ind w:right="440" w:firstLine="360"/>
        <w:jc w:val="left"/>
        <w:rPr>
          <w:rFonts w:ascii="宋体" w:hAnsi="宋体" w:cs="Arial"/>
          <w:bCs/>
          <w:sz w:val="24"/>
        </w:rPr>
      </w:pPr>
      <w:r w:rsidRPr="00B06DFA">
        <w:rPr>
          <w:rFonts w:ascii="宋体" w:hAnsi="宋体" w:cs="Arial" w:hint="eastAsia"/>
          <w:bCs/>
          <w:sz w:val="24"/>
        </w:rPr>
        <w:t>群体差异性的分析</w:t>
      </w:r>
      <w:r>
        <w:rPr>
          <w:rFonts w:ascii="宋体" w:hAnsi="宋体" w:cs="Arial" w:hint="eastAsia"/>
          <w:bCs/>
          <w:sz w:val="24"/>
        </w:rPr>
        <w:t>不太</w:t>
      </w:r>
      <w:r w:rsidRPr="00B06DFA">
        <w:rPr>
          <w:rFonts w:ascii="宋体" w:hAnsi="宋体" w:cs="Arial" w:hint="eastAsia"/>
          <w:bCs/>
          <w:sz w:val="24"/>
        </w:rPr>
        <w:t>准确</w:t>
      </w:r>
      <w:r>
        <w:rPr>
          <w:rFonts w:ascii="宋体" w:hAnsi="宋体" w:cs="Arial" w:hint="eastAsia"/>
          <w:bCs/>
          <w:sz w:val="24"/>
        </w:rPr>
        <w:t>，某些标签未显示群体差异性；</w:t>
      </w:r>
    </w:p>
    <w:p w14:paraId="66597945" w14:textId="165F3ACD" w:rsidR="00B06DFA" w:rsidRPr="00B06DFA" w:rsidRDefault="00B06DFA" w:rsidP="00B06DFA">
      <w:pPr>
        <w:spacing w:before="100" w:beforeAutospacing="1" w:after="100" w:afterAutospacing="1" w:line="240" w:lineRule="atLeast"/>
        <w:ind w:right="440" w:firstLine="360"/>
        <w:jc w:val="left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观看用户画像对我有帮助。</w:t>
      </w:r>
    </w:p>
    <w:p w14:paraId="7C62AE8B" w14:textId="5E5F79C0" w:rsidR="00A8604E" w:rsidRDefault="00A8604E" w:rsidP="00A8604E">
      <w:pPr>
        <w:pStyle w:val="ac"/>
        <w:numPr>
          <w:ilvl w:val="0"/>
          <w:numId w:val="24"/>
        </w:numPr>
        <w:spacing w:before="100" w:beforeAutospacing="1" w:after="100" w:afterAutospacing="1" w:line="240" w:lineRule="atLeast"/>
        <w:ind w:right="440" w:firstLineChars="0"/>
        <w:jc w:val="left"/>
        <w:rPr>
          <w:rFonts w:ascii="黑体" w:eastAsia="黑体" w:hAnsi="黑体" w:cs="Arial"/>
          <w:bCs/>
          <w:sz w:val="32"/>
          <w:szCs w:val="32"/>
        </w:rPr>
      </w:pPr>
      <w:r>
        <w:rPr>
          <w:rFonts w:ascii="黑体" w:eastAsia="黑体" w:hAnsi="黑体" w:cs="Arial" w:hint="eastAsia"/>
          <w:bCs/>
          <w:sz w:val="32"/>
          <w:szCs w:val="32"/>
        </w:rPr>
        <w:t>设计标签</w:t>
      </w:r>
    </w:p>
    <w:p w14:paraId="0FCEAC32" w14:textId="120C7CBD" w:rsidR="00B06DFA" w:rsidRPr="00B06DFA" w:rsidRDefault="00B06DFA" w:rsidP="00B06DFA">
      <w:pPr>
        <w:pStyle w:val="ac"/>
        <w:spacing w:before="100" w:beforeAutospacing="1" w:after="100" w:afterAutospacing="1" w:line="240" w:lineRule="atLeast"/>
        <w:ind w:left="360" w:right="440" w:firstLineChars="0" w:firstLine="0"/>
        <w:jc w:val="left"/>
        <w:rPr>
          <w:rFonts w:asciiTheme="minorEastAsia" w:eastAsiaTheme="minorEastAsia" w:hAnsiTheme="minorEastAsia" w:cs="Arial" w:hint="eastAsia"/>
          <w:bCs/>
          <w:sz w:val="24"/>
        </w:rPr>
      </w:pPr>
      <w:r>
        <w:rPr>
          <w:rFonts w:asciiTheme="minorEastAsia" w:eastAsiaTheme="minorEastAsia" w:hAnsiTheme="minorEastAsia" w:cs="Arial" w:hint="eastAsia"/>
          <w:bCs/>
          <w:sz w:val="24"/>
        </w:rPr>
        <w:t>增加</w:t>
      </w:r>
      <w:r w:rsidR="003630F4">
        <w:rPr>
          <w:rFonts w:asciiTheme="minorEastAsia" w:eastAsiaTheme="minorEastAsia" w:hAnsiTheme="minorEastAsia" w:cs="Arial" w:hint="eastAsia"/>
          <w:bCs/>
          <w:sz w:val="24"/>
        </w:rPr>
        <w:t>仓位配置偏好：设计思路，一些用户总体喜欢满仓，而一些用户喜欢较低的仓位配置。</w:t>
      </w:r>
    </w:p>
    <w:sectPr w:rsidR="00B06DFA" w:rsidRPr="00B06DFA">
      <w:headerReference w:type="even" r:id="rId22"/>
      <w:headerReference w:type="default" r:id="rId23"/>
      <w:head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050F" w14:textId="77777777" w:rsidR="0005485F" w:rsidRDefault="0005485F">
      <w:r>
        <w:separator/>
      </w:r>
    </w:p>
  </w:endnote>
  <w:endnote w:type="continuationSeparator" w:id="0">
    <w:p w14:paraId="71859CD8" w14:textId="77777777" w:rsidR="0005485F" w:rsidRDefault="0005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E6641" w14:textId="77777777" w:rsidR="0005485F" w:rsidRDefault="0005485F">
      <w:r>
        <w:separator/>
      </w:r>
    </w:p>
  </w:footnote>
  <w:footnote w:type="continuationSeparator" w:id="0">
    <w:p w14:paraId="27125BC3" w14:textId="77777777" w:rsidR="0005485F" w:rsidRDefault="00054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809AD" w14:textId="77777777" w:rsidR="00782670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2A914017" wp14:editId="2154805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AEBD2" w14:textId="77777777"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14017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439.15pt;height:146.35pt;rotation:-45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14:paraId="1C7AEBD2" w14:textId="77777777"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E634D" w14:textId="7CF9673C" w:rsidR="00782670" w:rsidRPr="00C87117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41CD0045" wp14:editId="70902F6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F020F" w14:textId="77777777"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D0045"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left:0;text-align:left;margin-left:0;margin-top:0;width:439.15pt;height:146.35pt;rotation:-45;z-index:-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" o:allowincell="f" filled="f" stroked="f">
              <v:stroke joinstyle="round"/>
              <o:lock v:ext="edit" shapetype="t"/>
              <v:textbox style="mso-fit-shape-to-text:t">
                <w:txbxContent>
                  <w:p w14:paraId="7B0F020F" w14:textId="77777777"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7508">
      <w:rPr>
        <w:rFonts w:hint="eastAsia"/>
      </w:rPr>
      <w:t>哈尔滨工业大学（深圳）</w:t>
    </w:r>
    <w:r w:rsidR="006D7508">
      <w:rPr>
        <w:rFonts w:hint="eastAsia"/>
      </w:rPr>
      <w:t xml:space="preserve">                                   </w:t>
    </w:r>
    <w:r w:rsidR="006D7508">
      <w:rPr>
        <w:rFonts w:hint="eastAsia"/>
      </w:rPr>
      <w:t>《</w:t>
    </w:r>
    <w:r w:rsidR="007008B1" w:rsidRPr="007008B1">
      <w:rPr>
        <w:rFonts w:hint="eastAsia"/>
      </w:rPr>
      <w:t>智能证券投资</w:t>
    </w:r>
    <w:r w:rsidR="006D7508">
      <w:rPr>
        <w:rFonts w:hint="eastAsia"/>
      </w:rPr>
      <w:t>》实验报告</w:t>
    </w:r>
    <w:r w:rsidR="005B6D2D">
      <w:rPr>
        <w:rFonts w:hint="eastAsia"/>
      </w:rPr>
      <w:t>-20</w:t>
    </w:r>
    <w:r w:rsidR="005B6D2D">
      <w:t>2</w:t>
    </w:r>
    <w:r w:rsidR="007008B1">
      <w:t>1</w:t>
    </w:r>
    <w:r w:rsidR="007008B1">
      <w:rPr>
        <w:rFonts w:hint="eastAsia"/>
      </w:rPr>
      <w:t>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C26A0" w14:textId="77777777" w:rsidR="00782670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6677888A" wp14:editId="12BDF55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ECBDC" w14:textId="77777777"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7888A" id="_x0000_t202" coordsize="21600,21600" o:spt="202" path="m,l,21600r21600,l21600,xe">
              <v:stroke joinstyle="miter"/>
              <v:path gradientshapeok="t" o:connecttype="rect"/>
            </v:shapetype>
            <v:shape id="4100" o:spid="_x0000_s1028" type="#_x0000_t202" style="position:absolute;left:0;text-align:left;margin-left:0;margin-top:0;width:439.15pt;height:146.35pt;rotation:-45;z-index:-2516597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14:paraId="646ECBDC" w14:textId="77777777"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FF44E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35D1A"/>
    <w:multiLevelType w:val="hybridMultilevel"/>
    <w:tmpl w:val="1BAC1432"/>
    <w:lvl w:ilvl="0" w:tplc="76AE86B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386C49"/>
    <w:multiLevelType w:val="hybridMultilevel"/>
    <w:tmpl w:val="147C5676"/>
    <w:lvl w:ilvl="0" w:tplc="76AE86B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4B0B24"/>
    <w:multiLevelType w:val="hybridMultilevel"/>
    <w:tmpl w:val="A5F427F4"/>
    <w:lvl w:ilvl="0" w:tplc="0FCA0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D86430"/>
    <w:multiLevelType w:val="hybridMultilevel"/>
    <w:tmpl w:val="7FD8F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A1894"/>
    <w:multiLevelType w:val="hybridMultilevel"/>
    <w:tmpl w:val="B6CEA2D6"/>
    <w:lvl w:ilvl="0" w:tplc="3C169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B543FF"/>
    <w:multiLevelType w:val="hybridMultilevel"/>
    <w:tmpl w:val="7A0A37E2"/>
    <w:lvl w:ilvl="0" w:tplc="FA6236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54DFE"/>
    <w:multiLevelType w:val="hybridMultilevel"/>
    <w:tmpl w:val="49B4FE2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235607B"/>
    <w:multiLevelType w:val="hybridMultilevel"/>
    <w:tmpl w:val="ED14AC34"/>
    <w:lvl w:ilvl="0" w:tplc="39303B58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39C044FA"/>
    <w:multiLevelType w:val="hybridMultilevel"/>
    <w:tmpl w:val="F378C9EE"/>
    <w:lvl w:ilvl="0" w:tplc="584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182BC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CA3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06B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ACAC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23E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AA8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407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0E0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B2DF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838C7"/>
    <w:multiLevelType w:val="hybridMultilevel"/>
    <w:tmpl w:val="5CC09BF8"/>
    <w:lvl w:ilvl="0" w:tplc="2B90A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C377EF"/>
    <w:multiLevelType w:val="hybridMultilevel"/>
    <w:tmpl w:val="E8582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E65622"/>
    <w:multiLevelType w:val="hybridMultilevel"/>
    <w:tmpl w:val="1D1E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375E8F"/>
    <w:multiLevelType w:val="hybridMultilevel"/>
    <w:tmpl w:val="34B46A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B77298"/>
    <w:multiLevelType w:val="multilevel"/>
    <w:tmpl w:val="1F0830E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B2072D"/>
    <w:multiLevelType w:val="hybridMultilevel"/>
    <w:tmpl w:val="21AAC984"/>
    <w:lvl w:ilvl="0" w:tplc="2AD483EA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4E66597F"/>
    <w:multiLevelType w:val="hybridMultilevel"/>
    <w:tmpl w:val="36C207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8F55C3"/>
    <w:multiLevelType w:val="hybridMultilevel"/>
    <w:tmpl w:val="BBFC3B32"/>
    <w:lvl w:ilvl="0" w:tplc="5316DA20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 w15:restartNumberingAfterBreak="0">
    <w:nsid w:val="565E0F9D"/>
    <w:multiLevelType w:val="hybridMultilevel"/>
    <w:tmpl w:val="C090D95A"/>
    <w:lvl w:ilvl="0" w:tplc="AE209E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2C2183"/>
    <w:multiLevelType w:val="hybridMultilevel"/>
    <w:tmpl w:val="BAF6F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2D4AF1"/>
    <w:multiLevelType w:val="hybridMultilevel"/>
    <w:tmpl w:val="6BFC1EB0"/>
    <w:lvl w:ilvl="0" w:tplc="76AE86B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CAF18CF"/>
    <w:multiLevelType w:val="hybridMultilevel"/>
    <w:tmpl w:val="794CFE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23"/>
  </w:num>
  <w:num w:numId="5">
    <w:abstractNumId w:val="22"/>
  </w:num>
  <w:num w:numId="6">
    <w:abstractNumId w:val="2"/>
  </w:num>
  <w:num w:numId="7">
    <w:abstractNumId w:val="3"/>
  </w:num>
  <w:num w:numId="8">
    <w:abstractNumId w:val="18"/>
  </w:num>
  <w:num w:numId="9">
    <w:abstractNumId w:val="10"/>
  </w:num>
  <w:num w:numId="10">
    <w:abstractNumId w:val="21"/>
  </w:num>
  <w:num w:numId="11">
    <w:abstractNumId w:val="13"/>
  </w:num>
  <w:num w:numId="12">
    <w:abstractNumId w:val="14"/>
  </w:num>
  <w:num w:numId="13">
    <w:abstractNumId w:val="15"/>
  </w:num>
  <w:num w:numId="14">
    <w:abstractNumId w:val="8"/>
  </w:num>
  <w:num w:numId="15">
    <w:abstractNumId w:val="11"/>
  </w:num>
  <w:num w:numId="16">
    <w:abstractNumId w:val="7"/>
  </w:num>
  <w:num w:numId="17">
    <w:abstractNumId w:val="17"/>
  </w:num>
  <w:num w:numId="18">
    <w:abstractNumId w:val="9"/>
  </w:num>
  <w:num w:numId="19">
    <w:abstractNumId w:val="19"/>
  </w:num>
  <w:num w:numId="20">
    <w:abstractNumId w:val="5"/>
  </w:num>
  <w:num w:numId="21">
    <w:abstractNumId w:val="4"/>
  </w:num>
  <w:num w:numId="22">
    <w:abstractNumId w:val="20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70"/>
    <w:rsid w:val="00006E7E"/>
    <w:rsid w:val="00033F43"/>
    <w:rsid w:val="00040ABA"/>
    <w:rsid w:val="0005485F"/>
    <w:rsid w:val="00063BD3"/>
    <w:rsid w:val="00110461"/>
    <w:rsid w:val="001A66C5"/>
    <w:rsid w:val="001D6D9D"/>
    <w:rsid w:val="001F0597"/>
    <w:rsid w:val="002057A9"/>
    <w:rsid w:val="00225BCA"/>
    <w:rsid w:val="00232C04"/>
    <w:rsid w:val="00266AAA"/>
    <w:rsid w:val="002F450B"/>
    <w:rsid w:val="00314926"/>
    <w:rsid w:val="00320719"/>
    <w:rsid w:val="003630F4"/>
    <w:rsid w:val="00380BB6"/>
    <w:rsid w:val="003C53ED"/>
    <w:rsid w:val="003E629A"/>
    <w:rsid w:val="00413B17"/>
    <w:rsid w:val="00474917"/>
    <w:rsid w:val="0049651F"/>
    <w:rsid w:val="004E64B1"/>
    <w:rsid w:val="004F293F"/>
    <w:rsid w:val="00501B09"/>
    <w:rsid w:val="0050511C"/>
    <w:rsid w:val="00540273"/>
    <w:rsid w:val="00545520"/>
    <w:rsid w:val="005903AD"/>
    <w:rsid w:val="005B6D2D"/>
    <w:rsid w:val="005D2E52"/>
    <w:rsid w:val="005E5CAD"/>
    <w:rsid w:val="00610D92"/>
    <w:rsid w:val="0068565C"/>
    <w:rsid w:val="00695734"/>
    <w:rsid w:val="006D0D58"/>
    <w:rsid w:val="006D7508"/>
    <w:rsid w:val="007008B1"/>
    <w:rsid w:val="0071662A"/>
    <w:rsid w:val="00732E9E"/>
    <w:rsid w:val="007561A9"/>
    <w:rsid w:val="00762217"/>
    <w:rsid w:val="00782670"/>
    <w:rsid w:val="007B4024"/>
    <w:rsid w:val="007B4CFC"/>
    <w:rsid w:val="0082499A"/>
    <w:rsid w:val="00871350"/>
    <w:rsid w:val="00891737"/>
    <w:rsid w:val="00893588"/>
    <w:rsid w:val="008A5396"/>
    <w:rsid w:val="008C6ADC"/>
    <w:rsid w:val="00993A4B"/>
    <w:rsid w:val="00A01AA0"/>
    <w:rsid w:val="00A25A44"/>
    <w:rsid w:val="00A413F2"/>
    <w:rsid w:val="00A8604E"/>
    <w:rsid w:val="00A96237"/>
    <w:rsid w:val="00AA3988"/>
    <w:rsid w:val="00B06DFA"/>
    <w:rsid w:val="00B241C3"/>
    <w:rsid w:val="00B27346"/>
    <w:rsid w:val="00B63984"/>
    <w:rsid w:val="00BF2B93"/>
    <w:rsid w:val="00BF6F90"/>
    <w:rsid w:val="00C13FB5"/>
    <w:rsid w:val="00C337EA"/>
    <w:rsid w:val="00C47C5E"/>
    <w:rsid w:val="00C509C7"/>
    <w:rsid w:val="00C71212"/>
    <w:rsid w:val="00C87117"/>
    <w:rsid w:val="00C9696F"/>
    <w:rsid w:val="00C96BC6"/>
    <w:rsid w:val="00CB2C91"/>
    <w:rsid w:val="00CC2A5E"/>
    <w:rsid w:val="00CC434A"/>
    <w:rsid w:val="00CE093E"/>
    <w:rsid w:val="00CE6534"/>
    <w:rsid w:val="00D11E1B"/>
    <w:rsid w:val="00D67ADE"/>
    <w:rsid w:val="00D97C54"/>
    <w:rsid w:val="00DC1EAE"/>
    <w:rsid w:val="00E140E5"/>
    <w:rsid w:val="00E329B9"/>
    <w:rsid w:val="00E50172"/>
    <w:rsid w:val="00E53248"/>
    <w:rsid w:val="00EB0810"/>
    <w:rsid w:val="00F30CF6"/>
    <w:rsid w:val="00F33439"/>
    <w:rsid w:val="00F50BE4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DB2DB"/>
  <w15:docId w15:val="{D70B2A7C-E674-4608-BECC-4323846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A44"/>
    <w:rPr>
      <w:rFonts w:ascii="宋体" w:hAnsi="宋体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A25A44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6D0D58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B06DF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8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3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zhao wei</cp:lastModifiedBy>
  <cp:revision>28</cp:revision>
  <cp:lastPrinted>2021-04-12T09:58:00Z</cp:lastPrinted>
  <dcterms:created xsi:type="dcterms:W3CDTF">2020-05-18T02:06:00Z</dcterms:created>
  <dcterms:modified xsi:type="dcterms:W3CDTF">2021-04-12T09:58:00Z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