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0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shd w:val="clear" w:color="auto" w:fill="auto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F2F2F"/>
          <w:spacing w:val="0"/>
          <w:sz w:val="24"/>
          <w:szCs w:val="24"/>
          <w:bdr w:val="none" w:color="auto" w:sz="0" w:space="0"/>
          <w:shd w:val="clear" w:color="auto" w:fill="auto"/>
        </w:rPr>
        <w:t>PCA 的算法步骤：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0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shd w:val="clear" w:color="auto" w:fill="auto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F2F2F"/>
          <w:spacing w:val="0"/>
          <w:sz w:val="24"/>
          <w:szCs w:val="24"/>
          <w:bdr w:val="none" w:color="auto" w:sz="0" w:space="0"/>
          <w:shd w:val="clear" w:color="auto" w:fill="auto"/>
        </w:rPr>
        <w:t>1) 将原始数据按列组成n行m列矩阵X；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0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shd w:val="clear" w:color="auto" w:fill="auto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F2F2F"/>
          <w:spacing w:val="0"/>
          <w:sz w:val="24"/>
          <w:szCs w:val="24"/>
          <w:bdr w:val="none" w:color="auto" w:sz="0" w:space="0"/>
          <w:shd w:val="clear" w:color="auto" w:fill="auto"/>
        </w:rPr>
        <w:t>2) 将X的每一行进行零均值化，即减去这一行的均值；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0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shd w:val="clear" w:color="auto" w:fill="auto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F2F2F"/>
          <w:spacing w:val="0"/>
          <w:sz w:val="24"/>
          <w:szCs w:val="24"/>
          <w:bdr w:val="none" w:color="auto" w:sz="0" w:space="0"/>
          <w:shd w:val="clear" w:color="auto" w:fill="auto"/>
        </w:rPr>
        <w:t>3) 求出协方差矩阵C=1/mXXT ；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0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shd w:val="clear" w:color="auto" w:fill="auto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F2F2F"/>
          <w:spacing w:val="0"/>
          <w:sz w:val="24"/>
          <w:szCs w:val="24"/>
          <w:bdr w:val="none" w:color="auto" w:sz="0" w:space="0"/>
          <w:shd w:val="clear" w:color="auto" w:fill="auto"/>
        </w:rPr>
        <w:t>4) 求出协方差矩阵的特征值及对应的特征向量；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0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shd w:val="clear" w:color="auto" w:fill="auto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F2F2F"/>
          <w:spacing w:val="0"/>
          <w:sz w:val="24"/>
          <w:szCs w:val="24"/>
          <w:bdr w:val="none" w:color="auto" w:sz="0" w:space="0"/>
          <w:shd w:val="clear" w:color="auto" w:fill="auto"/>
        </w:rPr>
        <w:t>5) 将特征向量按对应特征值大小从上到下按行排列成矩阵，取前k行组成矩阵P；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0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shd w:val="clear" w:color="auto" w:fill="auto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F2F2F"/>
          <w:spacing w:val="0"/>
          <w:sz w:val="24"/>
          <w:szCs w:val="24"/>
          <w:bdr w:val="none" w:color="auto" w:sz="0" w:space="0"/>
          <w:shd w:val="clear" w:color="auto" w:fill="auto"/>
        </w:rPr>
        <w:t>6) Y=PX 即为降维到k维后的数据。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0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shd w:val="clear" w:color="auto" w:fill="auto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F2F2F"/>
          <w:spacing w:val="0"/>
          <w:sz w:val="24"/>
          <w:szCs w:val="24"/>
          <w:bdr w:val="none" w:color="auto" w:sz="0" w:space="0"/>
          <w:shd w:val="clear" w:color="auto" w:fill="auto"/>
        </w:rPr>
        <w:t>求下面左边数据的降维的结果为右边数据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50" w:beforeAutospacing="0" w:after="0" w:afterAutospacing="0" w:line="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5C5C5C"/>
          <w:spacing w:val="0"/>
          <w:sz w:val="12"/>
          <w:szCs w:val="12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5C5C5C"/>
          <w:spacing w:val="0"/>
          <w:kern w:val="0"/>
          <w:sz w:val="12"/>
          <w:szCs w:val="12"/>
          <w:bdr w:val="none" w:color="auto" w:sz="0" w:space="0"/>
          <w:shd w:val="clear" w:fill="F8F8F8"/>
          <w:lang w:val="en-US" w:eastAsia="zh-CN" w:bidi="ar"/>
        </w:rPr>
        <w:drawing>
          <wp:inline distT="0" distB="0" distL="114300" distR="114300">
            <wp:extent cx="5324475" cy="162877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67910" cy="5321300"/>
            <wp:effectExtent l="0" t="0" r="8890" b="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NjNTMxNjdhNjEzNTM5NjY0MzRiNmJlMmY2OWY0NWMifQ=="/>
  </w:docVars>
  <w:rsids>
    <w:rsidRoot w:val="00000000"/>
    <w:rsid w:val="10F83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2022-10-23T03:27:01Z</dcterms:created>
  <dc:creator>刘天瑞</dc:creator>
  <cp:lastModifiedBy>刘天瑞</cp:lastModifiedBy>
  <dcterms:modified xsi:type="dcterms:W3CDTF">2022-10-23T03:42:40Z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160D928F5CA949A49C558FBF47B1CB2C</vt:lpwstr>
  </property>
</Properties>
</file>