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Calibri" w:hAnsi="Calibri" w:eastAsia="宋体" w:cs="Times New Roman"/>
          <w:b/>
        </w:rPr>
      </w:pPr>
      <w:bookmarkStart w:id="0" w:name="_Hlk135753063"/>
      <w:bookmarkEnd w:id="0"/>
    </w:p>
    <w:p>
      <w:pPr>
        <w:rPr>
          <w:rFonts w:ascii="Calibri" w:hAnsi="Calibri" w:eastAsia="宋体" w:cs="Times New Roman"/>
          <w:b/>
        </w:rPr>
      </w:pPr>
    </w:p>
    <w:p>
      <w:pPr>
        <w:snapToGrid w:val="0"/>
        <w:rPr>
          <w:rFonts w:ascii="隶书" w:hAnsi="Calibri" w:eastAsia="隶书" w:cs="Times New Roman"/>
          <w:b/>
          <w:sz w:val="56"/>
        </w:rPr>
      </w:pPr>
    </w:p>
    <w:p>
      <w:pPr>
        <w:snapToGrid w:val="0"/>
        <w:spacing w:before="312" w:beforeLines="100"/>
        <w:rPr>
          <w:rFonts w:ascii="隶书" w:hAnsi="Calibri" w:eastAsia="隶书" w:cs="Times New Roman"/>
          <w:b/>
          <w:sz w:val="96"/>
          <w:szCs w:val="116"/>
        </w:rPr>
      </w:pPr>
      <w:r>
        <w:rPr>
          <w:rFonts w:ascii="Calibri" w:hAnsi="Calibri" w:eastAsia="宋体" w:cs="Times New Roman"/>
          <w:b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-3071495</wp:posOffset>
                </wp:positionH>
                <wp:positionV relativeFrom="paragraph">
                  <wp:posOffset>676910</wp:posOffset>
                </wp:positionV>
                <wp:extent cx="3743325" cy="583565"/>
                <wp:effectExtent l="5080" t="5080" r="4445" b="20955"/>
                <wp:wrapNone/>
                <wp:docPr id="2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583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 w:ascii="隶书" w:eastAsia="隶书"/>
                                <w:sz w:val="48"/>
                                <w:szCs w:val="48"/>
                              </w:rPr>
                              <w:t>飞行器控制实验教学中心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-241.85pt;margin-top:53.3pt;height:45.95pt;width:294.75pt;z-index:251661312;mso-width-relative:page;mso-height-relative:page;" fillcolor="#FFFFFF" filled="t" stroked="t" coordsize="21600,21600" o:gfxdata="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2cPxd9kAAAAMAQAA&#10;DwAAAAAAAAABACAAAAAiAAAAZHJzL2Rvd25yZXYueG1sUEsBAhQAFAAAAAgAh07iQPqM3mcYAgAA&#10;TQQAAA4AAAAAAAAAAQAgAAAAKAEAAGRycy9lMm9Eb2MueG1sUEsFBgAAAAAGAAYAWQEAALIFAAAA&#10;AA==&#10;">
                <v:fill on="t" focussize="0,0"/>
                <v:stroke color="#FFFFFF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 w:ascii="隶书" w:eastAsia="隶书"/>
                          <w:sz w:val="48"/>
                          <w:szCs w:val="48"/>
                        </w:rPr>
                        <w:t>飞行器控制实验教学中心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  <w:b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149860</wp:posOffset>
            </wp:positionH>
            <wp:positionV relativeFrom="margin">
              <wp:posOffset>934720</wp:posOffset>
            </wp:positionV>
            <wp:extent cx="1257935" cy="1087755"/>
            <wp:effectExtent l="19050" t="0" r="0" b="0"/>
            <wp:wrapSquare wrapText="bothSides"/>
            <wp:docPr id="1" name="图片 2" descr="C:\Users\Administrator\Desktop\博 硕 封面 - 副本\工大图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C:\Users\Administrator\Desktop\博 硕 封面 - 副本\工大图标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宋体" w:cs="Times New Roman"/>
          <w:b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1490345</wp:posOffset>
            </wp:positionH>
            <wp:positionV relativeFrom="margin">
              <wp:posOffset>934720</wp:posOffset>
            </wp:positionV>
            <wp:extent cx="3086735" cy="472440"/>
            <wp:effectExtent l="19050" t="0" r="0" b="0"/>
            <wp:wrapSquare wrapText="bothSides"/>
            <wp:docPr id="3" name="图片 3" descr="C:\Users\Administrator\Desktop\博 硕 封面 - 副本\工大图标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esktop\博 硕 封面 - 副本\工大图标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spacing w:before="312" w:beforeLines="100"/>
        <w:jc w:val="center"/>
        <w:rPr>
          <w:rFonts w:ascii="隶书" w:hAnsi="Calibri" w:eastAsia="隶书" w:cs="Times New Roman"/>
          <w:b/>
          <w:sz w:val="96"/>
          <w:szCs w:val="116"/>
        </w:rPr>
      </w:pPr>
    </w:p>
    <w:p>
      <w:pPr>
        <w:snapToGrid w:val="0"/>
        <w:spacing w:before="312" w:beforeLines="100"/>
        <w:jc w:val="center"/>
        <w:rPr>
          <w:rFonts w:ascii="隶书" w:hAnsi="Calibri" w:eastAsia="隶书" w:cs="Times New Roman"/>
          <w:b/>
          <w:sz w:val="80"/>
          <w:szCs w:val="80"/>
        </w:rPr>
      </w:pPr>
      <w:r>
        <w:rPr>
          <w:rFonts w:hint="eastAsia" w:ascii="隶书" w:hAnsi="Calibri" w:eastAsia="隶书" w:cs="Times New Roman"/>
          <w:b/>
          <w:sz w:val="80"/>
          <w:szCs w:val="80"/>
        </w:rPr>
        <w:t>实验报告</w:t>
      </w:r>
    </w:p>
    <w:p>
      <w:pPr>
        <w:snapToGrid w:val="0"/>
        <w:spacing w:before="312" w:beforeLines="100"/>
        <w:jc w:val="center"/>
        <w:rPr>
          <w:rFonts w:ascii="隶书" w:hAnsi="Calibri" w:eastAsia="隶书" w:cs="Times New Roman"/>
          <w:b/>
          <w:sz w:val="96"/>
          <w:szCs w:val="116"/>
        </w:rPr>
      </w:pPr>
    </w:p>
    <w:p>
      <w:pPr>
        <w:rPr>
          <w:rFonts w:ascii="Calibri" w:hAnsi="Calibri" w:eastAsia="宋体" w:cs="Times New Roman"/>
          <w:b/>
          <w:sz w:val="28"/>
          <w:szCs w:val="28"/>
          <w:u w:val="thick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 xml:space="preserve">       课程名称：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 xml:space="preserve">         </w:t>
      </w:r>
      <w:r>
        <w:rPr>
          <w:rFonts w:ascii="Calibri" w:hAnsi="Calibri" w:eastAsia="宋体" w:cs="Times New Roman"/>
          <w:b/>
          <w:sz w:val="28"/>
          <w:szCs w:val="28"/>
          <w:u w:val="thick"/>
        </w:rPr>
        <w:t xml:space="preserve">  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 xml:space="preserve">系统与控制   </w:t>
      </w:r>
      <w:r>
        <w:rPr>
          <w:rFonts w:ascii="Calibri" w:hAnsi="Calibri" w:eastAsia="宋体" w:cs="Times New Roman"/>
          <w:b/>
          <w:sz w:val="28"/>
          <w:szCs w:val="28"/>
          <w:u w:val="thick"/>
        </w:rPr>
        <w:t xml:space="preserve">       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 xml:space="preserve">  </w:t>
      </w:r>
      <w:r>
        <w:rPr>
          <w:rFonts w:ascii="Calibri" w:hAnsi="Calibri" w:eastAsia="宋体" w:cs="Times New Roman"/>
          <w:b/>
          <w:sz w:val="28"/>
          <w:szCs w:val="28"/>
          <w:u w:val="thick"/>
        </w:rPr>
        <w:t xml:space="preserve"> 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 xml:space="preserve">  </w:t>
      </w:r>
    </w:p>
    <w:p>
      <w:pPr>
        <w:rPr>
          <w:rFonts w:ascii="Calibri" w:hAnsi="Calibri" w:eastAsia="宋体" w:cs="Times New Roman"/>
          <w:b/>
          <w:sz w:val="28"/>
          <w:szCs w:val="28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 xml:space="preserve">       实验名称：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 xml:space="preserve">          控制系统的时域分析 </w:t>
      </w:r>
      <w:r>
        <w:rPr>
          <w:rFonts w:ascii="Calibri" w:hAnsi="Calibri" w:eastAsia="宋体" w:cs="Times New Roman"/>
          <w:b/>
          <w:sz w:val="28"/>
          <w:szCs w:val="28"/>
          <w:u w:val="thick"/>
        </w:rPr>
        <w:t xml:space="preserve">  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 xml:space="preserve">   </w:t>
      </w:r>
      <w:r>
        <w:rPr>
          <w:rFonts w:ascii="Calibri" w:hAnsi="Calibri" w:eastAsia="宋体" w:cs="Times New Roman"/>
          <w:b/>
          <w:sz w:val="28"/>
          <w:szCs w:val="28"/>
          <w:u w:val="thick"/>
        </w:rPr>
        <w:t xml:space="preserve"> 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 xml:space="preserve"> </w:t>
      </w:r>
    </w:p>
    <w:p>
      <w:pPr>
        <w:rPr>
          <w:rFonts w:ascii="Calibri" w:hAnsi="Calibri" w:eastAsia="宋体" w:cs="Times New Roman"/>
          <w:b/>
          <w:sz w:val="28"/>
          <w:szCs w:val="28"/>
          <w:u w:val="thick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 xml:space="preserve">       实验日期：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 xml:space="preserve">            </w:t>
      </w:r>
      <w:r>
        <w:rPr>
          <w:rFonts w:ascii="Calibri" w:hAnsi="Calibri" w:eastAsia="宋体" w:cs="Times New Roman"/>
          <w:b/>
          <w:sz w:val="28"/>
          <w:szCs w:val="28"/>
          <w:u w:val="thick"/>
        </w:rPr>
        <w:t>2023.5.15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 xml:space="preserve">                       </w:t>
      </w:r>
    </w:p>
    <w:p>
      <w:pPr>
        <w:rPr>
          <w:rFonts w:ascii="Calibri" w:hAnsi="Calibri" w:eastAsia="宋体" w:cs="Times New Roman"/>
          <w:b/>
          <w:sz w:val="28"/>
          <w:szCs w:val="28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 xml:space="preserve">       班    级：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 xml:space="preserve">            </w:t>
      </w:r>
      <w:r>
        <w:rPr>
          <w:rFonts w:ascii="Calibri" w:hAnsi="Calibri" w:eastAsia="宋体" w:cs="Times New Roman"/>
          <w:b/>
          <w:sz w:val="28"/>
          <w:szCs w:val="28"/>
          <w:u w:val="thick"/>
        </w:rPr>
        <w:t>21WL02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  <w:lang w:val="en-US" w:eastAsia="zh-CN"/>
        </w:rPr>
        <w:t>1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 xml:space="preserve">                       </w:t>
      </w:r>
    </w:p>
    <w:p>
      <w:pPr>
        <w:rPr>
          <w:rFonts w:ascii="Calibri" w:hAnsi="Calibri" w:eastAsia="宋体" w:cs="Times New Roman"/>
          <w:b/>
          <w:sz w:val="28"/>
          <w:szCs w:val="28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 xml:space="preserve">       姓    名：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 xml:space="preserve">          </w:t>
      </w:r>
      <w:r>
        <w:rPr>
          <w:rFonts w:ascii="Calibri" w:hAnsi="Calibri" w:eastAsia="宋体" w:cs="Times New Roman"/>
          <w:b/>
          <w:sz w:val="28"/>
          <w:szCs w:val="28"/>
          <w:u w:val="thick"/>
        </w:rPr>
        <w:t xml:space="preserve"> 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  <w:lang w:val="en-US" w:eastAsia="zh-CN"/>
        </w:rPr>
        <w:t>刘文青</w:t>
      </w:r>
      <w:bookmarkStart w:id="5" w:name="_GoBack"/>
      <w:bookmarkEnd w:id="5"/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 xml:space="preserve">                         </w:t>
      </w:r>
    </w:p>
    <w:p>
      <w:pPr>
        <w:rPr>
          <w:rFonts w:ascii="Calibri" w:hAnsi="Calibri" w:eastAsia="宋体" w:cs="Times New Roman"/>
          <w:b/>
          <w:sz w:val="28"/>
          <w:szCs w:val="28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 xml:space="preserve">       指导教师：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 xml:space="preserve">            何朕                       </w:t>
      </w:r>
    </w:p>
    <w:p>
      <w:pPr>
        <w:rPr>
          <w:rFonts w:ascii="Calibri" w:hAnsi="Calibri" w:eastAsia="宋体" w:cs="Times New Roman"/>
          <w:b/>
          <w:sz w:val="28"/>
          <w:szCs w:val="28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 xml:space="preserve">                                                </w:t>
      </w:r>
    </w:p>
    <w:p>
      <w:pPr>
        <w:spacing w:line="400" w:lineRule="exact"/>
        <w:ind w:firstLine="643" w:firstLineChars="200"/>
        <w:jc w:val="center"/>
        <w:rPr>
          <w:rFonts w:ascii="Times New Roman" w:hAnsi="Times New Roman" w:eastAsia="宋体" w:cs="Times New Roman"/>
          <w:b/>
          <w:sz w:val="36"/>
          <w:szCs w:val="36"/>
        </w:rPr>
      </w:pPr>
      <w:bookmarkStart w:id="1" w:name="OLE_LINK27"/>
      <w:r>
        <w:rPr>
          <w:rFonts w:ascii="Times New Roman" w:hAnsi="Times New Roman" w:eastAsia="宋体" w:cs="Times New Roman"/>
          <w:b/>
          <w:sz w:val="32"/>
          <w:szCs w:val="32"/>
        </w:rPr>
        <w:br w:type="page"/>
      </w:r>
    </w:p>
    <w:p>
      <w:pPr>
        <w:spacing w:line="400" w:lineRule="exact"/>
        <w:jc w:val="center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基本环节的仿真</w:t>
      </w:r>
      <w:r>
        <w:rPr>
          <w:rFonts w:hint="eastAsia" w:ascii="Times New Roman" w:hAnsi="Times New Roman" w:eastAsia="宋体" w:cs="Times New Roman"/>
          <w:sz w:val="28"/>
          <w:szCs w:val="28"/>
        </w:rPr>
        <w:t>（</w:t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0分）</w:t>
      </w:r>
    </w:p>
    <w:p>
      <w:pPr>
        <w:spacing w:line="400" w:lineRule="exact"/>
        <w:rPr>
          <w:rFonts w:ascii="Times New Roman" w:hAnsi="Times New Roman" w:eastAsia="宋体" w:cs="Times New Roman"/>
          <w:b/>
          <w:sz w:val="32"/>
          <w:szCs w:val="32"/>
        </w:rPr>
      </w:pPr>
    </w:p>
    <w:p>
      <w:pPr>
        <w:spacing w:line="400" w:lineRule="exact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1、</w:t>
      </w:r>
      <w:r>
        <w:rPr>
          <w:rFonts w:ascii="Times New Roman" w:hAnsi="Times New Roman" w:eastAsia="宋体" w:cs="Times New Roman"/>
          <w:b/>
          <w:sz w:val="28"/>
          <w:szCs w:val="28"/>
        </w:rPr>
        <w:t>S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imulink建模仿真框图以及阶跃响应输出曲线（</w:t>
      </w:r>
      <w:r>
        <w:rPr>
          <w:rFonts w:ascii="Times New Roman" w:hAnsi="Times New Roman" w:eastAsia="宋体" w:cs="Times New Roman"/>
          <w:b/>
          <w:sz w:val="28"/>
          <w:szCs w:val="28"/>
        </w:rPr>
        <w:t>15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分）；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（1）比例环节（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分）：</w:t>
      </w:r>
    </w:p>
    <w:p>
      <w:pPr>
        <w:ind w:firstLine="560"/>
        <w:rPr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S</w:t>
      </w:r>
      <w:r>
        <w:rPr>
          <w:rFonts w:hint="eastAsia" w:ascii="Times New Roman" w:hAnsi="Times New Roman" w:eastAsia="宋体" w:cs="Times New Roman"/>
          <w:sz w:val="28"/>
          <w:szCs w:val="28"/>
        </w:rPr>
        <w:t>imulink建模仿真框图：</w:t>
      </w:r>
    </w:p>
    <w:p>
      <w:pPr>
        <w:ind w:firstLine="560"/>
        <w:rPr>
          <w:sz w:val="28"/>
          <w:szCs w:val="28"/>
        </w:rPr>
      </w:pPr>
      <w:r>
        <w:drawing>
          <wp:inline distT="0" distB="0" distL="0" distR="0">
            <wp:extent cx="4946650" cy="2785110"/>
            <wp:effectExtent l="0" t="0" r="6350" b="0"/>
            <wp:docPr id="14467490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49057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0421" cy="278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阶跃响应曲线：</w:t>
      </w:r>
    </w:p>
    <w:p>
      <w:pPr>
        <w:ind w:firstLine="560"/>
        <w:rPr>
          <w:sz w:val="28"/>
          <w:szCs w:val="28"/>
        </w:rPr>
      </w:pPr>
      <w:r>
        <w:drawing>
          <wp:inline distT="0" distB="0" distL="0" distR="0">
            <wp:extent cx="4834890" cy="2722245"/>
            <wp:effectExtent l="0" t="0" r="3810" b="1905"/>
            <wp:docPr id="14576682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68237" name="图片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7263" cy="272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（2）积分（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分）：</w:t>
      </w:r>
    </w:p>
    <w:p>
      <w:pPr>
        <w:ind w:firstLine="560"/>
        <w:rPr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S</w:t>
      </w:r>
      <w:r>
        <w:rPr>
          <w:rFonts w:hint="eastAsia" w:ascii="Times New Roman" w:hAnsi="Times New Roman" w:eastAsia="宋体" w:cs="Times New Roman"/>
          <w:sz w:val="28"/>
          <w:szCs w:val="28"/>
        </w:rPr>
        <w:t>imulink建模仿真框图：</w:t>
      </w:r>
    </w:p>
    <w:p>
      <w:pPr>
        <w:ind w:firstLine="560"/>
        <w:rPr>
          <w:sz w:val="28"/>
          <w:szCs w:val="28"/>
        </w:rPr>
      </w:pPr>
      <w:r>
        <w:drawing>
          <wp:inline distT="0" distB="0" distL="0" distR="0">
            <wp:extent cx="4820920" cy="2713990"/>
            <wp:effectExtent l="0" t="0" r="0" b="0"/>
            <wp:docPr id="960488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8863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3294" cy="271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阶跃响应曲线：</w:t>
      </w:r>
    </w:p>
    <w:p>
      <w:pPr>
        <w:ind w:firstLine="560"/>
        <w:rPr>
          <w:sz w:val="28"/>
          <w:szCs w:val="28"/>
        </w:rPr>
      </w:pPr>
      <w:r>
        <w:drawing>
          <wp:inline distT="0" distB="0" distL="0" distR="0">
            <wp:extent cx="4920615" cy="2769870"/>
            <wp:effectExtent l="0" t="0" r="0" b="0"/>
            <wp:docPr id="14222621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62120" name="图片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621" cy="277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（3）惯性（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分）：</w:t>
      </w:r>
    </w:p>
    <w:p>
      <w:pPr>
        <w:ind w:firstLine="560"/>
        <w:rPr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t>S</w:t>
      </w:r>
      <w:r>
        <w:rPr>
          <w:rFonts w:hint="eastAsia" w:ascii="Times New Roman" w:hAnsi="Times New Roman" w:eastAsia="宋体" w:cs="Times New Roman"/>
          <w:sz w:val="28"/>
          <w:szCs w:val="28"/>
        </w:rPr>
        <w:t>imulink建模仿真框图：</w:t>
      </w:r>
    </w:p>
    <w:p>
      <w:pPr>
        <w:ind w:firstLine="560"/>
        <w:rPr>
          <w:sz w:val="28"/>
          <w:szCs w:val="28"/>
        </w:rPr>
      </w:pPr>
      <w:r>
        <w:drawing>
          <wp:inline distT="0" distB="0" distL="0" distR="0">
            <wp:extent cx="4785995" cy="2694305"/>
            <wp:effectExtent l="0" t="0" r="0" b="0"/>
            <wp:docPr id="115016610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66101" name="图片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7663" cy="269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阶跃响应曲线：</w:t>
      </w:r>
    </w:p>
    <w:p>
      <w:pPr>
        <w:ind w:firstLine="560"/>
        <w:rPr>
          <w:sz w:val="28"/>
          <w:szCs w:val="28"/>
        </w:rPr>
      </w:pPr>
      <w:r>
        <w:drawing>
          <wp:inline distT="0" distB="0" distL="0" distR="0">
            <wp:extent cx="4797425" cy="2701290"/>
            <wp:effectExtent l="0" t="0" r="3175" b="3810"/>
            <wp:docPr id="16517694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69418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2127" cy="270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bookmarkEnd w:id="1"/>
    <w:p>
      <w:pPr>
        <w:spacing w:line="400" w:lineRule="exact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2</w:t>
      </w:r>
      <w:r>
        <w:rPr>
          <w:rFonts w:ascii="Times New Roman" w:hAnsi="Times New Roman" w:eastAsia="宋体" w:cs="Times New Roman"/>
          <w:b/>
          <w:sz w:val="28"/>
          <w:szCs w:val="28"/>
        </w:rPr>
        <w:t>、搭建完成的</w:t>
      </w:r>
      <w:bookmarkStart w:id="2" w:name="OLE_LINK25"/>
      <w:bookmarkStart w:id="3" w:name="OLE_LINK26"/>
      <w:r>
        <w:rPr>
          <w:rFonts w:hint="eastAsia" w:ascii="Times New Roman" w:hAnsi="Times New Roman" w:eastAsia="宋体" w:cs="Times New Roman"/>
          <w:b/>
          <w:sz w:val="28"/>
          <w:szCs w:val="28"/>
        </w:rPr>
        <w:t>3</w:t>
      </w:r>
      <w:r>
        <w:rPr>
          <w:rFonts w:ascii="Times New Roman" w:hAnsi="Times New Roman" w:eastAsia="宋体" w:cs="Times New Roman"/>
          <w:b/>
          <w:sz w:val="28"/>
          <w:szCs w:val="28"/>
        </w:rPr>
        <w:t>个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基本</w:t>
      </w:r>
      <w:r>
        <w:rPr>
          <w:rFonts w:ascii="Times New Roman" w:hAnsi="Times New Roman" w:eastAsia="宋体" w:cs="Times New Roman"/>
          <w:b/>
          <w:sz w:val="28"/>
          <w:szCs w:val="28"/>
        </w:rPr>
        <w:t>环节的电子线路图片</w:t>
      </w:r>
      <w:bookmarkEnd w:id="2"/>
      <w:bookmarkEnd w:id="3"/>
      <w:r>
        <w:rPr>
          <w:rFonts w:ascii="Times New Roman" w:hAnsi="Times New Roman" w:eastAsia="宋体" w:cs="Times New Roman"/>
          <w:b/>
          <w:sz w:val="28"/>
          <w:szCs w:val="28"/>
        </w:rPr>
        <w:t>，</w:t>
      </w:r>
      <w:bookmarkStart w:id="4" w:name="OLE_LINK34"/>
      <w:r>
        <w:rPr>
          <w:rFonts w:ascii="Times New Roman" w:hAnsi="Times New Roman" w:eastAsia="宋体" w:cs="Times New Roman"/>
          <w:b/>
          <w:sz w:val="28"/>
          <w:szCs w:val="28"/>
        </w:rPr>
        <w:t>并在表格中填写所使用的电阻、电容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的数值（</w:t>
      </w:r>
      <w:r>
        <w:rPr>
          <w:rFonts w:ascii="Times New Roman" w:hAnsi="Times New Roman" w:eastAsia="宋体" w:cs="Times New Roman"/>
          <w:b/>
          <w:sz w:val="28"/>
          <w:szCs w:val="28"/>
        </w:rPr>
        <w:t>2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0分）</w:t>
      </w:r>
      <w:r>
        <w:rPr>
          <w:rFonts w:ascii="Times New Roman" w:hAnsi="Times New Roman" w:eastAsia="宋体" w:cs="Times New Roman"/>
          <w:b/>
          <w:sz w:val="28"/>
          <w:szCs w:val="28"/>
        </w:rPr>
        <w:t>。</w:t>
      </w: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（1）比例环节</w:t>
      </w:r>
      <w:r>
        <w:rPr>
          <w:rFonts w:ascii="Times New Roman" w:hAnsi="Times New Roman" w:eastAsia="宋体" w:cs="Times New Roman"/>
          <w:sz w:val="28"/>
          <w:szCs w:val="28"/>
        </w:rPr>
        <w:t>电子线路图片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分）：</w:t>
      </w:r>
    </w:p>
    <w:p>
      <w:pPr>
        <w:ind w:firstLine="560"/>
        <w:rPr>
          <w:rFonts w:hint="eastAsia"/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1756410" cy="2342515"/>
            <wp:effectExtent l="0" t="0" r="0" b="635"/>
            <wp:docPr id="1374000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00884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6464" cy="235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（2）积分环节</w:t>
      </w:r>
      <w:r>
        <w:rPr>
          <w:rFonts w:ascii="Times New Roman" w:hAnsi="Times New Roman" w:eastAsia="宋体" w:cs="Times New Roman"/>
          <w:sz w:val="28"/>
          <w:szCs w:val="28"/>
        </w:rPr>
        <w:t>电子线路图片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分）：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870835" cy="2152650"/>
            <wp:effectExtent l="0" t="0" r="5715" b="0"/>
            <wp:docPr id="20841649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64922" name="图片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4507" cy="215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（3）惯性环节</w:t>
      </w:r>
      <w:r>
        <w:rPr>
          <w:rFonts w:ascii="Times New Roman" w:hAnsi="Times New Roman" w:eastAsia="宋体" w:cs="Times New Roman"/>
          <w:sz w:val="28"/>
          <w:szCs w:val="28"/>
        </w:rPr>
        <w:t>电子线路图片</w:t>
      </w: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分）：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2671445" cy="3561080"/>
            <wp:effectExtent l="0" t="0" r="0" b="1270"/>
            <wp:docPr id="278767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6724" name="图片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5734" cy="357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）填写所用的电阻、电容数值（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分）</w:t>
      </w:r>
    </w:p>
    <w:bookmarkEnd w:id="4"/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2"/>
        <w:gridCol w:w="2101"/>
        <w:gridCol w:w="2101"/>
        <w:gridCol w:w="20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02" w:type="dxa"/>
            <w:shd w:val="clear" w:color="auto" w:fill="auto"/>
          </w:tcPr>
          <w:p>
            <w:pPr>
              <w:spacing w:line="400" w:lineRule="exact"/>
              <w:ind w:firstLine="562" w:firstLineChars="200"/>
              <w:rPr>
                <w:rFonts w:ascii="Times New Roman" w:hAnsi="Times New Roman" w:eastAsia="宋体" w:cs="Times New Roman"/>
                <w:b/>
                <w:sz w:val="28"/>
                <w:szCs w:val="28"/>
              </w:rPr>
            </w:pPr>
          </w:p>
        </w:tc>
        <w:tc>
          <w:tcPr>
            <w:tcW w:w="2101" w:type="dxa"/>
          </w:tcPr>
          <w:p>
            <w:pPr>
              <w:spacing w:line="400" w:lineRule="exact"/>
              <w:ind w:firstLine="562" w:firstLineChars="200"/>
              <w:rPr>
                <w:rFonts w:ascii="Times New Roman" w:hAnsi="Times New Roman" w:eastAsia="宋体" w:cs="Times New Roman"/>
                <w:b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b/>
                <w:sz w:val="28"/>
                <w:szCs w:val="28"/>
              </w:rPr>
              <w:t>放大环节</w:t>
            </w:r>
          </w:p>
        </w:tc>
        <w:tc>
          <w:tcPr>
            <w:tcW w:w="2101" w:type="dxa"/>
            <w:shd w:val="clear" w:color="auto" w:fill="auto"/>
          </w:tcPr>
          <w:p>
            <w:pPr>
              <w:spacing w:line="400" w:lineRule="exact"/>
              <w:ind w:firstLine="562" w:firstLineChars="200"/>
              <w:rPr>
                <w:rFonts w:ascii="Times New Roman" w:hAnsi="Times New Roman" w:eastAsia="宋体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宋体" w:cs="Times New Roman"/>
                <w:b/>
                <w:sz w:val="28"/>
                <w:szCs w:val="28"/>
              </w:rPr>
              <w:t>积分环节</w:t>
            </w:r>
          </w:p>
        </w:tc>
        <w:tc>
          <w:tcPr>
            <w:tcW w:w="2020" w:type="dxa"/>
          </w:tcPr>
          <w:p>
            <w:pPr>
              <w:spacing w:line="400" w:lineRule="exact"/>
              <w:ind w:firstLine="562" w:firstLineChars="200"/>
              <w:rPr>
                <w:rFonts w:ascii="Times New Roman" w:hAnsi="Times New Roman" w:eastAsia="宋体" w:cs="Times New Roman"/>
                <w:b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b/>
                <w:sz w:val="28"/>
                <w:szCs w:val="28"/>
              </w:rPr>
              <w:t>惯性环节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02" w:type="dxa"/>
            <w:shd w:val="clear" w:color="auto" w:fill="auto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ascii="Times New Roman" w:hAnsi="Times New Roman" w:eastAsia="宋体" w:cs="Times New Roman"/>
                <w:sz w:val="28"/>
                <w:szCs w:val="28"/>
              </w:rPr>
              <w:t>电阻</w:t>
            </w: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eastAsia="宋体" w:cs="Times New Roman"/>
                <w:sz w:val="28"/>
                <w:szCs w:val="28"/>
              </w:rPr>
              <w:t>0</w:t>
            </w:r>
          </w:p>
        </w:tc>
        <w:tc>
          <w:tcPr>
            <w:tcW w:w="2101" w:type="dxa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10k</w:t>
            </w:r>
          </w:p>
        </w:tc>
        <w:tc>
          <w:tcPr>
            <w:tcW w:w="2101" w:type="dxa"/>
            <w:tcBorders>
              <w:bottom w:val="single" w:color="auto" w:sz="4" w:space="0"/>
            </w:tcBorders>
            <w:shd w:val="clear" w:color="auto" w:fill="auto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10k</w:t>
            </w:r>
          </w:p>
        </w:tc>
        <w:tc>
          <w:tcPr>
            <w:tcW w:w="2020" w:type="dxa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02" w:type="dxa"/>
            <w:shd w:val="clear" w:color="auto" w:fill="auto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ascii="Times New Roman" w:hAnsi="Times New Roman" w:eastAsia="宋体" w:cs="Times New Roman"/>
                <w:sz w:val="28"/>
                <w:szCs w:val="28"/>
              </w:rPr>
              <w:t>电阻</w:t>
            </w: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eastAsia="宋体" w:cs="Times New Roman"/>
                <w:sz w:val="28"/>
                <w:szCs w:val="28"/>
              </w:rPr>
              <w:t>1</w:t>
            </w:r>
          </w:p>
        </w:tc>
        <w:tc>
          <w:tcPr>
            <w:tcW w:w="2101" w:type="dxa"/>
            <w:tcBorders>
              <w:bottom w:val="single" w:color="auto" w:sz="4" w:space="0"/>
            </w:tcBorders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100k</w:t>
            </w:r>
          </w:p>
        </w:tc>
        <w:tc>
          <w:tcPr>
            <w:tcW w:w="2101" w:type="dxa"/>
            <w:tcBorders>
              <w:tl2br w:val="single" w:color="auto" w:sz="4" w:space="0"/>
            </w:tcBorders>
            <w:shd w:val="clear" w:color="auto" w:fill="auto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  <w:tc>
          <w:tcPr>
            <w:tcW w:w="2020" w:type="dxa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200k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02" w:type="dxa"/>
            <w:shd w:val="clear" w:color="auto" w:fill="auto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ascii="Times New Roman" w:hAnsi="Times New Roman" w:eastAsia="宋体" w:cs="Times New Roman"/>
                <w:sz w:val="28"/>
                <w:szCs w:val="28"/>
              </w:rPr>
              <w:t>电容</w:t>
            </w: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C</w:t>
            </w:r>
          </w:p>
        </w:tc>
        <w:tc>
          <w:tcPr>
            <w:tcW w:w="2101" w:type="dxa"/>
            <w:tcBorders>
              <w:tl2br w:val="single" w:color="auto" w:sz="4" w:space="0"/>
            </w:tcBorders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</w:p>
        </w:tc>
        <w:tc>
          <w:tcPr>
            <w:tcW w:w="2101" w:type="dxa"/>
            <w:shd w:val="clear" w:color="auto" w:fill="auto"/>
          </w:tcPr>
          <w:p>
            <w:pPr>
              <w:spacing w:line="400" w:lineRule="exact"/>
              <w:ind w:firstLine="48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uF</w:t>
            </w:r>
          </w:p>
        </w:tc>
        <w:tc>
          <w:tcPr>
            <w:tcW w:w="2020" w:type="dxa"/>
          </w:tcPr>
          <w:p>
            <w:pPr>
              <w:spacing w:line="400" w:lineRule="exact"/>
              <w:ind w:firstLine="48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uF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02" w:type="dxa"/>
            <w:shd w:val="clear" w:color="auto" w:fill="auto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ascii="Times New Roman" w:hAnsi="Times New Roman" w:eastAsia="宋体" w:cs="Times New Roman"/>
                <w:sz w:val="28"/>
                <w:szCs w:val="28"/>
              </w:rPr>
              <w:t>电阻</w:t>
            </w: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eastAsia="宋体" w:cs="Times New Roman"/>
                <w:sz w:val="28"/>
                <w:szCs w:val="28"/>
              </w:rPr>
              <w:t>2</w:t>
            </w:r>
          </w:p>
        </w:tc>
        <w:tc>
          <w:tcPr>
            <w:tcW w:w="2101" w:type="dxa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100k</w:t>
            </w:r>
          </w:p>
        </w:tc>
        <w:tc>
          <w:tcPr>
            <w:tcW w:w="2101" w:type="dxa"/>
            <w:shd w:val="clear" w:color="auto" w:fill="auto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100k</w:t>
            </w:r>
          </w:p>
        </w:tc>
        <w:tc>
          <w:tcPr>
            <w:tcW w:w="2020" w:type="dxa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100k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02" w:type="dxa"/>
            <w:shd w:val="clear" w:color="auto" w:fill="auto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ascii="Times New Roman" w:hAnsi="Times New Roman" w:eastAsia="宋体" w:cs="Times New Roman"/>
                <w:sz w:val="28"/>
                <w:szCs w:val="28"/>
              </w:rPr>
              <w:t>电阻</w:t>
            </w: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eastAsia="宋体" w:cs="Times New Roman"/>
                <w:sz w:val="28"/>
                <w:szCs w:val="28"/>
              </w:rPr>
              <w:t>3</w:t>
            </w:r>
          </w:p>
        </w:tc>
        <w:tc>
          <w:tcPr>
            <w:tcW w:w="2101" w:type="dxa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100k</w:t>
            </w:r>
          </w:p>
        </w:tc>
        <w:tc>
          <w:tcPr>
            <w:tcW w:w="2101" w:type="dxa"/>
            <w:shd w:val="clear" w:color="auto" w:fill="auto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100k</w:t>
            </w:r>
          </w:p>
        </w:tc>
        <w:tc>
          <w:tcPr>
            <w:tcW w:w="2020" w:type="dxa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100k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02" w:type="dxa"/>
            <w:shd w:val="clear" w:color="auto" w:fill="auto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ascii="Times New Roman" w:hAnsi="Times New Roman" w:eastAsia="宋体" w:cs="Times New Roman"/>
                <w:sz w:val="28"/>
                <w:szCs w:val="28"/>
              </w:rPr>
              <w:t>电阻</w:t>
            </w: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eastAsia="宋体" w:cs="Times New Roman"/>
                <w:sz w:val="28"/>
                <w:szCs w:val="28"/>
              </w:rPr>
              <w:t>4</w:t>
            </w:r>
          </w:p>
        </w:tc>
        <w:tc>
          <w:tcPr>
            <w:tcW w:w="2101" w:type="dxa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10k</w:t>
            </w:r>
          </w:p>
        </w:tc>
        <w:tc>
          <w:tcPr>
            <w:tcW w:w="2101" w:type="dxa"/>
            <w:shd w:val="clear" w:color="auto" w:fill="auto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10k</w:t>
            </w:r>
          </w:p>
        </w:tc>
        <w:tc>
          <w:tcPr>
            <w:tcW w:w="2020" w:type="dxa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02" w:type="dxa"/>
            <w:shd w:val="clear" w:color="auto" w:fill="auto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ascii="Times New Roman" w:hAnsi="Times New Roman" w:eastAsia="宋体" w:cs="Times New Roman"/>
                <w:sz w:val="28"/>
                <w:szCs w:val="28"/>
              </w:rPr>
              <w:t>电阻</w:t>
            </w: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R</w:t>
            </w:r>
            <w:r>
              <w:rPr>
                <w:rFonts w:ascii="Times New Roman" w:hAnsi="Times New Roman" w:eastAsia="宋体" w:cs="Times New Roman"/>
                <w:sz w:val="28"/>
                <w:szCs w:val="28"/>
              </w:rPr>
              <w:t>5</w:t>
            </w:r>
          </w:p>
        </w:tc>
        <w:tc>
          <w:tcPr>
            <w:tcW w:w="2101" w:type="dxa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10k</w:t>
            </w:r>
          </w:p>
        </w:tc>
        <w:tc>
          <w:tcPr>
            <w:tcW w:w="2101" w:type="dxa"/>
            <w:shd w:val="clear" w:color="auto" w:fill="auto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10k</w:t>
            </w:r>
          </w:p>
        </w:tc>
        <w:tc>
          <w:tcPr>
            <w:tcW w:w="2020" w:type="dxa"/>
          </w:tcPr>
          <w:p>
            <w:pPr>
              <w:spacing w:line="400" w:lineRule="exact"/>
              <w:ind w:firstLine="560" w:firstLineChars="200"/>
              <w:rPr>
                <w:rFonts w:ascii="Times New Roman" w:hAnsi="Times New Roman" w:eastAsia="宋体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szCs w:val="28"/>
              </w:rPr>
              <w:t>10k</w:t>
            </w:r>
          </w:p>
        </w:tc>
      </w:tr>
    </w:tbl>
    <w:p>
      <w:pPr>
        <w:spacing w:line="400" w:lineRule="exact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3</w:t>
      </w:r>
      <w:r>
        <w:rPr>
          <w:rFonts w:ascii="Times New Roman" w:hAnsi="Times New Roman" w:eastAsia="宋体" w:cs="Times New Roman"/>
          <w:b/>
          <w:sz w:val="28"/>
          <w:szCs w:val="28"/>
        </w:rPr>
        <w:t>、S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imulink半实物仿真</w:t>
      </w:r>
      <w:r>
        <w:rPr>
          <w:rFonts w:ascii="Times New Roman" w:hAnsi="Times New Roman" w:eastAsia="宋体" w:cs="Times New Roman"/>
          <w:b/>
          <w:sz w:val="28"/>
          <w:szCs w:val="28"/>
        </w:rPr>
        <w:t>的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阶跃响应</w:t>
      </w:r>
      <w:r>
        <w:rPr>
          <w:rFonts w:ascii="Times New Roman" w:hAnsi="Times New Roman" w:eastAsia="宋体" w:cs="Times New Roman"/>
          <w:b/>
          <w:sz w:val="28"/>
          <w:szCs w:val="28"/>
        </w:rPr>
        <w:t>输出曲线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（</w:t>
      </w:r>
      <w:r>
        <w:rPr>
          <w:rFonts w:ascii="Times New Roman" w:hAnsi="Times New Roman" w:eastAsia="宋体" w:cs="Times New Roman"/>
          <w:b/>
          <w:sz w:val="28"/>
          <w:szCs w:val="28"/>
        </w:rPr>
        <w:t>15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分）</w:t>
      </w:r>
      <w:r>
        <w:rPr>
          <w:rFonts w:ascii="Times New Roman" w:hAnsi="Times New Roman" w:eastAsia="宋体" w:cs="Times New Roman"/>
          <w:b/>
          <w:sz w:val="28"/>
          <w:szCs w:val="28"/>
        </w:rPr>
        <w:t>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比例环节（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分）：</w:t>
      </w:r>
    </w:p>
    <w:p>
      <w:pPr>
        <w:ind w:firstLine="560"/>
        <w:rPr>
          <w:sz w:val="28"/>
          <w:szCs w:val="28"/>
        </w:rPr>
      </w:pPr>
      <w:r>
        <w:drawing>
          <wp:inline distT="0" distB="0" distL="0" distR="0">
            <wp:extent cx="5148580" cy="2898775"/>
            <wp:effectExtent l="0" t="0" r="0" b="0"/>
            <wp:docPr id="127403410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034108" name="图片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sz w:val="28"/>
          <w:szCs w:val="28"/>
        </w:rPr>
      </w:pPr>
    </w:p>
    <w:p>
      <w:pPr>
        <w:ind w:firstLine="560"/>
        <w:rPr>
          <w:sz w:val="28"/>
          <w:szCs w:val="28"/>
        </w:rPr>
      </w:pPr>
    </w:p>
    <w:p>
      <w:pPr>
        <w:ind w:firstLine="560"/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积分环节（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分）：</w:t>
      </w:r>
    </w:p>
    <w:p>
      <w:pPr>
        <w:rPr>
          <w:sz w:val="28"/>
          <w:szCs w:val="28"/>
        </w:rPr>
      </w:pPr>
      <w:r>
        <w:drawing>
          <wp:inline distT="0" distB="0" distL="0" distR="0">
            <wp:extent cx="5148580" cy="2898775"/>
            <wp:effectExtent l="0" t="0" r="0" b="0"/>
            <wp:docPr id="38229379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93798" name="图片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惯性环节（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分）：</w:t>
      </w:r>
    </w:p>
    <w:p>
      <w:pPr>
        <w:rPr>
          <w:sz w:val="28"/>
          <w:szCs w:val="28"/>
        </w:rPr>
      </w:pPr>
      <w:r>
        <w:rPr>
          <w:rFonts w:ascii="Times New Roman" w:hAnsi="Times New Roman" w:eastAsia="宋体" w:cs="Times New Roman"/>
          <w:sz w:val="28"/>
          <w:szCs w:val="28"/>
        </w:rPr>
        <w:drawing>
          <wp:inline distT="0" distB="0" distL="0" distR="0">
            <wp:extent cx="5148580" cy="2896870"/>
            <wp:effectExtent l="0" t="0" r="0" b="0"/>
            <wp:docPr id="18000681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68197" name="图片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jc w:val="center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二阶系统的仿真及时域分析</w:t>
      </w:r>
      <w:r>
        <w:rPr>
          <w:rFonts w:hint="eastAsia" w:ascii="Times New Roman" w:hAnsi="Times New Roman" w:eastAsia="宋体" w:cs="Times New Roman"/>
          <w:sz w:val="28"/>
          <w:szCs w:val="28"/>
        </w:rPr>
        <w:t>（</w:t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0分）</w:t>
      </w:r>
    </w:p>
    <w:p>
      <w:pPr>
        <w:spacing w:line="400" w:lineRule="exact"/>
        <w:jc w:val="center"/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1、</w:t>
      </w:r>
      <w:r>
        <w:rPr>
          <w:sz w:val="28"/>
          <w:szCs w:val="28"/>
        </w:rPr>
        <w:t>二阶系统</w:t>
      </w:r>
      <w:r>
        <w:rPr>
          <w:rFonts w:hint="eastAsia"/>
          <w:sz w:val="28"/>
          <w:szCs w:val="28"/>
        </w:rPr>
        <w:t>在simulink中的仿真框图及响应图（1个框图，3个响应图）</w:t>
      </w:r>
      <w:r>
        <w:rPr>
          <w:rFonts w:hint="eastAsia" w:ascii="Times New Roman" w:hAnsi="Times New Roman" w:eastAsia="宋体" w:cs="Times New Roman"/>
          <w:sz w:val="28"/>
          <w:szCs w:val="28"/>
        </w:rPr>
        <w:t>（</w:t>
      </w:r>
      <w:r>
        <w:rPr>
          <w:rFonts w:ascii="Times New Roman" w:hAnsi="Times New Roman" w:eastAsia="宋体" w:cs="Times New Roman"/>
          <w:sz w:val="28"/>
          <w:szCs w:val="28"/>
        </w:rPr>
        <w:t>20</w:t>
      </w:r>
      <w:r>
        <w:rPr>
          <w:rFonts w:hint="eastAsia" w:ascii="Times New Roman" w:hAnsi="Times New Roman" w:eastAsia="宋体" w:cs="Times New Roman"/>
          <w:sz w:val="28"/>
          <w:szCs w:val="28"/>
        </w:rPr>
        <w:t>分）；</w:t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建模框图（</w:t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分）：</w:t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0" distR="0">
            <wp:extent cx="4516755" cy="2540635"/>
            <wp:effectExtent l="0" t="0" r="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254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position w:val="-10"/>
          <w:sz w:val="28"/>
          <w:szCs w:val="28"/>
        </w:rPr>
        <w:object>
          <v:shape id="_x0000_i1025" o:spt="75" type="#_x0000_t75" style="height:16.3pt;width:10.7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21">
            <o:LockedField>false</o:LockedField>
          </o:OLEObject>
        </w:object>
      </w:r>
      <w:r>
        <w:rPr>
          <w:rFonts w:ascii="Times New Roman" w:hAnsi="Times New Roman" w:eastAsia="宋体" w:cs="Times New Roman"/>
          <w:sz w:val="28"/>
          <w:szCs w:val="28"/>
        </w:rPr>
        <w:t>=0.</w:t>
      </w:r>
      <w:r>
        <w:rPr>
          <w:rFonts w:hint="eastAsia" w:ascii="Times New Roman" w:hAnsi="Times New Roman" w:eastAsia="宋体" w:cs="Times New Roman"/>
          <w:sz w:val="28"/>
          <w:szCs w:val="28"/>
        </w:rPr>
        <w:t>25响应图（</w:t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分）：</w:t>
      </w:r>
    </w:p>
    <w:p>
      <w:pPr>
        <w:rPr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drawing>
          <wp:inline distT="0" distB="0" distL="0" distR="0">
            <wp:extent cx="3480435" cy="2610485"/>
            <wp:effectExtent l="0" t="0" r="5715" b="0"/>
            <wp:docPr id="14" name="图片 14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untitled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sz w:val="28"/>
          <w:szCs w:val="28"/>
        </w:rPr>
      </w:pPr>
    </w:p>
    <w:p>
      <w:pPr>
        <w:spacing w:line="400" w:lineRule="exact"/>
        <w:rPr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position w:val="-10"/>
          <w:sz w:val="28"/>
          <w:szCs w:val="28"/>
        </w:rPr>
        <w:object>
          <v:shape id="_x0000_i1026" o:spt="75" type="#_x0000_t75" style="height:16.3pt;width:10.7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24">
            <o:LockedField>false</o:LockedField>
          </o:OLEObject>
        </w:object>
      </w:r>
      <w:r>
        <w:rPr>
          <w:rFonts w:ascii="Times New Roman" w:hAnsi="Times New Roman" w:eastAsia="宋体" w:cs="Times New Roman"/>
          <w:sz w:val="28"/>
          <w:szCs w:val="28"/>
        </w:rPr>
        <w:t>=0.</w:t>
      </w:r>
      <w:r>
        <w:rPr>
          <w:rFonts w:hint="eastAsia" w:ascii="Times New Roman" w:hAnsi="Times New Roman" w:eastAsia="宋体" w:cs="Times New Roman"/>
          <w:sz w:val="28"/>
          <w:szCs w:val="28"/>
        </w:rPr>
        <w:t>5响应图（</w:t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分）：</w:t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drawing>
          <wp:inline distT="0" distB="0" distL="0" distR="0">
            <wp:extent cx="3521710" cy="2641600"/>
            <wp:effectExtent l="0" t="0" r="2540" b="6350"/>
            <wp:docPr id="15" name="图片 15" descr="untitl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untitled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position w:val="-10"/>
          <w:sz w:val="28"/>
          <w:szCs w:val="28"/>
        </w:rPr>
        <w:object>
          <v:shape id="_x0000_i1027" o:spt="75" type="#_x0000_t75" style="height:16.3pt;width:10.7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26">
            <o:LockedField>false</o:LockedField>
          </o:OLEObject>
        </w:object>
      </w:r>
      <w:r>
        <w:rPr>
          <w:rFonts w:ascii="Times New Roman" w:hAnsi="Times New Roman" w:eastAsia="宋体" w:cs="Times New Roman"/>
          <w:sz w:val="28"/>
          <w:szCs w:val="28"/>
        </w:rPr>
        <w:t>=0.</w:t>
      </w:r>
      <w:r>
        <w:rPr>
          <w:rFonts w:hint="eastAsia" w:ascii="Times New Roman" w:hAnsi="Times New Roman" w:eastAsia="宋体" w:cs="Times New Roman"/>
          <w:sz w:val="28"/>
          <w:szCs w:val="28"/>
        </w:rPr>
        <w:t>707响应图（</w:t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分）：</w:t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drawing>
          <wp:inline distT="0" distB="0" distL="0" distR="0">
            <wp:extent cx="3249930" cy="2437130"/>
            <wp:effectExtent l="0" t="0" r="7620" b="1270"/>
            <wp:docPr id="16" name="图片 16" descr="untitle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untitled3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t>、</w:t>
      </w:r>
      <w:r>
        <w:rPr>
          <w:sz w:val="28"/>
          <w:szCs w:val="28"/>
        </w:rPr>
        <w:t>二阶系统实物搭建的电子线路的图片</w:t>
      </w:r>
      <w:r>
        <w:rPr>
          <w:rFonts w:hint="eastAsia"/>
          <w:sz w:val="28"/>
          <w:szCs w:val="28"/>
        </w:rPr>
        <w:t>（1个）</w:t>
      </w:r>
      <w:r>
        <w:rPr>
          <w:rFonts w:hint="eastAsia" w:ascii="Times New Roman" w:hAnsi="Times New Roman" w:eastAsia="宋体" w:cs="Times New Roman"/>
          <w:sz w:val="28"/>
          <w:szCs w:val="28"/>
        </w:rPr>
        <w:t>（</w:t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分）</w:t>
      </w:r>
      <w:r>
        <w:rPr>
          <w:rFonts w:ascii="Times New Roman" w:hAnsi="Times New Roman" w:eastAsia="宋体" w:cs="Times New Roman"/>
          <w:sz w:val="28"/>
          <w:szCs w:val="28"/>
        </w:rPr>
        <w:t>。</w:t>
      </w: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48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ascii="宋体" w:hAnsi="宋体" w:eastAsia="宋体" w:cs="宋体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922020</wp:posOffset>
            </wp:positionH>
            <wp:positionV relativeFrom="paragraph">
              <wp:posOffset>-770255</wp:posOffset>
            </wp:positionV>
            <wp:extent cx="3408045" cy="2556510"/>
            <wp:effectExtent l="0" t="0" r="8255" b="8890"/>
            <wp:wrapTopAndBottom/>
            <wp:docPr id="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2556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t>、</w:t>
      </w:r>
      <w:r>
        <w:rPr>
          <w:sz w:val="28"/>
          <w:szCs w:val="28"/>
        </w:rPr>
        <w:t>不同阻尼比</w:t>
      </w:r>
      <w:r>
        <w:rPr>
          <w:position w:val="-10"/>
          <w:sz w:val="28"/>
          <w:szCs w:val="28"/>
        </w:rPr>
        <w:object>
          <v:shape id="_x0000_i1028" o:spt="75" type="#_x0000_t75" style="height:16.3pt;width:10.7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29">
            <o:LockedField>false</o:LockedField>
          </o:OLEObject>
        </w:object>
      </w:r>
      <w:r>
        <w:rPr>
          <w:rFonts w:hint="eastAsia"/>
          <w:sz w:val="28"/>
          <w:szCs w:val="28"/>
        </w:rPr>
        <w:t>情况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的二</w:t>
      </w:r>
      <w:r>
        <w:rPr>
          <w:sz w:val="28"/>
          <w:szCs w:val="28"/>
        </w:rPr>
        <w:t>阶系统半实物仿真阶跃响应</w:t>
      </w:r>
      <w:r>
        <w:rPr>
          <w:rFonts w:hint="eastAsia"/>
          <w:sz w:val="28"/>
          <w:szCs w:val="28"/>
        </w:rPr>
        <w:t>图</w:t>
      </w:r>
      <w:r>
        <w:rPr>
          <w:rFonts w:hint="eastAsia" w:ascii="Times New Roman" w:hAnsi="Times New Roman" w:eastAsia="宋体" w:cs="Times New Roman"/>
          <w:sz w:val="28"/>
          <w:szCs w:val="28"/>
        </w:rPr>
        <w:t>（</w:t>
      </w:r>
      <w:r>
        <w:rPr>
          <w:rFonts w:ascii="Times New Roman" w:hAnsi="Times New Roman" w:eastAsia="宋体" w:cs="Times New Roman"/>
          <w:sz w:val="28"/>
          <w:szCs w:val="28"/>
        </w:rPr>
        <w:t>15</w:t>
      </w:r>
      <w:r>
        <w:rPr>
          <w:rFonts w:hint="eastAsia" w:ascii="Times New Roman" w:hAnsi="Times New Roman" w:eastAsia="宋体" w:cs="Times New Roman"/>
          <w:sz w:val="28"/>
          <w:szCs w:val="28"/>
        </w:rPr>
        <w:t>分）</w:t>
      </w:r>
      <w:r>
        <w:rPr>
          <w:rFonts w:ascii="Times New Roman" w:hAnsi="Times New Roman" w:eastAsia="宋体" w:cs="Times New Roman"/>
          <w:sz w:val="28"/>
          <w:szCs w:val="28"/>
        </w:rPr>
        <w:t>。</w:t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position w:val="-10"/>
          <w:sz w:val="28"/>
          <w:szCs w:val="28"/>
        </w:rPr>
        <w:object>
          <v:shape id="_x0000_i1029" o:spt="75" type="#_x0000_t75" style="height:16.3pt;width:10.7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30">
            <o:LockedField>false</o:LockedField>
          </o:OLEObject>
        </w:object>
      </w:r>
      <w:r>
        <w:rPr>
          <w:rFonts w:ascii="Times New Roman" w:hAnsi="Times New Roman" w:eastAsia="宋体" w:cs="Times New Roman"/>
          <w:sz w:val="28"/>
          <w:szCs w:val="28"/>
        </w:rPr>
        <w:t>=0.</w:t>
      </w:r>
      <w:r>
        <w:rPr>
          <w:rFonts w:hint="eastAsia" w:ascii="Times New Roman" w:hAnsi="Times New Roman" w:eastAsia="宋体" w:cs="Times New Roman"/>
          <w:sz w:val="28"/>
          <w:szCs w:val="28"/>
        </w:rPr>
        <w:t>25响应图（</w:t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分）：</w:t>
      </w:r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880" cy="2889250"/>
            <wp:effectExtent l="0" t="0" r="7620" b="6350"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position w:val="-10"/>
          <w:sz w:val="28"/>
          <w:szCs w:val="28"/>
        </w:rPr>
        <w:object>
          <v:shape id="_x0000_i1030" o:spt="75" type="#_x0000_t75" style="height:16.3pt;width:10.7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32">
            <o:LockedField>false</o:LockedField>
          </o:OLEObject>
        </w:object>
      </w:r>
      <w:r>
        <w:rPr>
          <w:rFonts w:ascii="Times New Roman" w:hAnsi="Times New Roman" w:eastAsia="宋体" w:cs="Times New Roman"/>
          <w:sz w:val="28"/>
          <w:szCs w:val="28"/>
        </w:rPr>
        <w:t>=0.</w:t>
      </w:r>
      <w:r>
        <w:rPr>
          <w:rFonts w:hint="eastAsia" w:ascii="Times New Roman" w:hAnsi="Times New Roman" w:eastAsia="宋体" w:cs="Times New Roman"/>
          <w:sz w:val="28"/>
          <w:szCs w:val="28"/>
        </w:rPr>
        <w:t>5响应图（</w:t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分）：</w:t>
      </w:r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880" cy="2889250"/>
            <wp:effectExtent l="0" t="0" r="7620" b="635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position w:val="-10"/>
          <w:sz w:val="28"/>
          <w:szCs w:val="28"/>
        </w:rPr>
        <w:object>
          <v:shape id="_x0000_i1031" o:spt="75" type="#_x0000_t75" style="height:16.3pt;width:10.7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34">
            <o:LockedField>false</o:LockedField>
          </o:OLEObject>
        </w:object>
      </w:r>
      <w:r>
        <w:rPr>
          <w:rFonts w:ascii="Times New Roman" w:hAnsi="Times New Roman" w:eastAsia="宋体" w:cs="Times New Roman"/>
          <w:sz w:val="28"/>
          <w:szCs w:val="28"/>
        </w:rPr>
        <w:t>=0.</w:t>
      </w:r>
      <w:r>
        <w:rPr>
          <w:rFonts w:hint="eastAsia" w:ascii="Times New Roman" w:hAnsi="Times New Roman" w:eastAsia="宋体" w:cs="Times New Roman"/>
          <w:sz w:val="28"/>
          <w:szCs w:val="28"/>
        </w:rPr>
        <w:t>707响应图（</w:t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分）：</w:t>
      </w:r>
    </w:p>
    <w:p>
      <w:pPr>
        <w:rPr>
          <w:sz w:val="28"/>
          <w:szCs w:val="28"/>
        </w:rPr>
      </w:pPr>
      <w:r>
        <w:drawing>
          <wp:inline distT="0" distB="0" distL="114300" distR="114300">
            <wp:extent cx="5135880" cy="2889250"/>
            <wp:effectExtent l="0" t="0" r="7620" b="6350"/>
            <wp:docPr id="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/>
          <w:sz w:val="28"/>
          <w:szCs w:val="28"/>
        </w:rPr>
        <w:t>4、把</w:t>
      </w:r>
      <w:r>
        <w:rPr>
          <w:sz w:val="28"/>
          <w:szCs w:val="28"/>
        </w:rPr>
        <w:t>不同阻尼比</w:t>
      </w:r>
      <w:r>
        <w:rPr>
          <w:position w:val="-10"/>
          <w:sz w:val="28"/>
          <w:szCs w:val="28"/>
        </w:rPr>
        <w:object>
          <v:shape id="_x0000_i1032" o:spt="75" type="#_x0000_t75" style="height:16.3pt;width:10.7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36">
            <o:LockedField>false</o:LockedField>
          </o:OLEObject>
        </w:object>
      </w:r>
      <w:r>
        <w:rPr>
          <w:rFonts w:hint="eastAsia"/>
          <w:sz w:val="28"/>
          <w:szCs w:val="28"/>
        </w:rPr>
        <w:t>情况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的二</w:t>
      </w:r>
      <w:r>
        <w:rPr>
          <w:sz w:val="28"/>
          <w:szCs w:val="28"/>
        </w:rPr>
        <w:t>阶系统电阻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电容配置以及半实物仿真阶跃响应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超调量和调整时间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填入表格</w:t>
      </w:r>
      <w:r>
        <w:rPr>
          <w:rFonts w:hint="eastAsia" w:ascii="Times New Roman" w:hAnsi="Times New Roman" w:eastAsia="宋体" w:cs="Times New Roman"/>
          <w:sz w:val="28"/>
          <w:szCs w:val="28"/>
        </w:rPr>
        <w:t>（</w:t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分）</w:t>
      </w:r>
    </w:p>
    <w:p>
      <w:pPr>
        <w:rPr>
          <w:rFonts w:ascii="Times New Roman" w:hAnsi="Times New Roman" w:eastAsia="宋体" w:cs="Times New Roman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tbl>
      <w:tblPr>
        <w:tblStyle w:val="4"/>
        <w:tblpPr w:leftFromText="180" w:rightFromText="180" w:vertAnchor="text" w:horzAnchor="margin" w:tblpXSpec="center" w:tblpY="138"/>
        <w:tblW w:w="7593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1751"/>
        <w:gridCol w:w="1751"/>
        <w:gridCol w:w="1751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ζ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0.</w:t>
            </w:r>
            <w:r>
              <w:rPr>
                <w:rFonts w:hint="eastAsia" w:ascii="Times New Roman"/>
              </w:rPr>
              <w:t>2</w:t>
            </w:r>
            <w:r>
              <w:rPr>
                <w:rFonts w:ascii="Times New Roman"/>
              </w:rPr>
              <w:t>5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ascii="Times New Roman"/>
              </w:rPr>
              <w:t>0.</w:t>
            </w:r>
            <w:r>
              <w:rPr>
                <w:rFonts w:hint="eastAsia" w:ascii="Times New Roman"/>
              </w:rPr>
              <w:t>5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0.707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R1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00k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00k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00k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C1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uF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uF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uF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R2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00k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00k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200k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C2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uF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uF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uF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R3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2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00k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00k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100k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σ%实测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42.1%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16.2%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4.1%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7" w:hRule="atLeast"/>
        </w:trPr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σ%理论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44.43%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16.30%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2.83%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ts实测(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5%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)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1.22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0.56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nil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0.69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" w:hRule="atLeast"/>
        </w:trPr>
        <w:tc>
          <w:tcPr>
            <w:tcW w:w="23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ts理论(</w:t>
            </w:r>
            <w:r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  <w:t>5%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)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1.2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0.6</w:t>
            </w:r>
          </w:p>
        </w:tc>
        <w:tc>
          <w:tcPr>
            <w:tcW w:w="175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eastAsia="宋体" w:cs="Times New Roman"/>
                <w:kern w:val="0"/>
                <w:sz w:val="24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4"/>
              </w:rPr>
              <w:t>0.66（△=2%）</w:t>
            </w:r>
          </w:p>
        </w:tc>
      </w:tr>
    </w:tbl>
    <w:p>
      <w:pPr>
        <w:ind w:firstLine="281" w:firstLineChars="100"/>
        <w:rPr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注：若超调量小于5%，则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>t</w:t>
      </w:r>
      <w:r>
        <w:rPr>
          <w:rFonts w:ascii="Times New Roman" w:hAnsi="Times New Roman" w:cs="Times New Roman"/>
          <w:b/>
          <w:color w:val="FF0000"/>
          <w:sz w:val="28"/>
          <w:szCs w:val="28"/>
          <w:vertAlign w:val="subscript"/>
        </w:rPr>
        <w:t>s</w:t>
      </w:r>
      <w:r>
        <w:rPr>
          <w:rFonts w:hint="eastAsia"/>
          <w:b/>
          <w:color w:val="FF0000"/>
          <w:sz w:val="28"/>
          <w:szCs w:val="28"/>
        </w:rPr>
        <w:t>值按照△=2%测量和计算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5、分析随着阻尼比的增加，二阶系统的阶跃响应特性有何变化</w:t>
      </w:r>
      <w:r>
        <w:rPr>
          <w:rFonts w:ascii="Times New Roman" w:hAnsi="Times New Roman" w:cs="Times New Roman"/>
          <w:sz w:val="28"/>
          <w:szCs w:val="28"/>
        </w:rPr>
        <w:t>?</w:t>
      </w:r>
      <w:r>
        <w:rPr>
          <w:rFonts w:hint="eastAsia" w:ascii="Times New Roman" w:hAnsi="Times New Roman" w:eastAsia="宋体" w:cs="Times New Roman"/>
          <w:sz w:val="28"/>
          <w:szCs w:val="28"/>
        </w:rPr>
        <w:t xml:space="preserve"> （</w:t>
      </w:r>
      <w:r>
        <w:rPr>
          <w:rFonts w:ascii="Times New Roman" w:hAnsi="Times New Roman" w:eastAsia="宋体" w:cs="Times New Roman"/>
          <w:sz w:val="28"/>
          <w:szCs w:val="28"/>
        </w:rPr>
        <w:t>5</w:t>
      </w:r>
      <w:r>
        <w:rPr>
          <w:rFonts w:hint="eastAsia" w:ascii="Times New Roman" w:hAnsi="Times New Roman" w:eastAsia="宋体" w:cs="Times New Roman"/>
          <w:sz w:val="28"/>
          <w:szCs w:val="28"/>
        </w:rPr>
        <w:t>分）</w:t>
      </w:r>
    </w:p>
    <w:p>
      <w:pPr>
        <w:rPr>
          <w:rFonts w:hint="eastAsia"/>
        </w:rPr>
      </w:pPr>
      <w:r>
        <w:rPr>
          <w:rFonts w:hint="eastAsia"/>
        </w:rPr>
        <w:t>随着阻尼比（ζ）的增加，二阶系统的阶跃响应特性会有以下几个方面的变化：</w:t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过渡时间t</w:t>
      </w:r>
      <w:r>
        <w:t>s</w:t>
      </w:r>
      <w:r>
        <w:rPr>
          <w:rFonts w:hint="eastAsia"/>
        </w:rPr>
        <w:t>：当阻尼比增加时，过渡时间会减小。这意味着系统在较短的时间内达到稳定状态。</w:t>
      </w:r>
    </w:p>
    <w:p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最大超调量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σ%</w:t>
      </w:r>
      <w:r>
        <w:rPr>
          <w:rFonts w:hint="eastAsia"/>
        </w:rPr>
        <w:t>：随着阻尼比的增加，系统的最大超调量会减小。这意味着系统对输入信号的响应更为平滑，振荡减小。</w:t>
      </w:r>
    </w:p>
    <w:p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阻尼：随着阻尼比的增加，系统的阻尼性能增强，即振荡衰减得更快。</w:t>
      </w:r>
    </w:p>
    <w:p>
      <w:pPr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峰值时间：随着阻尼比的增加，峰值时间会增加。这意味着系统达到最大响应值所需的时间变长。</w:t>
      </w:r>
    </w:p>
    <w:p>
      <w:pPr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上升时间（Rise time）：在欠阻尼情况下，阻尼比的增加会导致上升时间减小。</w:t>
      </w:r>
    </w:p>
    <w:p/>
    <w:p/>
    <w:p/>
    <w:p/>
    <w:p/>
    <w:p/>
    <w:p/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sectPr>
      <w:footerReference r:id="rId3" w:type="default"/>
      <w:footerReference r:id="rId4" w:type="even"/>
      <w:pgSz w:w="10433" w:h="14742"/>
      <w:pgMar w:top="1247" w:right="1021" w:bottom="1304" w:left="1304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separate"/>
    </w:r>
    <w:r>
      <w:rPr>
        <w:rStyle w:val="7"/>
      </w:rPr>
      <w:t>6</w:t>
    </w:r>
    <w:r>
      <w:rPr>
        <w:rStyle w:val="7"/>
      </w:rPr>
      <w:fldChar w:fldCharType="end"/>
    </w:r>
  </w:p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xAlign="center" w:y="1"/>
      <w:rPr>
        <w:rStyle w:val="7"/>
      </w:rPr>
    </w:pPr>
    <w:r>
      <w:rPr>
        <w:rStyle w:val="7"/>
      </w:rPr>
      <w:fldChar w:fldCharType="begin"/>
    </w:r>
    <w:r>
      <w:rPr>
        <w:rStyle w:val="7"/>
      </w:rPr>
      <w:instrText xml:space="preserve">PAGE  </w:instrText>
    </w:r>
    <w:r>
      <w:rPr>
        <w:rStyle w:val="7"/>
      </w:rPr>
      <w:fldChar w:fldCharType="end"/>
    </w:r>
  </w:p>
  <w:p>
    <w:pPr>
      <w:pStyle w:val="2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Y5ODQ1MTljZmYzZjQ3NGY1ZWIyM2JhZjkyOTM3ZjQifQ=="/>
  </w:docVars>
  <w:rsids>
    <w:rsidRoot w:val="00A0521C"/>
    <w:rsid w:val="000521E9"/>
    <w:rsid w:val="00064985"/>
    <w:rsid w:val="000B62D2"/>
    <w:rsid w:val="00121595"/>
    <w:rsid w:val="001556B3"/>
    <w:rsid w:val="00172FB3"/>
    <w:rsid w:val="001A6321"/>
    <w:rsid w:val="00251566"/>
    <w:rsid w:val="0029195B"/>
    <w:rsid w:val="00305A5F"/>
    <w:rsid w:val="0033343E"/>
    <w:rsid w:val="00360DB3"/>
    <w:rsid w:val="003E003E"/>
    <w:rsid w:val="003E1AF2"/>
    <w:rsid w:val="003F1A6F"/>
    <w:rsid w:val="00402BF0"/>
    <w:rsid w:val="00402FBD"/>
    <w:rsid w:val="0041670A"/>
    <w:rsid w:val="004576E1"/>
    <w:rsid w:val="00493A31"/>
    <w:rsid w:val="004D455A"/>
    <w:rsid w:val="005A3988"/>
    <w:rsid w:val="005B6CA0"/>
    <w:rsid w:val="005C7908"/>
    <w:rsid w:val="00604662"/>
    <w:rsid w:val="0063395F"/>
    <w:rsid w:val="00667FF1"/>
    <w:rsid w:val="00702337"/>
    <w:rsid w:val="00705CC5"/>
    <w:rsid w:val="007547A2"/>
    <w:rsid w:val="00756C81"/>
    <w:rsid w:val="00772E6F"/>
    <w:rsid w:val="00775222"/>
    <w:rsid w:val="00784CB2"/>
    <w:rsid w:val="007D7C62"/>
    <w:rsid w:val="007F3F62"/>
    <w:rsid w:val="008217AF"/>
    <w:rsid w:val="008459B0"/>
    <w:rsid w:val="00856F37"/>
    <w:rsid w:val="008641C5"/>
    <w:rsid w:val="008C31B6"/>
    <w:rsid w:val="008F5259"/>
    <w:rsid w:val="0096715C"/>
    <w:rsid w:val="00A0521C"/>
    <w:rsid w:val="00A964F9"/>
    <w:rsid w:val="00AC7D1B"/>
    <w:rsid w:val="00AE137D"/>
    <w:rsid w:val="00AF3915"/>
    <w:rsid w:val="00B0709F"/>
    <w:rsid w:val="00B32CAF"/>
    <w:rsid w:val="00B42152"/>
    <w:rsid w:val="00B77734"/>
    <w:rsid w:val="00BB4C98"/>
    <w:rsid w:val="00C220B2"/>
    <w:rsid w:val="00C74ECF"/>
    <w:rsid w:val="00C82C4D"/>
    <w:rsid w:val="00C84B63"/>
    <w:rsid w:val="00CA331D"/>
    <w:rsid w:val="00D03B82"/>
    <w:rsid w:val="00D17019"/>
    <w:rsid w:val="00D17451"/>
    <w:rsid w:val="00D35AAE"/>
    <w:rsid w:val="00D52BA3"/>
    <w:rsid w:val="00DB7208"/>
    <w:rsid w:val="00DC4A67"/>
    <w:rsid w:val="00DF42F9"/>
    <w:rsid w:val="00E36AD2"/>
    <w:rsid w:val="00E610FD"/>
    <w:rsid w:val="00EA1D39"/>
    <w:rsid w:val="00EA2FA0"/>
    <w:rsid w:val="00EF7AF3"/>
    <w:rsid w:val="00F10439"/>
    <w:rsid w:val="00F22F0D"/>
    <w:rsid w:val="00F342BB"/>
    <w:rsid w:val="00F626DF"/>
    <w:rsid w:val="00F92009"/>
    <w:rsid w:val="00FA5B17"/>
    <w:rsid w:val="00FE6AD5"/>
    <w:rsid w:val="11E34A9E"/>
    <w:rsid w:val="1AC30676"/>
    <w:rsid w:val="23253F75"/>
    <w:rsid w:val="68E34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page number"/>
    <w:basedOn w:val="6"/>
    <w:semiHidden/>
    <w:uiPriority w:val="0"/>
  </w:style>
  <w:style w:type="character" w:styleId="8">
    <w:name w:val="Hyperlink"/>
    <w:basedOn w:val="6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页眉 字符"/>
    <w:basedOn w:val="6"/>
    <w:link w:val="3"/>
    <w:uiPriority w:val="99"/>
    <w:rPr>
      <w:sz w:val="18"/>
      <w:szCs w:val="18"/>
    </w:rPr>
  </w:style>
  <w:style w:type="character" w:customStyle="1" w:styleId="10">
    <w:name w:val="页脚 字符"/>
    <w:basedOn w:val="6"/>
    <w:link w:val="2"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未处理的提及1"/>
    <w:basedOn w:val="6"/>
    <w:semiHidden/>
    <w:unhideWhenUsed/>
    <w:uiPriority w:val="99"/>
    <w:rPr>
      <w:color w:val="605E5C"/>
      <w:shd w:val="clear" w:color="auto" w:fill="E1DFDD"/>
    </w:rPr>
  </w:style>
  <w:style w:type="paragraph" w:customStyle="1" w:styleId="13">
    <w:name w:val="论文正文"/>
    <w:basedOn w:val="1"/>
    <w:next w:val="1"/>
    <w:uiPriority w:val="0"/>
    <w:pPr>
      <w:autoSpaceDE w:val="0"/>
      <w:autoSpaceDN w:val="0"/>
      <w:adjustRightInd w:val="0"/>
      <w:jc w:val="left"/>
    </w:pPr>
    <w:rPr>
      <w:rFonts w:ascii="宋体" w:hAnsi="Times New Roman" w:eastAsia="宋体" w:cs="Times New Roman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oleObject" Target="embeddings/oleObject8.bin"/><Relationship Id="rId35" Type="http://schemas.openxmlformats.org/officeDocument/2006/relationships/image" Target="media/image23.png"/><Relationship Id="rId34" Type="http://schemas.openxmlformats.org/officeDocument/2006/relationships/oleObject" Target="embeddings/oleObject7.bin"/><Relationship Id="rId33" Type="http://schemas.openxmlformats.org/officeDocument/2006/relationships/image" Target="media/image22.png"/><Relationship Id="rId32" Type="http://schemas.openxmlformats.org/officeDocument/2006/relationships/oleObject" Target="embeddings/oleObject6.bin"/><Relationship Id="rId31" Type="http://schemas.openxmlformats.org/officeDocument/2006/relationships/image" Target="media/image21.png"/><Relationship Id="rId30" Type="http://schemas.openxmlformats.org/officeDocument/2006/relationships/oleObject" Target="embeddings/oleObject5.bin"/><Relationship Id="rId3" Type="http://schemas.openxmlformats.org/officeDocument/2006/relationships/footer" Target="footer1.xml"/><Relationship Id="rId29" Type="http://schemas.openxmlformats.org/officeDocument/2006/relationships/oleObject" Target="embeddings/oleObject4.bin"/><Relationship Id="rId28" Type="http://schemas.openxmlformats.org/officeDocument/2006/relationships/image" Target="media/image20.jpeg"/><Relationship Id="rId27" Type="http://schemas.openxmlformats.org/officeDocument/2006/relationships/image" Target="media/image19.jpeg"/><Relationship Id="rId26" Type="http://schemas.openxmlformats.org/officeDocument/2006/relationships/oleObject" Target="embeddings/oleObject3.bin"/><Relationship Id="rId25" Type="http://schemas.openxmlformats.org/officeDocument/2006/relationships/image" Target="media/image18.jpeg"/><Relationship Id="rId24" Type="http://schemas.openxmlformats.org/officeDocument/2006/relationships/oleObject" Target="embeddings/oleObject2.bin"/><Relationship Id="rId23" Type="http://schemas.openxmlformats.org/officeDocument/2006/relationships/image" Target="media/image17.jpeg"/><Relationship Id="rId22" Type="http://schemas.openxmlformats.org/officeDocument/2006/relationships/image" Target="media/image16.wmf"/><Relationship Id="rId21" Type="http://schemas.openxmlformats.org/officeDocument/2006/relationships/oleObject" Target="embeddings/oleObject1.bin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14</Pages>
  <Words>955</Words>
  <Characters>1217</Characters>
  <Lines>13</Lines>
  <Paragraphs>3</Paragraphs>
  <TotalTime>2</TotalTime>
  <ScaleCrop>false</ScaleCrop>
  <LinksUpToDate>false</LinksUpToDate>
  <CharactersWithSpaces>1503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2018-09-21T02:28:00Z</dcterms:created>
  <dc:creator>HIT</dc:creator>
  <cp:lastModifiedBy>你若</cp:lastModifiedBy>
  <dcterms:modified xsi:type="dcterms:W3CDTF">2023-05-24T02:21:48Z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C6C5FF595AD64B81B23ADAE8B1E12D12_12</vt:lpwstr>
  </property>
</Properties>
</file>