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2.32（2026-09-04）。対応原稿：manuscript_IgakuKensa_AudioScopeEDU_technical_validity_JAMT_v2.32.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macOS 26.5.2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scripts/lib/audiogramRuleChecks.mjs）に判定関数を実装した。症例生成のため生成関数を呼び出すが、合否判定式は生成器内部の拘束ルーチンを共有しない。一部の定数（最小ABG床・周波数別上下限など）は双方に同値を重複定義し、凍結正解表と突合して管理した。周波数別上下限（G4a／G4b）は生成器のEngineConstantsを参照せず、検証側に別定義した上下限表と比較する（値は生成器LIMITSおよびRULE_SPEC P4と同値）。同一著者・同一仕様に基づく確認であり、外部機関による第三者検証ではない。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規格本文の表は転載しない。実装した教育用JSONの気導中央値（dB HL）を示す。各年齢群の代表年齢は、ISO 7029:2017の式に代入した年齢として 20歳代＝20歳、30歳代＝30歳、40歳代＝40歳、50歳代＝50歳、60歳代＝60歳、70歳代＝70歳（各群の下限年齢）とした。ばらつき指標は、同JSONのminus2SD／plus2SD（ISO由来の±2SD相当帯）である。生成時は中央値を平均、帯域幅から近似したSDで正規乱数サンプリングし、帯域内にクリップしたうえで5 dB丸めと周波数別上下限を適用する。本文の「概ね±5～10 dB」はこの教育用サンプリングの要約であり、ISOのsu／sl式そのものの実装ではない。ISO 7029:2017の係数表は125 Hzならびに1.5・3・6 kHzを含む。本システムの生成周波数は0.125・0.25・0.5・1・2・4・8 kHzであり、1.5・3・6 kHzは未実装である。0.125 kHzはISO係数表に含まれるが、現行の参照JSONには0.25–8 kHzのみを格納しているため、実装上は0.25 kHzの参照値を流用し、周波数別の教育用上下限で拘束している（規格値の隣接帯補間ではない）。骨導基準はISOが直接規定するものではなく、気骨導関係の著者規則から生成する。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性別</w:t>
            </w:r>
          </w:p>
        </w:tc>
        <w:tc>
          <w:tcPr>
            <w:tcW w:type="dxa" w:w="864"/>
          </w:tcPr>
          <w:p>
            <w:r>
              <w:t>年齢群</w:t>
            </w:r>
          </w:p>
        </w:tc>
        <w:tc>
          <w:tcPr>
            <w:tcW w:type="dxa" w:w="864"/>
          </w:tcPr>
          <w:p>
            <w:r>
              <w:t>代表年齢</w:t>
            </w:r>
          </w:p>
        </w:tc>
        <w:tc>
          <w:tcPr>
            <w:tcW w:type="dxa" w:w="864"/>
          </w:tcPr>
          <w:p>
            <w:r>
              <w:t>0.125 kHz</w:t>
            </w:r>
          </w:p>
        </w:tc>
        <w:tc>
          <w:tcPr>
            <w:tcW w:type="dxa" w:w="864"/>
          </w:tcPr>
          <w:p>
            <w:r>
              <w:t>0.25 kHz</w:t>
            </w:r>
          </w:p>
        </w:tc>
        <w:tc>
          <w:tcPr>
            <w:tcW w:type="dxa" w:w="864"/>
          </w:tcPr>
          <w:p>
            <w:r>
              <w:t>0.5 kHz</w:t>
            </w:r>
          </w:p>
        </w:tc>
        <w:tc>
          <w:tcPr>
            <w:tcW w:type="dxa" w:w="864"/>
          </w:tcPr>
          <w:p>
            <w:r>
              <w:t>1 kHz</w:t>
            </w:r>
          </w:p>
        </w:tc>
        <w:tc>
          <w:tcPr>
            <w:tcW w:type="dxa" w:w="864"/>
          </w:tcPr>
          <w:p>
            <w:r>
              <w:t>2 kHz</w:t>
            </w:r>
          </w:p>
        </w:tc>
        <w:tc>
          <w:tcPr>
            <w:tcW w:type="dxa" w:w="864"/>
          </w:tcPr>
          <w:p>
            <w:r>
              <w:t>4 kHz</w:t>
            </w:r>
          </w:p>
        </w:tc>
        <w:tc>
          <w:tcPr>
            <w:tcW w:type="dxa" w:w="864"/>
          </w:tcPr>
          <w:p>
            <w:r>
              <w:t>8 kHz</w:t>
            </w:r>
          </w:p>
        </w:tc>
      </w:tr>
      <w:tr>
        <w:tc>
          <w:tcPr>
            <w:tcW w:type="dxa" w:w="864"/>
          </w:tcPr>
          <w:p>
            <w:r>
              <w:t>男性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男性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0.3</w:t>
            </w:r>
          </w:p>
        </w:tc>
        <w:tc>
          <w:tcPr>
            <w:tcW w:type="dxa" w:w="864"/>
          </w:tcPr>
          <w:p>
            <w:r>
              <w:t>0.3</w:t>
            </w:r>
          </w:p>
        </w:tc>
        <w:tc>
          <w:tcPr>
            <w:tcW w:type="dxa" w:w="864"/>
          </w:tcPr>
          <w:p>
            <w:r>
              <w:t>0.6</w:t>
            </w:r>
          </w:p>
        </w:tc>
        <w:tc>
          <w:tcPr>
            <w:tcW w:type="dxa" w:w="864"/>
          </w:tcPr>
          <w:p>
            <w:r>
              <w:t>1.1</w:t>
            </w:r>
          </w:p>
        </w:tc>
        <w:tc>
          <w:tcPr>
            <w:tcW w:type="dxa" w:w="864"/>
          </w:tcPr>
          <w:p>
            <w:r>
              <w:t>1.6</w:t>
            </w:r>
          </w:p>
        </w:tc>
      </w:tr>
      <w:tr>
        <w:tc>
          <w:tcPr>
            <w:tcW w:type="dxa" w:w="864"/>
          </w:tcPr>
          <w:p>
            <w:r>
              <w:t>男性</w:t>
            </w:r>
          </w:p>
        </w:tc>
        <w:tc>
          <w:tcPr>
            <w:tcW w:type="dxa" w:w="864"/>
          </w:tcPr>
          <w:p>
            <w:r>
              <w:t>40s</w:t>
            </w:r>
          </w:p>
        </w:tc>
        <w:tc>
          <w:tcPr>
            <w:tcW w:type="dxa" w:w="864"/>
          </w:tcPr>
          <w:p>
            <w:r>
              <w:t>40</w:t>
            </w:r>
          </w:p>
        </w:tc>
        <w:tc>
          <w:tcPr>
            <w:tcW w:type="dxa" w:w="864"/>
          </w:tcPr>
          <w:p>
            <w:r>
              <w:t>0.9</w:t>
            </w:r>
          </w:p>
        </w:tc>
        <w:tc>
          <w:tcPr>
            <w:tcW w:type="dxa" w:w="864"/>
          </w:tcPr>
          <w:p>
            <w:r>
              <w:t>0.9</w:t>
            </w:r>
          </w:p>
        </w:tc>
        <w:tc>
          <w:tcPr>
            <w:tcW w:type="dxa" w:w="864"/>
          </w:tcPr>
          <w:p>
            <w:r>
              <w:t>1.2</w:t>
            </w:r>
          </w:p>
        </w:tc>
        <w:tc>
          <w:tcPr>
            <w:tcW w:type="dxa" w:w="864"/>
          </w:tcPr>
          <w:p>
            <w:r>
              <w:t>1.6</w:t>
            </w:r>
          </w:p>
        </w:tc>
        <w:tc>
          <w:tcPr>
            <w:tcW w:type="dxa" w:w="864"/>
          </w:tcPr>
          <w:p>
            <w:r>
              <w:t>2.6</w:t>
            </w:r>
          </w:p>
        </w:tc>
        <w:tc>
          <w:tcPr>
            <w:tcW w:type="dxa" w:w="864"/>
          </w:tcPr>
          <w:p>
            <w:r>
              <w:t>4.5</w:t>
            </w:r>
          </w:p>
        </w:tc>
        <w:tc>
          <w:tcPr>
            <w:tcW w:type="dxa" w:w="864"/>
          </w:tcPr>
          <w:p>
            <w:r>
              <w:t>6.8</w:t>
            </w:r>
          </w:p>
        </w:tc>
      </w:tr>
      <w:tr>
        <w:tc>
          <w:tcPr>
            <w:tcW w:type="dxa" w:w="864"/>
          </w:tcPr>
          <w:p>
            <w:r>
              <w:t>男性</w:t>
            </w:r>
          </w:p>
        </w:tc>
        <w:tc>
          <w:tcPr>
            <w:tcW w:type="dxa" w:w="864"/>
          </w:tcPr>
          <w:p>
            <w:r>
              <w:t>50s</w:t>
            </w:r>
          </w:p>
        </w:tc>
        <w:tc>
          <w:tcPr>
            <w:tcW w:type="dxa" w:w="864"/>
          </w:tcPr>
          <w:p>
            <w:r>
              <w:t>50</w:t>
            </w:r>
          </w:p>
        </w:tc>
        <w:tc>
          <w:tcPr>
            <w:tcW w:type="dxa" w:w="864"/>
          </w:tcPr>
          <w:p>
            <w:r>
              <w:t>2.5</w:t>
            </w:r>
          </w:p>
        </w:tc>
        <w:tc>
          <w:tcPr>
            <w:tcW w:type="dxa" w:w="864"/>
          </w:tcPr>
          <w:p>
            <w:r>
              <w:t>2.5</w:t>
            </w:r>
          </w:p>
        </w:tc>
        <w:tc>
          <w:tcPr>
            <w:tcW w:type="dxa" w:w="864"/>
          </w:tcPr>
          <w:p>
            <w:r>
              <w:t>3.0</w:t>
            </w:r>
          </w:p>
        </w:tc>
        <w:tc>
          <w:tcPr>
            <w:tcW w:type="dxa" w:w="864"/>
          </w:tcPr>
          <w:p>
            <w:r>
              <w:t>4.0</w:t>
            </w:r>
          </w:p>
        </w:tc>
        <w:tc>
          <w:tcPr>
            <w:tcW w:type="dxa" w:w="864"/>
          </w:tcPr>
          <w:p>
            <w:r>
              <w:t>6.5</w:t>
            </w:r>
          </w:p>
        </w:tc>
        <w:tc>
          <w:tcPr>
            <w:tcW w:type="dxa" w:w="864"/>
          </w:tcPr>
          <w:p>
            <w:r>
              <w:t>10.7</w:t>
            </w:r>
          </w:p>
        </w:tc>
        <w:tc>
          <w:tcPr>
            <w:tcW w:type="dxa" w:w="864"/>
          </w:tcPr>
          <w:p>
            <w:r>
              <w:t>16.1</w:t>
            </w:r>
          </w:p>
        </w:tc>
      </w:tr>
      <w:tr>
        <w:tc>
          <w:tcPr>
            <w:tcW w:type="dxa" w:w="864"/>
          </w:tcPr>
          <w:p>
            <w:r>
              <w:t>男性</w:t>
            </w:r>
          </w:p>
        </w:tc>
        <w:tc>
          <w:tcPr>
            <w:tcW w:type="dxa" w:w="864"/>
          </w:tcPr>
          <w:p>
            <w:r>
              <w:t>60s</w:t>
            </w:r>
          </w:p>
        </w:tc>
        <w:tc>
          <w:tcPr>
            <w:tcW w:type="dxa" w:w="864"/>
          </w:tcPr>
          <w:p>
            <w:r>
              <w:t>60</w:t>
            </w:r>
          </w:p>
        </w:tc>
        <w:tc>
          <w:tcPr>
            <w:tcW w:type="dxa" w:w="864"/>
          </w:tcPr>
          <w:p>
            <w:r>
              <w:t>5.5</w:t>
            </w:r>
          </w:p>
        </w:tc>
        <w:tc>
          <w:tcPr>
            <w:tcW w:type="dxa" w:w="864"/>
          </w:tcPr>
          <w:p>
            <w:r>
              <w:t>5.5</w:t>
            </w:r>
          </w:p>
        </w:tc>
        <w:tc>
          <w:tcPr>
            <w:tcW w:type="dxa" w:w="864"/>
          </w:tcPr>
          <w:p>
            <w:r>
              <w:t>6.0</w:t>
            </w:r>
          </w:p>
        </w:tc>
        <w:tc>
          <w:tcPr>
            <w:tcW w:type="dxa" w:w="864"/>
          </w:tcPr>
          <w:p>
            <w:r>
              <w:t>7.8</w:t>
            </w:r>
          </w:p>
        </w:tc>
        <w:tc>
          <w:tcPr>
            <w:tcW w:type="dxa" w:w="864"/>
          </w:tcPr>
          <w:p>
            <w:r>
              <w:t>12.5</w:t>
            </w:r>
          </w:p>
        </w:tc>
        <w:tc>
          <w:tcPr>
            <w:tcW w:type="dxa" w:w="864"/>
          </w:tcPr>
          <w:p>
            <w:r>
              <w:t>20.2</w:t>
            </w:r>
          </w:p>
        </w:tc>
        <w:tc>
          <w:tcPr>
            <w:tcW w:type="dxa" w:w="864"/>
          </w:tcPr>
          <w:p>
            <w:r>
              <w:t>30.4</w:t>
            </w:r>
          </w:p>
        </w:tc>
      </w:tr>
      <w:tr>
        <w:tc>
          <w:tcPr>
            <w:tcW w:type="dxa" w:w="864"/>
          </w:tcPr>
          <w:p>
            <w:r>
              <w:t>男性</w:t>
            </w:r>
          </w:p>
        </w:tc>
        <w:tc>
          <w:tcPr>
            <w:tcW w:type="dxa" w:w="864"/>
          </w:tcPr>
          <w:p>
            <w:r>
              <w:t>70s</w:t>
            </w:r>
          </w:p>
        </w:tc>
        <w:tc>
          <w:tcPr>
            <w:tcW w:type="dxa" w:w="864"/>
          </w:tcPr>
          <w:p>
            <w:r>
              <w:t>70</w:t>
            </w:r>
          </w:p>
        </w:tc>
        <w:tc>
          <w:tcPr>
            <w:tcW w:type="dxa" w:w="864"/>
          </w:tcPr>
          <w:p>
            <w:r>
              <w:t>10.1</w:t>
            </w:r>
          </w:p>
        </w:tc>
        <w:tc>
          <w:tcPr>
            <w:tcW w:type="dxa" w:w="864"/>
          </w:tcPr>
          <w:p>
            <w:r>
              <w:t>10.1</w:t>
            </w:r>
          </w:p>
        </w:tc>
        <w:tc>
          <w:tcPr>
            <w:tcW w:type="dxa" w:w="864"/>
          </w:tcPr>
          <w:p>
            <w:r>
              <w:t>10.4</w:t>
            </w:r>
          </w:p>
        </w:tc>
        <w:tc>
          <w:tcPr>
            <w:tcW w:type="dxa" w:w="864"/>
          </w:tcPr>
          <w:p>
            <w:r>
              <w:t>13.4</w:t>
            </w:r>
          </w:p>
        </w:tc>
        <w:tc>
          <w:tcPr>
            <w:tcW w:type="dxa" w:w="864"/>
          </w:tcPr>
          <w:p>
            <w:r>
              <w:t>20.8</w:t>
            </w:r>
          </w:p>
        </w:tc>
        <w:tc>
          <w:tcPr>
            <w:tcW w:type="dxa" w:w="864"/>
          </w:tcPr>
          <w:p>
            <w:r>
              <w:t>33.2</w:t>
            </w:r>
          </w:p>
        </w:tc>
        <w:tc>
          <w:tcPr>
            <w:tcW w:type="dxa" w:w="864"/>
          </w:tcPr>
          <w:p>
            <w:r>
              <w:t>50.0</w:t>
            </w:r>
          </w:p>
        </w:tc>
      </w:tr>
      <w:tr>
        <w:tc>
          <w:tcPr>
            <w:tcW w:type="dxa" w:w="864"/>
          </w:tcPr>
          <w:p>
            <w:r>
              <w:t>女性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女性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0.2</w:t>
            </w:r>
          </w:p>
        </w:tc>
        <w:tc>
          <w:tcPr>
            <w:tcW w:type="dxa" w:w="864"/>
          </w:tcPr>
          <w:p>
            <w:r>
              <w:t>0.2</w:t>
            </w:r>
          </w:p>
        </w:tc>
        <w:tc>
          <w:tcPr>
            <w:tcW w:type="dxa" w:w="864"/>
          </w:tcPr>
          <w:p>
            <w:r>
              <w:t>0.3</w:t>
            </w:r>
          </w:p>
        </w:tc>
        <w:tc>
          <w:tcPr>
            <w:tcW w:type="dxa" w:w="864"/>
          </w:tcPr>
          <w:p>
            <w:r>
              <w:t>0.5</w:t>
            </w:r>
          </w:p>
        </w:tc>
        <w:tc>
          <w:tcPr>
            <w:tcW w:type="dxa" w:w="864"/>
          </w:tcPr>
          <w:p>
            <w:r>
              <w:t>1.1</w:t>
            </w:r>
          </w:p>
        </w:tc>
      </w:tr>
      <w:tr>
        <w:tc>
          <w:tcPr>
            <w:tcW w:type="dxa" w:w="864"/>
          </w:tcPr>
          <w:p>
            <w:r>
              <w:t>女性</w:t>
            </w:r>
          </w:p>
        </w:tc>
        <w:tc>
          <w:tcPr>
            <w:tcW w:type="dxa" w:w="864"/>
          </w:tcPr>
          <w:p>
            <w:r>
              <w:t>40s</w:t>
            </w:r>
          </w:p>
        </w:tc>
        <w:tc>
          <w:tcPr>
            <w:tcW w:type="dxa" w:w="864"/>
          </w:tcPr>
          <w:p>
            <w:r>
              <w:t>40</w:t>
            </w:r>
          </w:p>
        </w:tc>
        <w:tc>
          <w:tcPr>
            <w:tcW w:type="dxa" w:w="864"/>
          </w:tcPr>
          <w:p>
            <w:r>
              <w:t>1.1</w:t>
            </w:r>
          </w:p>
        </w:tc>
        <w:tc>
          <w:tcPr>
            <w:tcW w:type="dxa" w:w="864"/>
          </w:tcPr>
          <w:p>
            <w:r>
              <w:t>1.1</w:t>
            </w:r>
          </w:p>
        </w:tc>
        <w:tc>
          <w:tcPr>
            <w:tcW w:type="dxa" w:w="864"/>
          </w:tcPr>
          <w:p>
            <w:r>
              <w:t>1.1</w:t>
            </w:r>
          </w:p>
        </w:tc>
        <w:tc>
          <w:tcPr>
            <w:tcW w:type="dxa" w:w="864"/>
          </w:tcPr>
          <w:p>
            <w:r>
              <w:t>1.3</w:t>
            </w:r>
          </w:p>
        </w:tc>
        <w:tc>
          <w:tcPr>
            <w:tcW w:type="dxa" w:w="864"/>
          </w:tcPr>
          <w:p>
            <w:r>
              <w:t>1.7</w:t>
            </w:r>
          </w:p>
        </w:tc>
        <w:tc>
          <w:tcPr>
            <w:tcW w:type="dxa" w:w="864"/>
          </w:tcPr>
          <w:p>
            <w:r>
              <w:t>2.7</w:t>
            </w:r>
          </w:p>
        </w:tc>
        <w:tc>
          <w:tcPr>
            <w:tcW w:type="dxa" w:w="864"/>
          </w:tcPr>
          <w:p>
            <w:r>
              <w:t>4.8</w:t>
            </w:r>
          </w:p>
        </w:tc>
      </w:tr>
      <w:tr>
        <w:tc>
          <w:tcPr>
            <w:tcW w:type="dxa" w:w="864"/>
          </w:tcPr>
          <w:p>
            <w:r>
              <w:t>女性</w:t>
            </w:r>
          </w:p>
        </w:tc>
        <w:tc>
          <w:tcPr>
            <w:tcW w:type="dxa" w:w="864"/>
          </w:tcPr>
          <w:p>
            <w:r>
              <w:t>50s</w:t>
            </w:r>
          </w:p>
        </w:tc>
        <w:tc>
          <w:tcPr>
            <w:tcW w:type="dxa" w:w="864"/>
          </w:tcPr>
          <w:p>
            <w:r>
              <w:t>50</w:t>
            </w:r>
          </w:p>
        </w:tc>
        <w:tc>
          <w:tcPr>
            <w:tcW w:type="dxa" w:w="864"/>
          </w:tcPr>
          <w:p>
            <w:r>
              <w:t>2.9</w:t>
            </w:r>
          </w:p>
        </w:tc>
        <w:tc>
          <w:tcPr>
            <w:tcW w:type="dxa" w:w="864"/>
          </w:tcPr>
          <w:p>
            <w:r>
              <w:t>2.9</w:t>
            </w:r>
          </w:p>
        </w:tc>
        <w:tc>
          <w:tcPr>
            <w:tcW w:type="dxa" w:w="864"/>
          </w:tcPr>
          <w:p>
            <w:r>
              <w:t>3.1</w:t>
            </w:r>
          </w:p>
        </w:tc>
        <w:tc>
          <w:tcPr>
            <w:tcW w:type="dxa" w:w="864"/>
          </w:tcPr>
          <w:p>
            <w:r>
              <w:t>3.7</w:t>
            </w:r>
          </w:p>
        </w:tc>
        <w:tc>
          <w:tcPr>
            <w:tcW w:type="dxa" w:w="864"/>
          </w:tcPr>
          <w:p>
            <w:r>
              <w:t>5.0</w:t>
            </w:r>
          </w:p>
        </w:tc>
        <w:tc>
          <w:tcPr>
            <w:tcW w:type="dxa" w:w="864"/>
          </w:tcPr>
          <w:p>
            <w:r>
              <w:t>7.4</w:t>
            </w:r>
          </w:p>
        </w:tc>
        <w:tc>
          <w:tcPr>
            <w:tcW w:type="dxa" w:w="864"/>
          </w:tcPr>
          <w:p>
            <w:r>
              <w:t>11.9</w:t>
            </w:r>
          </w:p>
        </w:tc>
      </w:tr>
      <w:tr>
        <w:tc>
          <w:tcPr>
            <w:tcW w:type="dxa" w:w="864"/>
          </w:tcPr>
          <w:p>
            <w:r>
              <w:t>女性</w:t>
            </w:r>
          </w:p>
        </w:tc>
        <w:tc>
          <w:tcPr>
            <w:tcW w:type="dxa" w:w="864"/>
          </w:tcPr>
          <w:p>
            <w:r>
              <w:t>60s</w:t>
            </w:r>
          </w:p>
        </w:tc>
        <w:tc>
          <w:tcPr>
            <w:tcW w:type="dxa" w:w="864"/>
          </w:tcPr>
          <w:p>
            <w:r>
              <w:t>60</w:t>
            </w:r>
          </w:p>
        </w:tc>
        <w:tc>
          <w:tcPr>
            <w:tcW w:type="dxa" w:w="864"/>
          </w:tcPr>
          <w:p>
            <w:r>
              <w:t>5.9</w:t>
            </w:r>
          </w:p>
        </w:tc>
        <w:tc>
          <w:tcPr>
            <w:tcW w:type="dxa" w:w="864"/>
          </w:tcPr>
          <w:p>
            <w:r>
              <w:t>5.9</w:t>
            </w:r>
          </w:p>
        </w:tc>
        <w:tc>
          <w:tcPr>
            <w:tcW w:type="dxa" w:w="864"/>
          </w:tcPr>
          <w:p>
            <w:r>
              <w:t>6.5</w:t>
            </w:r>
          </w:p>
        </w:tc>
        <w:tc>
          <w:tcPr>
            <w:tcW w:type="dxa" w:w="864"/>
          </w:tcPr>
          <w:p>
            <w:r>
              <w:t>7.9</w:t>
            </w:r>
          </w:p>
        </w:tc>
        <w:tc>
          <w:tcPr>
            <w:tcW w:type="dxa" w:w="864"/>
          </w:tcPr>
          <w:p>
            <w:r>
              <w:t>10.6</w:t>
            </w:r>
          </w:p>
        </w:tc>
        <w:tc>
          <w:tcPr>
            <w:tcW w:type="dxa" w:w="864"/>
          </w:tcPr>
          <w:p>
            <w:r>
              <w:t>15.3</w:t>
            </w:r>
          </w:p>
        </w:tc>
        <w:tc>
          <w:tcPr>
            <w:tcW w:type="dxa" w:w="864"/>
          </w:tcPr>
          <w:p>
            <w:r>
              <w:t>23.0</w:t>
            </w:r>
          </w:p>
        </w:tc>
      </w:tr>
      <w:tr>
        <w:tc>
          <w:tcPr>
            <w:tcW w:type="dxa" w:w="864"/>
          </w:tcPr>
          <w:p>
            <w:r>
              <w:t>女性</w:t>
            </w:r>
          </w:p>
        </w:tc>
        <w:tc>
          <w:tcPr>
            <w:tcW w:type="dxa" w:w="864"/>
          </w:tcPr>
          <w:p>
            <w:r>
              <w:t>70s</w:t>
            </w:r>
          </w:p>
        </w:tc>
        <w:tc>
          <w:tcPr>
            <w:tcW w:type="dxa" w:w="864"/>
          </w:tcPr>
          <w:p>
            <w:r>
              <w:t>70</w:t>
            </w:r>
          </w:p>
        </w:tc>
        <w:tc>
          <w:tcPr>
            <w:tcW w:type="dxa" w:w="864"/>
          </w:tcPr>
          <w:p>
            <w:r>
              <w:t>10.2</w:t>
            </w:r>
          </w:p>
        </w:tc>
        <w:tc>
          <w:tcPr>
            <w:tcW w:type="dxa" w:w="864"/>
          </w:tcPr>
          <w:p>
            <w:r>
              <w:t>10.2</w:t>
            </w:r>
          </w:p>
        </w:tc>
        <w:tc>
          <w:tcPr>
            <w:tcW w:type="dxa" w:w="864"/>
          </w:tcPr>
          <w:p>
            <w:r>
              <w:t>11.6</w:t>
            </w:r>
          </w:p>
        </w:tc>
        <w:tc>
          <w:tcPr>
            <w:tcW w:type="dxa" w:w="864"/>
          </w:tcPr>
          <w:p>
            <w:r>
              <w:t>14.4</w:t>
            </w:r>
          </w:p>
        </w:tc>
        <w:tc>
          <w:tcPr>
            <w:tcW w:type="dxa" w:w="864"/>
          </w:tcPr>
          <w:p>
            <w:r>
              <w:t>19.3</w:t>
            </w:r>
          </w:p>
        </w:tc>
        <w:tc>
          <w:tcPr>
            <w:tcW w:type="dxa" w:w="864"/>
          </w:tcPr>
          <w:p>
            <w:r>
              <w:t>27.0</w:t>
            </w:r>
          </w:p>
        </w:tc>
        <w:tc>
          <w:tcPr>
            <w:tcW w:type="dxa" w:w="864"/>
          </w:tcPr>
          <w:p>
            <w:r>
              <w:t>38.8</w:t>
            </w:r>
          </w:p>
        </w:tc>
      </w:tr>
    </w:tbl>
    <w:p>
      <w:r>
        <w:t>注：0.125 kHz列は実装どおり0.25 kHz参照の流用値である。</w:t>
      </w:r>
    </w:p>
    <w:p>
      <w:pPr>
        <w:pStyle w:val="Heading2"/>
      </w:pPr>
      <w:r>
        <w:t>1c．教育用周波数別上下限（凍結・G4判定に使用）</w:t>
      </w:r>
    </w:p>
    <w:p>
      <w:r>
        <w:t>以下は凍結正解表（RULE_SPEC P4）および検証側LIMITSと同値である。生成器側にも同値のLIMITSがあるが、G4a／G4bは生成器のEngineConstantsを参照せず、検証側の別定義表と比較する。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周波数</w:t>
            </w:r>
          </w:p>
        </w:tc>
        <w:tc>
          <w:tcPr>
            <w:tcW w:type="dxa" w:w="1728"/>
          </w:tcPr>
          <w:p>
            <w:r>
              <w:t>気導下限</w:t>
            </w:r>
          </w:p>
        </w:tc>
        <w:tc>
          <w:tcPr>
            <w:tcW w:type="dxa" w:w="1728"/>
          </w:tcPr>
          <w:p>
            <w:r>
              <w:t>気導上限</w:t>
            </w:r>
          </w:p>
        </w:tc>
        <w:tc>
          <w:tcPr>
            <w:tcW w:type="dxa" w:w="1728"/>
          </w:tcPr>
          <w:p>
            <w:r>
              <w:t>骨導下限</w:t>
            </w:r>
          </w:p>
        </w:tc>
        <w:tc>
          <w:tcPr>
            <w:tcW w:type="dxa" w:w="1728"/>
          </w:tcPr>
          <w:p>
            <w:r>
              <w:t>骨導上限</w:t>
            </w:r>
          </w:p>
        </w:tc>
      </w:tr>
      <w:tr>
        <w:tc>
          <w:tcPr>
            <w:tcW w:type="dxa" w:w="1728"/>
          </w:tcPr>
          <w:p>
            <w:r>
              <w:t>0.125 kHz</w:t>
            </w:r>
          </w:p>
        </w:tc>
        <w:tc>
          <w:tcPr>
            <w:tcW w:type="dxa" w:w="1728"/>
          </w:tcPr>
          <w:p>
            <w:r>
              <w:t>5</w:t>
            </w:r>
          </w:p>
        </w:tc>
        <w:tc>
          <w:tcPr>
            <w:tcW w:type="dxa" w:w="1728"/>
          </w:tcPr>
          <w:p>
            <w:r>
              <w:t>70</w:t>
            </w:r>
          </w:p>
        </w:tc>
        <w:tc>
          <w:tcPr>
            <w:tcW w:type="dxa" w:w="1728"/>
          </w:tcPr>
          <w:p>
            <w:r>
              <w:t>—</w:t>
            </w:r>
          </w:p>
        </w:tc>
        <w:tc>
          <w:tcPr>
            <w:tcW w:type="dxa" w:w="1728"/>
          </w:tcPr>
          <w:p>
            <w:r>
              <w:t>—</w:t>
            </w:r>
          </w:p>
        </w:tc>
      </w:tr>
      <w:tr>
        <w:tc>
          <w:tcPr>
            <w:tcW w:type="dxa" w:w="1728"/>
          </w:tcPr>
          <w:p>
            <w:r>
              <w:t>0.25 kHz</w:t>
            </w:r>
          </w:p>
        </w:tc>
        <w:tc>
          <w:tcPr>
            <w:tcW w:type="dxa" w:w="1728"/>
          </w:tcPr>
          <w:p>
            <w:r>
              <w:t>5</w:t>
            </w:r>
          </w:p>
        </w:tc>
        <w:tc>
          <w:tcPr>
            <w:tcW w:type="dxa" w:w="1728"/>
          </w:tcPr>
          <w:p>
            <w:r>
              <w:t>90</w:t>
            </w:r>
          </w:p>
        </w:tc>
        <w:tc>
          <w:tcPr>
            <w:tcW w:type="dxa" w:w="1728"/>
          </w:tcPr>
          <w:p>
            <w:r>
              <w:t>5</w:t>
            </w:r>
          </w:p>
        </w:tc>
        <w:tc>
          <w:tcPr>
            <w:tcW w:type="dxa" w:w="1728"/>
          </w:tcPr>
          <w:p>
            <w:r>
              <w:t>60</w:t>
            </w:r>
          </w:p>
        </w:tc>
      </w:tr>
      <w:tr>
        <w:tc>
          <w:tcPr>
            <w:tcW w:type="dxa" w:w="1728"/>
          </w:tcPr>
          <w:p>
            <w:r>
              <w:t>0.5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1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2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4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8 kHz</w:t>
            </w:r>
          </w:p>
        </w:tc>
        <w:tc>
          <w:tcPr>
            <w:tcW w:type="dxa" w:w="1728"/>
          </w:tcPr>
          <w:p>
            <w:r>
              <w:t>-5</w:t>
            </w:r>
          </w:p>
        </w:tc>
        <w:tc>
          <w:tcPr>
            <w:tcW w:type="dxa" w:w="1728"/>
          </w:tcPr>
          <w:p>
            <w:r>
              <w:t>100</w:t>
            </w:r>
          </w:p>
        </w:tc>
        <w:tc>
          <w:tcPr>
            <w:tcW w:type="dxa" w:w="1728"/>
          </w:tcPr>
          <w:p>
            <w:r>
              <w:t>—</w:t>
            </w:r>
          </w:p>
        </w:tc>
        <w:tc>
          <w:tcPr>
            <w:tcW w:type="dxa" w:w="1728"/>
          </w:tcPr>
          <w:p>
            <w:r>
              <w:t>—</w:t>
            </w:r>
          </w:p>
        </w:tc>
      </w:tr>
    </w:tbl>
    <w:p>
      <w:r>
        <w:t>注：境界値（下限または上限との一致）は適合。範囲外は不適合。単位は dB HL。</w:t>
      </w:r>
    </w:p>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t>年齢・性別・パターン・程度の反映</w:t>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9プロファイル各60/60（計540）。内訳は表下の注を参照。</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r>
        <w:t>T8のプロファイル別内訳（各60セル）：SNHL_Age:60/60; SNHL_NoiseNotch:60/60; SNHL_Meniere:60/60; SNHL_Sudden:60/60; SNHL_Mumps:60/60; CHL_OME:60/60; CHL_AOM:60/60; CHL_Otosclerosis:60/60; CHL_OssicularDiscontinuity:60/60</w:t>
      </w:r>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w:t>
      </w:r>
    </w:p>
    <w:p>
      <w:r>
        <w:t>・伝音ABG：病側・骨導測定周波数（0.25–4 kHz）ごとの気導−骨導。対象外周波数では教育用に骨導≤気導＋5 dBを許容するため、ABGとして−5 dBが観測されうる。</w:t>
      </w:r>
    </w:p>
    <w:p>
      <w:r>
        <w:t>・スケールアウト（SO）：気導SOは当該周波数の教育用気導上限値を数値として保持しSOフラグ（soAC）を付す。骨導SOも実装しており、感音難聴のNR規則に基づく周波数別閾値を数値として保持しsoBCフラグを付す。いずれも上限＋5 dB等の外挿代入は行わない。一側差・病側平均の算出は気導数値を用いる。</w:t>
      </w:r>
    </w:p>
    <w:p>
      <w:pPr>
        <w:pStyle w:val="Heading2"/>
      </w:pPr>
      <w:r>
        <w:t>4．記述統計（グリッド由来）</w:t>
      </w:r>
    </w:p>
    <w:p>
      <w:r>
        <w:t>・伝音ABG（病側・骨導周波数・一括）：n=19200、中央値15.0 dB（四分位範囲10.0–25.0、範囲-5.0–50.0）。</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kHz／4 kHz−8 kHz／min、程度≥1）：n=720、中央値25.0 dB（四分位範囲20.0–30.0、範囲10.0–65.0）／n=720、中央値15.0 dB（四分位範囲10.0–20.0、範囲10.0–45.0）／n=720、中央値15.0 dB（四分位範囲10.0–20.0、範囲10.0–35.0）</w:t>
      </w:r>
    </w:p>
    <w:p>
      <w:r>
        <w:t>・Carhart様の深さ（付与例）：n=576、中央値7.5 dB（四分位範囲7.5–12.5、範囲5.0–22.5）</w:t>
      </w:r>
    </w:p>
    <w:p>
      <w:r>
        <w:t>・一側差 Sudden 程度1／2／3：中央値36.7／51.7／73.3 dB（各n=240）。</w:t>
      </w:r>
    </w:p>
    <w:p>
      <w:r>
        <w:t>・一側差 Mumps 程度1／2／3：中央値89.2／90.0／96.7 dB（各n=240）。</w:t>
      </w:r>
    </w:p>
    <w:p>
      <w:r>
        <w:t>・Sudden SO（程度≥1）：なし555件、高音域のみ139件、全周波数26件。</w:t>
      </w:r>
    </w:p>
    <w:p>
      <w:r>
        <w:t>・Mumps 全周波数SO（程度≥1）：354/720（49.2%）</w:t>
      </w:r>
    </w:p>
    <w:p>
      <w:r>
        <w:t>・床規則の別掲（全周波数SOを除く）：突発一側差 694/694、突発程度3 214/214、ムンプス 366/366。「0.5/1/2 kHzにSOなし」再集計も同数となるが、全周波数SO以外では当該3周波にSOが生じない構造上一致するためである。</w:t>
      </w:r>
    </w:p>
    <w:p>
      <w:pPr>
        <w:pStyle w:val="Heading2"/>
      </w:pPr>
      <w:r>
        <w:t>5．異常系テスト（意図的異常挿入）</w:t>
      </w:r>
    </w:p>
    <w:p>
      <w:r>
        <w:t>正常・適合データ13項目と規則違反データ18項目の計31項目。規則違反18件はすべて不適合と判定された。識別子は歴史的経緯からM1–M20を用いるが、欠番はM9・M11である（振り直しは行っていない）。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r>
        <w:tc>
          <w:tcPr>
            <w:tcW w:type="dxa" w:w="2880"/>
          </w:tcPr>
          <w:p>
            <w:r>
              <w:t>（欠番）</w:t>
            </w:r>
          </w:p>
        </w:tc>
        <w:tc>
          <w:tcPr>
            <w:tcW w:type="dxa" w:w="2880"/>
          </w:tcPr>
          <w:p>
            <w:r>
              <w:t>M9・M11は未使用</w:t>
            </w:r>
          </w:p>
        </w:tc>
        <w:tc>
          <w:tcPr>
            <w:tcW w:type="dxa" w:w="2880"/>
          </w:tcPr>
          <w:p>
            <w:r>
              <w:t>—</w:t>
            </w:r>
          </w:p>
        </w:tc>
      </w:tr>
    </w:tbl>
    <w:p>
      <w:pPr>
        <w:pStyle w:val="Heading2"/>
      </w:pPr>
      <w:r>
        <w:t>6．補足</w:t>
      </w:r>
    </w:p>
    <w:p>
      <w:r>
        <w:t>・T7は程度2固定の焦点検証であり、程度別記述統計とは対象が異なる。規則床は程度≥1と同じ≥30 dB。</w:t>
      </w:r>
    </w:p>
    <w:p>
      <w:r>
        <w:t>・ASA/ANSI S3.6およびISO 8253-1は参照であり、生成器の規格認証を意味しない。</w:t>
      </w:r>
    </w:p>
    <w:p>
      <w:r>
        <w:t>・本付録は出力規則への適合確認の詳細であり、生成像の臨床的妥当性や教育効果を示すものではない。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