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6C26A" w14:textId="77777777" w:rsidR="00971A2E" w:rsidRPr="00A9790A" w:rsidRDefault="00855AF0" w:rsidP="009F7392">
      <w:pPr>
        <w:spacing w:line="360" w:lineRule="exact"/>
        <w:jc w:val="center"/>
        <w:rPr>
          <w:rFonts w:ascii="游ゴシック Medium" w:eastAsia="游ゴシック Medium" w:hAnsi="游ゴシック Medium"/>
          <w:b/>
          <w:bCs/>
          <w:sz w:val="24"/>
          <w:szCs w:val="24"/>
        </w:rPr>
      </w:pPr>
      <w:r w:rsidRPr="00A9790A">
        <w:rPr>
          <w:rFonts w:ascii="游ゴシック Medium" w:eastAsia="游ゴシック Medium" w:hAnsi="游ゴシック Medium"/>
          <w:b/>
          <w:bCs/>
          <w:noProof/>
          <w:sz w:val="24"/>
          <w:szCs w:val="24"/>
        </w:rPr>
        <mc:AlternateContent>
          <mc:Choice Requires="wps">
            <w:drawing>
              <wp:anchor distT="0" distB="0" distL="114300" distR="114300" simplePos="0" relativeHeight="251655680" behindDoc="0" locked="0" layoutInCell="1" allowOverlap="1" wp14:anchorId="7C1C7496" wp14:editId="64391D63">
                <wp:simplePos x="0" y="0"/>
                <wp:positionH relativeFrom="margin">
                  <wp:align>left</wp:align>
                </wp:positionH>
                <wp:positionV relativeFrom="paragraph">
                  <wp:posOffset>-558165</wp:posOffset>
                </wp:positionV>
                <wp:extent cx="6209969" cy="533400"/>
                <wp:effectExtent l="0" t="0" r="1968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969" cy="533400"/>
                        </a:xfrm>
                        <a:prstGeom prst="rect">
                          <a:avLst/>
                        </a:prstGeom>
                        <a:solidFill>
                          <a:srgbClr val="FFFFFF"/>
                        </a:solidFill>
                        <a:ln w="9525">
                          <a:solidFill>
                            <a:srgbClr val="000000"/>
                          </a:solidFill>
                          <a:miter lim="800000"/>
                          <a:headEnd/>
                          <a:tailEnd/>
                        </a:ln>
                      </wps:spPr>
                      <wps:txbx>
                        <w:txbxContent>
                          <w:p w14:paraId="6C419AB3" w14:textId="77777777"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C1C7496" id="_x0000_t202" coordsize="21600,21600" o:spt="202" path="m,l,21600r21600,l21600,xe">
                <v:stroke joinstyle="miter"/>
                <v:path gradientshapeok="t" o:connecttype="rect"/>
              </v:shapetype>
              <v:shape id="Text Box 4" o:spid="_x0000_s1026" type="#_x0000_t202" style="position:absolute;left:0;text-align:left;margin-left:0;margin-top:-43.95pt;width:488.95pt;height:42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">
                <v:textbox inset="5.85pt,.7pt,5.85pt,.7pt">
                  <w:txbxContent>
                    <w:p w14:paraId="201BF667" w14:textId="7E509E88"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v:textbox>
                <w10:wrap anchorx="margin"/>
              </v:shape>
            </w:pict>
          </mc:Fallback>
        </mc:AlternateContent>
      </w:r>
      <w:r w:rsidR="00F35A62" w:rsidRPr="00A9790A">
        <w:rPr>
          <w:rFonts w:ascii="游ゴシック Medium" w:eastAsia="游ゴシック Medium" w:hAnsi="游ゴシック Medium"/>
          <w:b/>
          <w:bCs/>
          <w:sz w:val="24"/>
          <w:szCs w:val="24"/>
        </w:rPr>
        <w:t>Word</w:t>
      </w:r>
      <w:r w:rsidR="00931BC4" w:rsidRPr="00A9790A">
        <w:rPr>
          <w:rFonts w:ascii="游ゴシック Medium" w:eastAsia="游ゴシック Medium" w:hAnsi="游ゴシック Medium"/>
          <w:b/>
          <w:bCs/>
          <w:sz w:val="24"/>
          <w:szCs w:val="24"/>
        </w:rPr>
        <w:t>入力体裁テンプレート</w:t>
      </w:r>
    </w:p>
    <w:p w14:paraId="4E2D3F1D" w14:textId="77777777" w:rsidR="005E4895" w:rsidRPr="00A9790A" w:rsidRDefault="005E4895" w:rsidP="001D35ED">
      <w:r w:rsidRPr="00A9790A">
        <w:t>論文分類</w:t>
      </w:r>
      <w:r w:rsidR="00366051" w:rsidRPr="00A9790A">
        <w:t>：</w:t>
      </w:r>
    </w:p>
    <w:p w14:paraId="38DB16E0" w14:textId="77777777" w:rsidR="00FB06D7" w:rsidRPr="00A9790A" w:rsidRDefault="00715E70" w:rsidP="001D35ED">
      <w:r w:rsidRPr="00A9790A">
        <w:rPr>
          <w:rFonts w:ascii="Segoe UI Symbol" w:hAnsi="Segoe UI Symbol" w:cs="Segoe UI Symbol"/>
        </w:rPr>
        <w:t>☐</w:t>
      </w:r>
      <w:r w:rsidRPr="00A9790A">
        <w:rPr>
          <w:rFonts w:ascii="Segoe UI Symbol" w:hAnsi="Segoe UI Symbol" w:cs="Segoe UI Symbol"/>
        </w:rPr>
        <w:t xml:space="preserve">総説　</w:t>
      </w:r>
      <w:r w:rsidRPr="00A9790A">
        <w:rPr>
          <w:rFonts w:ascii="Segoe UI Symbol" w:hAnsi="Segoe UI Symbol" w:cs="Segoe UI Symbol"/>
        </w:rPr>
        <w:t>☐</w:t>
      </w:r>
      <w:r w:rsidRPr="00A9790A">
        <w:rPr>
          <w:rFonts w:ascii="Segoe UI Symbol" w:hAnsi="Segoe UI Symbol" w:cs="Segoe UI Symbol"/>
        </w:rPr>
        <w:t xml:space="preserve">原著　</w:t>
      </w:r>
      <w:r w:rsidRPr="00A9790A">
        <w:rPr>
          <w:rFonts w:ascii="Segoe UI Symbol" w:hAnsi="Segoe UI Symbol" w:cs="Segoe UI Symbol"/>
        </w:rPr>
        <w:t>☑</w:t>
      </w:r>
      <w:r w:rsidRPr="00A9790A">
        <w:rPr>
          <w:rFonts w:ascii="Segoe UI Symbol" w:hAnsi="Segoe UI Symbol" w:cs="Segoe UI Symbol"/>
        </w:rPr>
        <w:t xml:space="preserve">技術論文　</w:t>
      </w:r>
      <w:r w:rsidRPr="00A9790A">
        <w:rPr>
          <w:rFonts w:ascii="Segoe UI Symbol" w:hAnsi="Segoe UI Symbol" w:cs="Segoe UI Symbol"/>
        </w:rPr>
        <w:t>☐</w:t>
      </w:r>
      <w:r w:rsidRPr="00A9790A">
        <w:rPr>
          <w:rFonts w:ascii="Segoe UI Symbol" w:hAnsi="Segoe UI Symbol" w:cs="Segoe UI Symbol"/>
        </w:rPr>
        <w:t xml:space="preserve">資料　</w:t>
      </w:r>
      <w:r w:rsidRPr="00A9790A">
        <w:rPr>
          <w:rFonts w:ascii="Segoe UI Symbol" w:hAnsi="Segoe UI Symbol" w:cs="Segoe UI Symbol"/>
        </w:rPr>
        <w:t>☐</w:t>
      </w:r>
      <w:r w:rsidRPr="00A9790A">
        <w:rPr>
          <w:rFonts w:ascii="Segoe UI Symbol" w:hAnsi="Segoe UI Symbol" w:cs="Segoe UI Symbol"/>
        </w:rPr>
        <w:t xml:space="preserve">症例報告　</w:t>
      </w:r>
      <w:r w:rsidRPr="00A9790A">
        <w:rPr>
          <w:rFonts w:ascii="Segoe UI Symbol" w:hAnsi="Segoe UI Symbol" w:cs="Segoe UI Symbol"/>
        </w:rPr>
        <w:t>☐</w:t>
      </w:r>
      <w:r w:rsidRPr="00A9790A">
        <w:rPr>
          <w:rFonts w:ascii="Segoe UI Symbol" w:hAnsi="Segoe UI Symbol" w:cs="Segoe UI Symbol"/>
        </w:rPr>
        <w:t xml:space="preserve">技術講座　</w:t>
      </w:r>
      <w:r w:rsidRPr="00A9790A">
        <w:rPr>
          <w:rFonts w:ascii="Segoe UI Symbol" w:hAnsi="Segoe UI Symbol" w:cs="Segoe UI Symbol"/>
        </w:rPr>
        <w:t>☐Letter to the Editor</w:t>
      </w:r>
    </w:p>
    <w:p w14:paraId="480952F6" w14:textId="77777777" w:rsidR="00971A2E" w:rsidRPr="00A9790A" w:rsidRDefault="00715E70" w:rsidP="001D35ED">
      <w:r w:rsidRPr="00A9790A">
        <w:rPr>
          <w:rFonts w:ascii="Segoe UI Symbol" w:hAnsi="Segoe UI Symbol" w:cs="Segoe UI Symbol"/>
        </w:rPr>
        <w:t>☐</w:t>
      </w:r>
      <w:r w:rsidR="005E4895" w:rsidRPr="00A9790A">
        <w:t>その他</w:t>
      </w:r>
      <w:r w:rsidR="00B106DB" w:rsidRPr="00A9790A">
        <w:t>（　　　　　）</w:t>
      </w:r>
    </w:p>
    <w:p w14:paraId="28C07B10" w14:textId="77777777" w:rsidR="005E4895" w:rsidRPr="00A9790A" w:rsidRDefault="005E4895" w:rsidP="001D35ED"/>
    <w:p w14:paraId="7B3DEA87" w14:textId="77777777" w:rsidR="00D3371A" w:rsidRPr="00A9790A" w:rsidRDefault="009824BB" w:rsidP="001D35ED">
      <w:r w:rsidRPr="00A9790A">
        <w:t>タイトル</w:t>
      </w:r>
      <w:r w:rsidR="00066219" w:rsidRPr="00A9790A">
        <w:t>：</w:t>
      </w:r>
    </w:p>
    <w:p w14:paraId="115B3575" w14:textId="77777777" w:rsidR="00A50E79" w:rsidRPr="00A9790A" w:rsidRDefault="00A50E79" w:rsidP="001D35ED">
      <w:r>
        <w:t>年齢・性別・聴力像パターンに応じた教育用オージオグラム自動生成システムの開発と出力規則の検証</w:t>
      </w:r>
    </w:p>
    <w:p w14:paraId="731E7915" w14:textId="77777777" w:rsidR="00887B5B" w:rsidRPr="00A9790A" w:rsidRDefault="009824BB" w:rsidP="001D35ED">
      <w:r w:rsidRPr="00A9790A">
        <w:t>サブタイトル</w:t>
      </w:r>
      <w:r w:rsidR="00066219" w:rsidRPr="00A9790A">
        <w:t>：</w:t>
      </w:r>
    </w:p>
    <w:p w14:paraId="73180194" w14:textId="77777777" w:rsidR="002817E2" w:rsidRPr="00A9790A" w:rsidRDefault="002817E2" w:rsidP="001D35ED"/>
    <w:p w14:paraId="7B017AA1" w14:textId="77777777" w:rsidR="0063394B" w:rsidRPr="00A9790A" w:rsidRDefault="0063394B" w:rsidP="001D35ED">
      <w:r w:rsidRPr="00A9790A">
        <w:t>ランニングタイトル（日本語</w:t>
      </w:r>
      <w:r w:rsidRPr="00A9790A">
        <w:t>30</w:t>
      </w:r>
      <w:r w:rsidRPr="00A9790A">
        <w:t>字または英語</w:t>
      </w:r>
      <w:r w:rsidRPr="00A9790A">
        <w:t>60</w:t>
      </w:r>
      <w:r w:rsidRPr="00A9790A">
        <w:t>字以内）：</w:t>
      </w:r>
    </w:p>
    <w:p w14:paraId="02CA7A0A" w14:textId="77777777" w:rsidR="0063394B" w:rsidRPr="00A9790A" w:rsidRDefault="0063394B" w:rsidP="001D35ED">
      <w:r>
        <w:t>教育用オージオグラム自動生成と出力規則の検証</w:t>
      </w:r>
    </w:p>
    <w:p w14:paraId="2CB87560" w14:textId="77777777" w:rsidR="00056245" w:rsidRPr="00A9790A" w:rsidRDefault="00056245" w:rsidP="001D35ED"/>
    <w:p w14:paraId="3B7BB001" w14:textId="77777777" w:rsidR="00616FC2" w:rsidRPr="00A9790A" w:rsidRDefault="002817E2" w:rsidP="001D35ED">
      <w:pPr>
        <w:rPr>
          <w:vertAlign w:val="superscript"/>
        </w:rPr>
      </w:pPr>
      <w:r w:rsidRPr="00A9790A">
        <w:t>筆頭著者名</w:t>
      </w:r>
      <w:r w:rsidRPr="00A9790A">
        <w:t xml:space="preserve"> </w:t>
      </w:r>
      <w:r w:rsidRPr="00A9790A">
        <w:t>氏名：前田　秀彦　　所属</w:t>
      </w:r>
      <w:r w:rsidRPr="00A9790A">
        <w:t>No1</w:t>
      </w:r>
      <w:r w:rsidRPr="00A9790A">
        <w:t>）</w:t>
      </w:r>
      <w:bookmarkStart w:id="0" w:name="_Hlk478053436"/>
      <w:bookmarkEnd w:id="0"/>
    </w:p>
    <w:p w14:paraId="131BF5D3" w14:textId="1D153305" w:rsidR="00616FC2" w:rsidRPr="00A9790A" w:rsidRDefault="00616FC2" w:rsidP="001D35ED">
      <w:pPr>
        <w:rPr>
          <w:vertAlign w:val="superscript"/>
        </w:rPr>
      </w:pPr>
      <w:r w:rsidRPr="00A9790A">
        <w:t>連名著者名</w:t>
      </w:r>
      <w:r w:rsidRPr="00A9790A">
        <w:t xml:space="preserve"> </w:t>
      </w:r>
      <w:r w:rsidRPr="00A9790A">
        <w:t>氏名：</w:t>
      </w:r>
      <w:r w:rsidR="00535BB6">
        <w:rPr>
          <w:rFonts w:hint="eastAsia"/>
        </w:rPr>
        <w:t>横山　有紀</w:t>
      </w:r>
      <w:r w:rsidRPr="00A9790A">
        <w:t xml:space="preserve">　　所属</w:t>
      </w:r>
      <w:r w:rsidRPr="00A9790A">
        <w:t>No</w:t>
      </w:r>
      <w:r w:rsidR="00535BB6">
        <w:rPr>
          <w:rFonts w:hint="eastAsia"/>
        </w:rPr>
        <w:t>2</w:t>
      </w:r>
      <w:r w:rsidRPr="00A9790A">
        <w:t>）</w:t>
      </w:r>
    </w:p>
    <w:p w14:paraId="32B262DD" w14:textId="5ECEC749" w:rsidR="00616FC2" w:rsidRPr="00A9790A" w:rsidRDefault="00616FC2" w:rsidP="001D35ED">
      <w:r w:rsidRPr="00A9790A">
        <w:t>連名著者名</w:t>
      </w:r>
      <w:r w:rsidRPr="00A9790A">
        <w:t xml:space="preserve"> </w:t>
      </w:r>
      <w:r w:rsidRPr="00A9790A">
        <w:t>氏名：永見　慎輔　　所属</w:t>
      </w:r>
      <w:r w:rsidRPr="00A9790A">
        <w:t>No1</w:t>
      </w:r>
      <w:r w:rsidRPr="00A9790A">
        <w:t>）</w:t>
      </w:r>
    </w:p>
    <w:p w14:paraId="00878F82" w14:textId="0D746731"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535BB6" w:rsidRPr="00A9790A">
        <w:t>葛西　聡子</w:t>
      </w:r>
      <w:r w:rsidR="00D154F4" w:rsidRPr="00A9790A">
        <w:t xml:space="preserve">　　</w:t>
      </w:r>
      <w:r w:rsidR="00535BB6" w:rsidRPr="00A9790A">
        <w:t>所属</w:t>
      </w:r>
      <w:r w:rsidR="00535BB6" w:rsidRPr="00A9790A">
        <w:t>No1</w:t>
      </w:r>
      <w:r w:rsidR="00535BB6" w:rsidRPr="00A9790A">
        <w:t>）</w:t>
      </w:r>
      <w:r w:rsidR="00D154F4" w:rsidRPr="00A9790A">
        <w:t xml:space="preserve">　　　　</w:t>
      </w:r>
    </w:p>
    <w:p w14:paraId="6B990BD2"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69676DD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3FED2AAB"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088AB4FF"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C4E4A11" w14:textId="77777777" w:rsidR="00264621" w:rsidRPr="00A9790A" w:rsidRDefault="00264621" w:rsidP="001D35ED"/>
    <w:p w14:paraId="727C4730" w14:textId="77777777" w:rsidR="00D30E78" w:rsidRPr="00A9790A" w:rsidRDefault="00D154F4" w:rsidP="001D35ED">
      <w:r>
        <w:t>1</w:t>
      </w:r>
      <w:r>
        <w:t>）筆頭著者所属（住所）：北海道医療大学リハビリテーション科学部言語聴覚療法学科（〒</w:t>
      </w:r>
      <w:r>
        <w:t>061-0293</w:t>
      </w:r>
      <w:r>
        <w:t xml:space="preserve">　北海道石狩郡当別町金沢</w:t>
      </w:r>
      <w:r>
        <w:t>1757</w:t>
      </w:r>
      <w:r>
        <w:t>）</w:t>
      </w:r>
    </w:p>
    <w:p w14:paraId="24C3F48D" w14:textId="350299FB" w:rsidR="009F79AB" w:rsidRPr="00A9790A" w:rsidRDefault="00D154F4" w:rsidP="001D35ED">
      <w:r w:rsidRPr="00A9790A">
        <w:t>2</w:t>
      </w:r>
      <w:r w:rsidR="005E08A5" w:rsidRPr="00A9790A">
        <w:t>）所属：</w:t>
      </w:r>
      <w:r w:rsidR="00535BB6">
        <w:rPr>
          <w:rFonts w:hint="eastAsia"/>
        </w:rPr>
        <w:t>北海道</w:t>
      </w:r>
      <w:r w:rsidR="0066626E">
        <w:rPr>
          <w:rFonts w:hint="eastAsia"/>
        </w:rPr>
        <w:t>医療大学病院</w:t>
      </w:r>
    </w:p>
    <w:p w14:paraId="0C897F4C" w14:textId="77777777" w:rsidR="009F79AB" w:rsidRPr="00A9790A" w:rsidRDefault="00D154F4" w:rsidP="001D35ED">
      <w:r w:rsidRPr="00A9790A">
        <w:t>3</w:t>
      </w:r>
      <w:r w:rsidR="005E08A5" w:rsidRPr="00A9790A">
        <w:t>）所属：</w:t>
      </w:r>
    </w:p>
    <w:p w14:paraId="11E53152" w14:textId="77777777" w:rsidR="00D30E78" w:rsidRPr="00A9790A" w:rsidRDefault="00D154F4" w:rsidP="001D35ED">
      <w:r w:rsidRPr="00A9790A">
        <w:t>4</w:t>
      </w:r>
      <w:r w:rsidR="005E08A5" w:rsidRPr="00A9790A">
        <w:t>）所属：</w:t>
      </w:r>
    </w:p>
    <w:p w14:paraId="20A1DECC" w14:textId="77777777" w:rsidR="009F79AB" w:rsidRPr="00A9790A" w:rsidRDefault="00D154F4" w:rsidP="001D35ED">
      <w:bookmarkStart w:id="1" w:name="_Hlk478053922"/>
      <w:r w:rsidRPr="00A9790A">
        <w:t>5</w:t>
      </w:r>
      <w:r w:rsidR="005E08A5" w:rsidRPr="00A9790A">
        <w:t>）所属：</w:t>
      </w:r>
    </w:p>
    <w:p w14:paraId="7CED00F0" w14:textId="77777777" w:rsidR="009F79AB" w:rsidRPr="00A9790A" w:rsidRDefault="00D154F4" w:rsidP="001D35ED">
      <w:r w:rsidRPr="00A9790A">
        <w:t>6</w:t>
      </w:r>
      <w:r w:rsidR="005E08A5" w:rsidRPr="00A9790A">
        <w:t>）所属：</w:t>
      </w:r>
    </w:p>
    <w:bookmarkEnd w:id="1"/>
    <w:p w14:paraId="2B49E64F" w14:textId="77777777" w:rsidR="005E08A5" w:rsidRPr="00A9790A" w:rsidRDefault="00D154F4" w:rsidP="001D35ED">
      <w:r w:rsidRPr="00A9790A">
        <w:t>7</w:t>
      </w:r>
      <w:r w:rsidR="005E08A5" w:rsidRPr="00A9790A">
        <w:t>）所属：</w:t>
      </w:r>
    </w:p>
    <w:p w14:paraId="4D152690" w14:textId="77777777" w:rsidR="005E08A5" w:rsidRPr="00A9790A" w:rsidRDefault="00D154F4" w:rsidP="001D35ED">
      <w:r w:rsidRPr="00A9790A">
        <w:t>8</w:t>
      </w:r>
      <w:r w:rsidR="005E08A5" w:rsidRPr="00A9790A">
        <w:t>）所属：</w:t>
      </w:r>
    </w:p>
    <w:p w14:paraId="3F752F30" w14:textId="77777777" w:rsidR="001D35ED" w:rsidRPr="00A9790A" w:rsidRDefault="001D35ED">
      <w:pPr>
        <w:widowControl/>
        <w:spacing w:before="0" w:after="0" w:line="240" w:lineRule="auto"/>
        <w:jc w:val="left"/>
      </w:pPr>
      <w:r w:rsidRPr="00A9790A">
        <w:br w:type="page"/>
      </w:r>
    </w:p>
    <w:p w14:paraId="0DA02C37" w14:textId="77777777" w:rsidR="001D35ED" w:rsidRPr="00A9790A" w:rsidRDefault="001D35ED" w:rsidP="001D35ED">
      <w:r w:rsidRPr="00A9790A">
        <w:rPr>
          <w:lang w:val="ja-JP"/>
        </w:rPr>
        <w:lastRenderedPageBreak/>
        <w:t>和文要旨</w:t>
      </w:r>
      <w:r w:rsidRPr="00A9790A">
        <w:t>（</w:t>
      </w:r>
      <w:r w:rsidRPr="00A9790A">
        <w:t>600</w:t>
      </w:r>
      <w:r w:rsidRPr="00A9790A">
        <w:rPr>
          <w:lang w:val="ja-JP"/>
        </w:rPr>
        <w:t>字以内</w:t>
      </w:r>
      <w:r w:rsidRPr="00A9790A">
        <w:t>）</w:t>
      </w:r>
    </w:p>
    <w:p w14:paraId="54CD0369" w14:textId="77777777" w:rsidR="001D35ED" w:rsidRPr="00A9790A" w:rsidRDefault="001D35ED" w:rsidP="001D35ED">
      <w:pPr>
        <w:pStyle w:val="a3"/>
        <w:rPr>
          <w:color w:val="auto"/>
        </w:rPr>
      </w:pPr>
      <w:r w:rsidRPr="00A9790A">
        <w:rPr>
          <w:color w:val="auto"/>
        </w:rPr>
        <w:t>（</w:t>
      </w:r>
      <w:r w:rsidRPr="00A9790A">
        <w:rPr>
          <w:color w:val="auto"/>
        </w:rPr>
        <w:t>※</w:t>
      </w:r>
      <w:r w:rsidRPr="00A9790A">
        <w:rPr>
          <w:color w:val="auto"/>
        </w:rPr>
        <w:t>目的，方法，成績，結論などを明確に記載する）</w:t>
      </w:r>
    </w:p>
    <w:p w14:paraId="5808AD48" w14:textId="5E0DD8E1" w:rsidR="001D35ED" w:rsidRPr="00A9790A" w:rsidRDefault="001D35ED" w:rsidP="001D35ED">
      <w:r>
        <w:t>【目的】年齢・性別・教育用聴力像パターン・難聴程度に応じて、条件を学習者に示さずオージオグラムを提示できる自動生成機能を構築し、設定した出力規則に沿うかを確認した。【方法】</w:t>
      </w:r>
      <w:r>
        <w:t>AudioScope EDU</w:t>
      </w:r>
      <w:r>
        <w:t>に、</w:t>
      </w:r>
      <w:r>
        <w:t>ISO 7029:2017</w:t>
      </w:r>
      <w:r>
        <w:t>に基づく年齢・性別の基準帯、正常および</w:t>
      </w:r>
      <w:r>
        <w:t>9</w:t>
      </w:r>
      <w:r>
        <w:t>種の教育用パターン（計</w:t>
      </w:r>
      <w:r>
        <w:t>10</w:t>
      </w:r>
      <w:r>
        <w:t>）、</w:t>
      </w:r>
      <w:r>
        <w:t>4</w:t>
      </w:r>
      <w:r>
        <w:t>段階の程度を実装した。</w:t>
      </w:r>
      <w:r>
        <w:t>10</w:t>
      </w:r>
      <w:r>
        <w:t>パターン</w:t>
      </w:r>
      <w:r>
        <w:t>×6</w:t>
      </w:r>
      <w:r>
        <w:t>年齢群</w:t>
      </w:r>
      <w:r>
        <w:t>×</w:t>
      </w:r>
      <w:r>
        <w:t>男女</w:t>
      </w:r>
      <w:r>
        <w:t>×</w:t>
      </w:r>
      <w:r w:rsidR="0066626E">
        <w:rPr>
          <w:rFonts w:hint="eastAsia"/>
        </w:rPr>
        <w:t>難聴</w:t>
      </w:r>
      <w:r>
        <w:t>程度</w:t>
      </w:r>
      <w:r>
        <w:t>4</w:t>
      </w:r>
      <w:r>
        <w:t>段階の組合せで各</w:t>
      </w:r>
      <w:r>
        <w:t>20</w:t>
      </w:r>
      <w:r>
        <w:t>件、計</w:t>
      </w:r>
      <w:r>
        <w:t>9,600</w:t>
      </w:r>
      <w:r>
        <w:t>件（</w:t>
      </w:r>
      <w:r>
        <w:t>10×6×2×4×20</w:t>
      </w:r>
      <w:r>
        <w:t>）を生成し、</w:t>
      </w:r>
      <w:r>
        <w:t>5 dB</w:t>
      </w:r>
      <w:r>
        <w:t>刻みや気骨導関係、パターンの特徴などを別の検証スクリプトで確認した。あわせて、意図的に規則を外した</w:t>
      </w:r>
      <w:r>
        <w:t>18</w:t>
      </w:r>
      <w:r>
        <w:t>件が不適合と判定されるかも調べた。詳細な判定条件は電子付録</w:t>
      </w:r>
      <w:r>
        <w:t>1</w:t>
      </w:r>
      <w:r>
        <w:t>に示した。【成績】</w:t>
      </w:r>
      <w:r>
        <w:t>9,600</w:t>
      </w:r>
      <w:r>
        <w:t>件は規則に適合し、規則違反</w:t>
      </w:r>
      <w:r>
        <w:t>18</w:t>
      </w:r>
      <w:r>
        <w:t>件はすべて不適合と判定された。同一条件での再実行</w:t>
      </w:r>
      <w:r>
        <w:t>200</w:t>
      </w:r>
      <w:r>
        <w:t>件は閾値が一致し、乱数初期値のみ変えた</w:t>
      </w:r>
      <w:r>
        <w:t>3</w:t>
      </w:r>
      <w:r>
        <w:t>条件各</w:t>
      </w:r>
      <w:r>
        <w:t>200</w:t>
      </w:r>
      <w:r>
        <w:t>件ではいずれも異なる聴力像となった。【結論】固定症例を補う教育用オージオグラムの自動生成を実装し、設定規則との整合を確認した。臨床的妥当性と教育効果は今後の課題である。</w:t>
      </w:r>
    </w:p>
    <w:p w14:paraId="5FEC90B3" w14:textId="77777777" w:rsidR="001D35ED" w:rsidRPr="00A9790A" w:rsidRDefault="001D35ED" w:rsidP="001D35ED"/>
    <w:p w14:paraId="1178124D" w14:textId="77777777" w:rsidR="001D35ED" w:rsidRPr="00A9790A" w:rsidRDefault="001D35ED" w:rsidP="001D35ED"/>
    <w:p w14:paraId="4662BD55" w14:textId="77777777" w:rsidR="001D35ED" w:rsidRPr="00A9790A" w:rsidRDefault="001D35ED" w:rsidP="001D35ED"/>
    <w:p w14:paraId="550649E8" w14:textId="77777777" w:rsidR="001D35ED" w:rsidRPr="00A9790A" w:rsidRDefault="001D35ED" w:rsidP="001D35ED"/>
    <w:p w14:paraId="6D4E35ED" w14:textId="77777777" w:rsidR="001D35ED" w:rsidRPr="00A9790A" w:rsidRDefault="001D35ED" w:rsidP="001D35ED"/>
    <w:p w14:paraId="6C77AD78" w14:textId="77777777" w:rsidR="001D35ED" w:rsidRPr="00A9790A" w:rsidRDefault="001D35ED" w:rsidP="001D35ED"/>
    <w:p w14:paraId="4646D5D8" w14:textId="77777777" w:rsidR="001D35ED" w:rsidRPr="00A9790A" w:rsidRDefault="001D35ED" w:rsidP="001D35ED"/>
    <w:p w14:paraId="2686A60C" w14:textId="77777777" w:rsidR="001D35ED" w:rsidRPr="00A9790A" w:rsidRDefault="001D35ED" w:rsidP="001D35ED"/>
    <w:p w14:paraId="169CE763" w14:textId="77777777" w:rsidR="001D35ED" w:rsidRPr="00A9790A" w:rsidRDefault="001D35ED" w:rsidP="001D35ED"/>
    <w:p w14:paraId="1C659051" w14:textId="77777777" w:rsidR="001D35ED" w:rsidRPr="00A9790A" w:rsidRDefault="001D35ED" w:rsidP="001D35ED">
      <w:r w:rsidRPr="00A9790A">
        <w:t>日本語キーワード（</w:t>
      </w:r>
      <w:r w:rsidRPr="00A9790A">
        <w:t>5</w:t>
      </w:r>
      <w:r w:rsidRPr="00A9790A">
        <w:t>語以内，カンマで区切ってください）：</w:t>
      </w:r>
    </w:p>
    <w:p w14:paraId="7F5E349C" w14:textId="77777777" w:rsidR="001D35ED" w:rsidRPr="00A9790A" w:rsidRDefault="001D35ED" w:rsidP="001D35ED">
      <w:r>
        <w:t>純音聴力検査</w:t>
      </w:r>
      <w:r>
        <w:t xml:space="preserve">, </w:t>
      </w:r>
      <w:r>
        <w:t>オージオグラム</w:t>
      </w:r>
      <w:r>
        <w:t xml:space="preserve">, </w:t>
      </w:r>
      <w:r>
        <w:t>オージオグラム自動生成</w:t>
      </w:r>
      <w:r>
        <w:t xml:space="preserve">, ISO 7029:2017, </w:t>
      </w:r>
      <w:r>
        <w:t>検査教育</w:t>
      </w:r>
    </w:p>
    <w:p w14:paraId="5C1545EC" w14:textId="77777777" w:rsidR="001D35ED" w:rsidRPr="00A9790A" w:rsidRDefault="001D35ED" w:rsidP="001D35ED"/>
    <w:p w14:paraId="37285550" w14:textId="77777777" w:rsidR="001D35ED" w:rsidRPr="00A9790A" w:rsidRDefault="001D35ED" w:rsidP="001D35ED">
      <w:r w:rsidRPr="00A9790A">
        <w:t>印刷会社記入（　　　　年　　月　　日受付；　　　　年　　月　　日受理）</w:t>
      </w:r>
    </w:p>
    <w:p w14:paraId="215DAB17" w14:textId="77777777" w:rsidR="00056245" w:rsidRPr="00A9790A" w:rsidRDefault="00056245" w:rsidP="001D35ED"/>
    <w:p w14:paraId="217960B5" w14:textId="77777777" w:rsidR="0063394B" w:rsidRPr="00A9790A" w:rsidRDefault="00A644F6" w:rsidP="001D35ED">
      <w:r>
        <w:pict w14:anchorId="344D4F0B">
          <v:rect id="Horizontal Line 1" o:spid="_x0000_s2050" alt="" style="width:487.6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7FC0F1" w14:textId="77777777" w:rsidR="00334D42" w:rsidRPr="00A9790A" w:rsidRDefault="004B73E7" w:rsidP="001D35ED">
      <w:r w:rsidRPr="00A9790A">
        <w:t>筆頭著者（責任著者）氏名：前田　秀彦</w:t>
      </w:r>
    </w:p>
    <w:p w14:paraId="6819B870" w14:textId="77777777" w:rsidR="00B73D8B" w:rsidRPr="00A9790A" w:rsidRDefault="00B73D8B" w:rsidP="001D35ED">
      <w:r>
        <w:t>連絡先住所：〒</w:t>
      </w:r>
      <w:r>
        <w:t>061-0293</w:t>
      </w:r>
      <w:r>
        <w:t xml:space="preserve">　北海道石狩郡当別町金沢</w:t>
      </w:r>
      <w:r>
        <w:t>1757</w:t>
      </w:r>
    </w:p>
    <w:p w14:paraId="3DC58731" w14:textId="77777777" w:rsidR="00B73D8B" w:rsidRPr="00A9790A" w:rsidRDefault="00B73D8B" w:rsidP="001D35ED">
      <w:r>
        <w:t>電話番号：</w:t>
      </w:r>
      <w:r>
        <w:t>0133-23-1211</w:t>
      </w:r>
    </w:p>
    <w:p w14:paraId="5DE028DB" w14:textId="77777777" w:rsidR="003D73F4" w:rsidRPr="00A9790A" w:rsidRDefault="00B73D8B" w:rsidP="001D35ED">
      <w:r>
        <w:t>E-mail</w:t>
      </w:r>
      <w:r>
        <w:t>：</w:t>
      </w:r>
      <w:r>
        <w:t>maehide@hoku-iryo-u.ac.jp</w:t>
      </w:r>
    </w:p>
    <w:p w14:paraId="7B8C5364" w14:textId="77777777" w:rsidR="00056245" w:rsidRPr="00A9790A" w:rsidRDefault="00056245" w:rsidP="001D35ED">
      <w:r w:rsidRPr="00A9790A">
        <w:br w:type="page"/>
      </w:r>
    </w:p>
    <w:p w14:paraId="51680A81" w14:textId="77777777" w:rsidR="0011564F" w:rsidRDefault="00000000">
      <w:pPr>
        <w:pStyle w:val="H1"/>
      </w:pPr>
      <w:r>
        <w:lastRenderedPageBreak/>
        <w:t>I　序・目的</w:t>
      </w:r>
    </w:p>
    <w:p w14:paraId="1F67D55A" w14:textId="77777777" w:rsidR="0011564F" w:rsidRDefault="00000000">
      <w:r>
        <w:t>純音聴力検査は、難聴の有無、左右差および型（感音／伝音／混合）を把握するための基本検査である。気導・骨導閾値を正しく読み取り、気骨導差（</w:t>
      </w:r>
      <w:r>
        <w:t>air–bone gap; ABG</w:t>
      </w:r>
      <w:r>
        <w:t>）を解釈する能力は、臨床検査技師、言語聴覚士の養成課程と卒後教育のいずれにおいても重要である。実際の検査では、加齢に伴う高音域閾値の上昇、中耳炎にみられる伝音パターン、騒音性難聴の</w:t>
      </w:r>
      <w:r>
        <w:t>C5-dip</w:t>
      </w:r>
      <w:r>
        <w:t>、一側性の急性感音難聴など、さまざまな聴力像に対応しなければならない。そのため、典型例を覚えるだけでなく、未知の聴力像に対して測定手順を組み立て、得られた結果を解釈する訓練が必要となる。</w:t>
      </w:r>
    </w:p>
    <w:p w14:paraId="6D70930B" w14:textId="77777777" w:rsidR="0011564F" w:rsidRDefault="00000000">
      <w:r>
        <w:t>このような訓練を教育現場で繰り返すには、防音室やオージオメータに加え、被験者役と指導者を確保する必要がある。しかし、これらの設備や人的資源には限りがあり、年齢や疾患の異なる症例を十分な数だけ提示することは容易ではない。紙や電子ファイルによる固定症例は再現性に優れるが、利用できる症例数が限られ、疾患名や難聴の程度があらかじめ分かると、答えを知った状態で測定する練習になりやすい。そこで、測定前には生成条件を示さず、測定後に正答と照合できる教材があれば、実際の検査に近い手順で反復練習できると考えた。純音聴力検査では、気導・骨導閾値の測定だけでなく、左右差や大きな</w:t>
      </w:r>
      <w:r>
        <w:t>ABG</w:t>
      </w:r>
      <w:r>
        <w:t>に応じてマスキングの要否を判断する必要もある。規則に従って多様な聴力像を生成できれば、閾値測定の手順に加え、マスキング判断を繰り返し学ぶための症例も用意できる。</w:t>
      </w:r>
    </w:p>
    <w:p w14:paraId="12C5F36D" w14:textId="77777777" w:rsidR="003B380C" w:rsidRDefault="00BD099C">
      <w:r>
        <w:t>純音聴力検査教育用シミュレータは、初期のマイクロコンピュータ型トレーナーから、</w:t>
      </w:r>
      <w:r>
        <w:t>Web</w:t>
      </w:r>
      <w:r>
        <w:t>型シミュレータ、編集可能な患者定義を用いたソフトウェア、実際の検査音に応答する人工患者、</w:t>
      </w:r>
      <w:r>
        <w:t>VR</w:t>
      </w:r>
      <w:r>
        <w:t>およびマネキン型シミュレータへと発展してきた</w:t>
      </w:r>
      <w:r>
        <w:t>1–10)</w:t>
      </w:r>
      <w:r>
        <w:t>。国内でも、あらかじめ用意した固定症例でオージオグラム測定を練習できる</w:t>
      </w:r>
      <w:r>
        <w:t>Web</w:t>
      </w:r>
      <w:r>
        <w:t>型シミュレータが公開されている</w:t>
      </w:r>
      <w:r>
        <w:t>11)</w:t>
      </w:r>
      <w:r>
        <w:t>。これらは、検査操作、患者応答、マスキング、臨床環境の再現、教育効果および臨床的有用性など、さまざまな観点から開発・評価されている。固定症例は再現性に優れる一方、提示できる聴力像の種類・数が限られやすく、疾患名や難聴程度が事前に分かる運用にもなりやすい。</w:t>
      </w:r>
    </w:p>
    <w:p w14:paraId="4F185BC3" w14:textId="3999DAFE" w:rsidR="003B380C" w:rsidRDefault="00000000">
      <w:r>
        <w:t>AudioScope EDU</w:t>
      </w:r>
      <w:r>
        <w:t>は、著者が開発中の、純音聴力検査、ティンパノメトリー、アブミ骨筋反射、歪成分耳音響放射などを学習できる</w:t>
      </w:r>
      <w:r>
        <w:t>Web</w:t>
      </w:r>
      <w:r>
        <w:t>教材で</w:t>
      </w:r>
      <w:r w:rsidR="00535BB6">
        <w:rPr>
          <w:rFonts w:hint="eastAsia"/>
        </w:rPr>
        <w:t>ある。実際にマスキング負荷など考慮しながら聴力検査の練習も可能である。</w:t>
      </w:r>
      <w:r>
        <w:t>本稿では、そのうち、年齢、性別、著者定義の教育用聴力像パターンおよび難聴程度に応じて、気導・骨導閾値を規則に基づいて</w:t>
      </w:r>
      <w:r w:rsidR="0066626E">
        <w:rPr>
          <w:rFonts w:hint="eastAsia"/>
        </w:rPr>
        <w:t>オージオグラムを</w:t>
      </w:r>
      <w:r>
        <w:t>生成する機能に焦点を当てた。この機能では、生成条件を学習者に示さず、条件の異なる聴力像を反復して提示できる。</w:t>
      </w:r>
    </w:p>
    <w:p w14:paraId="74852665" w14:textId="77777777" w:rsidR="00531EA3" w:rsidRDefault="00000000">
      <w:r>
        <w:t>本稿の目的は、この自動生成機能を構築し、あらかじめ定めた出力規則に沿って閾値が生成されるかを確認することである。通常の生成結果に加え、意図的に規則を外したデータでも判定できるかを調べた。本稿が扱うのは実装規則と生成結果の技術的な整合であり、生成像の臨床的妥当性や、操作性・教育効果は今後の課題とした。</w:t>
      </w:r>
    </w:p>
    <w:p w14:paraId="331EF9BD" w14:textId="77777777" w:rsidR="0011564F" w:rsidRDefault="0011564F"/>
    <w:p w14:paraId="465F83AD" w14:textId="77777777" w:rsidR="0011564F" w:rsidRDefault="00000000">
      <w:pPr>
        <w:pStyle w:val="H1"/>
      </w:pPr>
      <w:r>
        <w:t>II　方法</w:t>
      </w:r>
    </w:p>
    <w:p w14:paraId="594B70A4" w14:textId="77777777" w:rsidR="0011564F" w:rsidRDefault="00000000">
      <w:pPr>
        <w:pStyle w:val="H2"/>
      </w:pPr>
      <w:r>
        <w:t>1．設計方針</w:t>
      </w:r>
    </w:p>
    <w:p w14:paraId="3E2D39E4" w14:textId="77777777" w:rsidR="0011564F" w:rsidRDefault="00000000">
      <w:r>
        <w:t>AudioScope EDU</w:t>
      </w:r>
      <w:r>
        <w:t>では、年齢・性別、教育用聴力像パターンおよび難聴の程度を主な生成条件とし、学習者向け画面にはこれらの条件を表示せず、システム内部で無作為に選ぶように設計した。検証では、年齢・性別、パターン、程度、乱数初期値を指定できるようにした。同一条件で再実行すると同じ気導・骨導閾値が得られることを確認した（学習者が前回と同じ聴力像を呼び出す機能ではない）。最終的な閾値は、オージオメータ仕様および純音聴力検査手順に関する規格</w:t>
      </w:r>
      <w:r>
        <w:t>12,13)</w:t>
      </w:r>
      <w:r>
        <w:t>を参照し、著者設定の周波数別上下限内に収めて</w:t>
      </w:r>
      <w:r>
        <w:t>5 dB</w:t>
      </w:r>
      <w:r>
        <w:t>単位とした。</w:t>
      </w:r>
    </w:p>
    <w:p w14:paraId="6812B266" w14:textId="77777777" w:rsidR="0011564F" w:rsidRDefault="00000000">
      <w:r>
        <w:t>生成処理では、まず指定された条件、またはシステム内部で無作為に選ばれた条件から、</w:t>
      </w:r>
      <w:r>
        <w:t>ISO 7029:2017</w:t>
      </w:r>
      <w:r>
        <w:t>に基づく基準帯を参照した。次に、疾患別パターンと難聴の程度に応じて閾値を変換し、周波数別の上下限、</w:t>
      </w:r>
      <w:r>
        <w:t>5 dB</w:t>
      </w:r>
      <w:r>
        <w:t>単位への丸め、気骨導関係の拘束を適用した。得られた気導・骨導閾値をオージオグラム画面に提示するまでの流れを図</w:t>
      </w:r>
      <w:r>
        <w:t>1</w:t>
      </w:r>
      <w:r>
        <w:t>に示す。</w:t>
      </w:r>
    </w:p>
    <w:p w14:paraId="3052D357" w14:textId="77777777" w:rsidR="0011564F" w:rsidRDefault="00000000">
      <w:pPr>
        <w:pStyle w:val="H2"/>
      </w:pPr>
      <w:r>
        <w:t>2．ISO 7029:2017基準帯と周波数</w:t>
      </w:r>
    </w:p>
    <w:p w14:paraId="748273BD" w14:textId="6EBAD7F0" w:rsidR="0011564F" w:rsidRDefault="00000000">
      <w:r>
        <w:lastRenderedPageBreak/>
        <w:t>年齢は</w:t>
      </w:r>
      <w:r>
        <w:t>20</w:t>
      </w:r>
      <w:r>
        <w:t>、</w:t>
      </w:r>
      <w:r>
        <w:t>30</w:t>
      </w:r>
      <w:r>
        <w:t>、</w:t>
      </w:r>
      <w:r>
        <w:t>40</w:t>
      </w:r>
      <w:r>
        <w:t>、</w:t>
      </w:r>
      <w:r>
        <w:t>50</w:t>
      </w:r>
      <w:r>
        <w:t>、</w:t>
      </w:r>
      <w:r>
        <w:t>60</w:t>
      </w:r>
      <w:r>
        <w:t>、</w:t>
      </w:r>
      <w:r>
        <w:t>70</w:t>
      </w:r>
      <w:r>
        <w:t>歳代の</w:t>
      </w:r>
      <w:r>
        <w:t>6</w:t>
      </w:r>
      <w:r>
        <w:t>群に分け、性別ごとに</w:t>
      </w:r>
      <w:r>
        <w:t>ISO 7029:2017 14)</w:t>
      </w:r>
      <w:r>
        <w:t>の中央値とばらつきを参照した。規格の表は転載せず、教育用の参照値として実装した（要約は電子付録</w:t>
      </w:r>
      <w:r>
        <w:t>1</w:t>
      </w:r>
      <w:r>
        <w:t>）。</w:t>
      </w:r>
      <w:r w:rsidR="00220F29">
        <w:rPr>
          <w:rFonts w:hint="eastAsia"/>
        </w:rPr>
        <w:t>本生成システム</w:t>
      </w:r>
      <w:r>
        <w:t>は</w:t>
      </w:r>
      <w:r w:rsidR="00220F29">
        <w:rPr>
          <w:rFonts w:hint="eastAsia"/>
        </w:rPr>
        <w:t>、聴力閾値の厳密性を求めるものではないため</w:t>
      </w:r>
      <w:r>
        <w:t>ISO 7029:2017</w:t>
      </w:r>
      <w:r>
        <w:t>を用い、修正票</w:t>
      </w:r>
      <w:r>
        <w:t>Amd 1:2024</w:t>
      </w:r>
      <w:r>
        <w:t>は未反映とした。基準は気導閾値の土台に用い、骨導</w:t>
      </w:r>
      <w:r w:rsidR="00220F29">
        <w:rPr>
          <w:rFonts w:hint="eastAsia"/>
        </w:rPr>
        <w:t>閾値</w:t>
      </w:r>
      <w:r>
        <w:t>は気骨導関係の著者設定から生成した。対象周波数は、気導</w:t>
      </w:r>
      <w:r>
        <w:t>0.125</w:t>
      </w:r>
      <w:r>
        <w:t>・</w:t>
      </w:r>
      <w:r>
        <w:t>0.25</w:t>
      </w:r>
      <w:r>
        <w:t>・</w:t>
      </w:r>
      <w:r>
        <w:t>0.5</w:t>
      </w:r>
      <w:r>
        <w:t>・</w:t>
      </w:r>
      <w:r>
        <w:t>1</w:t>
      </w:r>
      <w:r>
        <w:t>・</w:t>
      </w:r>
      <w:r>
        <w:t>2</w:t>
      </w:r>
      <w:r>
        <w:t>・</w:t>
      </w:r>
      <w:r>
        <w:t>4</w:t>
      </w:r>
      <w:r>
        <w:t>・</w:t>
      </w:r>
      <w:r>
        <w:t>8 kHz</w:t>
      </w:r>
      <w:r>
        <w:t>（</w:t>
      </w:r>
      <w:r>
        <w:t>1.5</w:t>
      </w:r>
      <w:r>
        <w:t>・</w:t>
      </w:r>
      <w:r>
        <w:t>3</w:t>
      </w:r>
      <w:r>
        <w:t>・</w:t>
      </w:r>
      <w:r>
        <w:t>6 kHz</w:t>
      </w:r>
      <w:r>
        <w:t>は未実装）、骨導</w:t>
      </w:r>
      <w:r>
        <w:t>0.25</w:t>
      </w:r>
      <w:r>
        <w:t>・</w:t>
      </w:r>
      <w:r>
        <w:t>0.5</w:t>
      </w:r>
      <w:r>
        <w:t>・</w:t>
      </w:r>
      <w:r>
        <w:t>1</w:t>
      </w:r>
      <w:r>
        <w:t>・</w:t>
      </w:r>
      <w:r>
        <w:t>2</w:t>
      </w:r>
      <w:r>
        <w:t>・</w:t>
      </w:r>
      <w:r>
        <w:t>4 kHz</w:t>
      </w:r>
      <w:r>
        <w:t>とした。参照値に確率的なばらつきを加えて</w:t>
      </w:r>
      <w:r>
        <w:t>5 dB</w:t>
      </w:r>
      <w:r>
        <w:t>単位に丸めた。このばらつきは測定誤差ではなく、聴力像の定型化を避けるための著者設定である（与え方の詳細は電子付録</w:t>
      </w:r>
      <w:r>
        <w:t>1</w:t>
      </w:r>
      <w:r>
        <w:t>）。</w:t>
      </w:r>
      <w:r>
        <w:t>18</w:t>
      </w:r>
      <w:r>
        <w:t>歳未満は今回の検証対象に含めなかった。確率的変動および付与判定には、乱数初期値（</w:t>
      </w:r>
      <w:r>
        <w:t>seed</w:t>
      </w:r>
      <w:r>
        <w:t>）付きの線形合同法（</w:t>
      </w:r>
      <w:r>
        <w:t>LCG</w:t>
      </w:r>
      <w:r>
        <w:t>）による擬似乱数を用いた（定数・換算式は電子付録</w:t>
      </w:r>
      <w:r>
        <w:t>1</w:t>
      </w:r>
      <w:r>
        <w:t>）。</w:t>
      </w:r>
    </w:p>
    <w:p w14:paraId="4B9F1045" w14:textId="77777777" w:rsidR="0011564F" w:rsidRDefault="00000000">
      <w:pPr>
        <w:pStyle w:val="H2"/>
      </w:pPr>
      <w:r>
        <w:t>3．</w:t>
      </w:r>
      <w:r w:rsidR="005346BF">
        <w:rPr>
          <w:rFonts w:hint="eastAsia"/>
        </w:rPr>
        <w:t>正常聴力と</w:t>
      </w:r>
      <w:r>
        <w:t>疾患別の聴力像パターンと程度</w:t>
      </w:r>
    </w:p>
    <w:p w14:paraId="30401596" w14:textId="37D8B208" w:rsidR="0011564F" w:rsidRDefault="005346BF">
      <w:r>
        <w:t>正常聴力および教育用聴力像パターンの定性的な特徴は文献を参考にした（表</w:t>
      </w:r>
      <w:r>
        <w:t>1</w:t>
      </w:r>
      <w:r>
        <w:t>）。一方、左右差や気骨導差（</w:t>
      </w:r>
      <w:r>
        <w:t>ABG</w:t>
      </w:r>
      <w:r>
        <w:t>）、</w:t>
      </w:r>
      <w:r>
        <w:t>C5-dip</w:t>
      </w:r>
      <w:r>
        <w:t>、スケールアウト（</w:t>
      </w:r>
      <w:r>
        <w:t>SO</w:t>
      </w:r>
      <w:r>
        <w:t>）などの具体的な</w:t>
      </w:r>
      <w:r>
        <w:t>dB</w:t>
      </w:r>
      <w:r>
        <w:t>値や付与条件は、教育上パターンを識別できるよう著者らが設定した。したがって表</w:t>
      </w:r>
      <w:r>
        <w:t>1</w:t>
      </w:r>
      <w:r>
        <w:t>の疾患名はパターンを区別するための呼称であり、個々の生成像が実臨床の聴力像に一致することを意味しない。</w:t>
      </w:r>
      <w:r w:rsidR="00220F29">
        <w:rPr>
          <w:rFonts w:hint="eastAsia"/>
        </w:rPr>
        <w:t>難聴</w:t>
      </w:r>
      <w:r>
        <w:t>程度（なし／軽度／中等度／重度）も教材用の区分であり、</w:t>
      </w:r>
      <w:r>
        <w:t>WHO</w:t>
      </w:r>
      <w:r>
        <w:t>等の平均聴力等級とは異なる。正常では程度を聴力像に反映せず、年齢・性別の基準帯から生成した。感音難聴では骨導が気導を大きく上回らないよう拘束し、伝音難聴では疾患ごとに最小</w:t>
      </w:r>
      <w:r>
        <w:t>ABG</w:t>
      </w:r>
      <w:r>
        <w:t>を確保した。突発性難聴とムンプス難聴では程度に応じて</w:t>
      </w:r>
      <w:r>
        <w:t>SO</w:t>
      </w:r>
      <w:r>
        <w:t>を付与しうる。耳硬化症では</w:t>
      </w:r>
      <w:r>
        <w:t>Carhart</w:t>
      </w:r>
      <w:r>
        <w:t>様変化を、急性中耳炎では伝音型または高音域骨導上昇を伴う混合型を確率的に付与した。各パターンの数値規則、</w:t>
      </w:r>
      <w:r>
        <w:t>SO</w:t>
      </w:r>
      <w:r>
        <w:t>の扱い、付与確率の詳細は電子付録</w:t>
      </w:r>
      <w:r>
        <w:t>1</w:t>
      </w:r>
      <w:r>
        <w:t>に示した。</w:t>
      </w:r>
    </w:p>
    <w:p w14:paraId="2588F243" w14:textId="77777777" w:rsidR="0011564F" w:rsidRDefault="00000000">
      <w:pPr>
        <w:pStyle w:val="H2"/>
      </w:pPr>
      <w:r>
        <w:t>表1．教育用聴力像パターンの要約</w:t>
      </w:r>
    </w:p>
    <w:tbl>
      <w:tblPr>
        <w:tblW w:w="0" w:type="auto"/>
        <w:tblLook w:val="04A0" w:firstRow="1" w:lastRow="0" w:firstColumn="1" w:lastColumn="0" w:noHBand="0" w:noVBand="1"/>
      </w:tblPr>
      <w:tblGrid>
        <w:gridCol w:w="2880"/>
        <w:gridCol w:w="2880"/>
        <w:gridCol w:w="2880"/>
      </w:tblGrid>
      <w:tr w:rsidR="00531EA3" w14:paraId="1D374E0A" w14:textId="77777777">
        <w:tc>
          <w:tcPr>
            <w:tcW w:w="2880" w:type="dxa"/>
          </w:tcPr>
          <w:p w14:paraId="11C2B4DB" w14:textId="77777777" w:rsidR="00531EA3" w:rsidRDefault="00000000">
            <w:r>
              <w:t>教育用パターン</w:t>
            </w:r>
          </w:p>
        </w:tc>
        <w:tc>
          <w:tcPr>
            <w:tcW w:w="2880" w:type="dxa"/>
          </w:tcPr>
          <w:p w14:paraId="75A0F818" w14:textId="77777777" w:rsidR="00531EA3" w:rsidRDefault="00000000">
            <w:r>
              <w:t>文献上の参考特徴</w:t>
            </w:r>
          </w:p>
        </w:tc>
        <w:tc>
          <w:tcPr>
            <w:tcW w:w="2880" w:type="dxa"/>
          </w:tcPr>
          <w:p w14:paraId="3B5A95F3" w14:textId="77777777" w:rsidR="00531EA3" w:rsidRDefault="00000000">
            <w:r>
              <w:t>実装した主な規則（著者設定を含む）</w:t>
            </w:r>
          </w:p>
        </w:tc>
      </w:tr>
      <w:tr w:rsidR="00531EA3" w14:paraId="4D7CB069" w14:textId="77777777">
        <w:tc>
          <w:tcPr>
            <w:tcW w:w="2880" w:type="dxa"/>
          </w:tcPr>
          <w:p w14:paraId="6DB9A966" w14:textId="77777777" w:rsidR="00531EA3" w:rsidRDefault="00000000">
            <w:r>
              <w:t>正常</w:t>
            </w:r>
          </w:p>
        </w:tc>
        <w:tc>
          <w:tcPr>
            <w:tcW w:w="2880" w:type="dxa"/>
          </w:tcPr>
          <w:p w14:paraId="06A4B11C" w14:textId="77777777" w:rsidR="00531EA3" w:rsidRDefault="00000000">
            <w:r>
              <w:t>年齢相応</w:t>
            </w:r>
            <w:r>
              <w:t>14)</w:t>
            </w:r>
          </w:p>
        </w:tc>
        <w:tc>
          <w:tcPr>
            <w:tcW w:w="2880" w:type="dxa"/>
          </w:tcPr>
          <w:p w14:paraId="772B26CE" w14:textId="77777777" w:rsidR="00531EA3" w:rsidRDefault="00000000">
            <w:r>
              <w:t>過大な</w:t>
            </w:r>
            <w:r>
              <w:t>ABG</w:t>
            </w:r>
            <w:r>
              <w:t>を避ける（</w:t>
            </w:r>
            <w:r>
              <w:t>≤15 dB</w:t>
            </w:r>
            <w:r>
              <w:t>）。程度は聴力像に非反映</w:t>
            </w:r>
          </w:p>
        </w:tc>
      </w:tr>
      <w:tr w:rsidR="00531EA3" w14:paraId="4D427577" w14:textId="77777777">
        <w:tc>
          <w:tcPr>
            <w:tcW w:w="2880" w:type="dxa"/>
          </w:tcPr>
          <w:p w14:paraId="4388847C" w14:textId="77777777" w:rsidR="00531EA3" w:rsidRDefault="00000000">
            <w:r>
              <w:t>加齢性感音難聴</w:t>
            </w:r>
          </w:p>
        </w:tc>
        <w:tc>
          <w:tcPr>
            <w:tcW w:w="2880" w:type="dxa"/>
          </w:tcPr>
          <w:p w14:paraId="674F68CE" w14:textId="77777777" w:rsidR="00531EA3" w:rsidRDefault="00000000">
            <w:r>
              <w:t>高音障害</w:t>
            </w:r>
            <w:r>
              <w:t>14,15)</w:t>
            </w:r>
          </w:p>
        </w:tc>
        <w:tc>
          <w:tcPr>
            <w:tcW w:w="2880" w:type="dxa"/>
          </w:tcPr>
          <w:p w14:paraId="6C7485EB" w14:textId="77777777" w:rsidR="00531EA3" w:rsidRDefault="00000000">
            <w:r>
              <w:t>高音域の加算</w:t>
            </w:r>
          </w:p>
        </w:tc>
      </w:tr>
      <w:tr w:rsidR="00531EA3" w14:paraId="02426C9F" w14:textId="77777777">
        <w:tc>
          <w:tcPr>
            <w:tcW w:w="2880" w:type="dxa"/>
          </w:tcPr>
          <w:p w14:paraId="09A1420E" w14:textId="77777777" w:rsidR="00531EA3" w:rsidRDefault="00000000">
            <w:r>
              <w:t>騒音性難聴</w:t>
            </w:r>
          </w:p>
        </w:tc>
        <w:tc>
          <w:tcPr>
            <w:tcW w:w="2880" w:type="dxa"/>
          </w:tcPr>
          <w:p w14:paraId="0A6FD52D" w14:textId="77777777" w:rsidR="00531EA3" w:rsidRDefault="00000000">
            <w:r>
              <w:t>C5-dip16,17)</w:t>
            </w:r>
          </w:p>
        </w:tc>
        <w:tc>
          <w:tcPr>
            <w:tcW w:w="2880" w:type="dxa"/>
          </w:tcPr>
          <w:p w14:paraId="7F51DAC3" w14:textId="77777777" w:rsidR="00531EA3" w:rsidRDefault="00000000">
            <w:r>
              <w:t>程度</w:t>
            </w:r>
            <w:r>
              <w:t>≥1</w:t>
            </w:r>
            <w:r>
              <w:t>で</w:t>
            </w:r>
            <w:r>
              <w:t>4 kHz</w:t>
            </w:r>
            <w:r>
              <w:t>気導が</w:t>
            </w:r>
            <w:r>
              <w:t>2 kHz</w:t>
            </w:r>
            <w:r>
              <w:t>および</w:t>
            </w:r>
            <w:r>
              <w:t>8 kHz</w:t>
            </w:r>
            <w:r>
              <w:t>よりそれぞれ</w:t>
            </w:r>
            <w:r>
              <w:t>10 dB</w:t>
            </w:r>
            <w:r>
              <w:t>以上（</w:t>
            </w:r>
            <w:r>
              <w:t>Coles</w:t>
            </w:r>
            <w:r>
              <w:t>らを参考にした著者設定）</w:t>
            </w:r>
          </w:p>
        </w:tc>
      </w:tr>
      <w:tr w:rsidR="00531EA3" w14:paraId="2F2342BA" w14:textId="77777777">
        <w:tc>
          <w:tcPr>
            <w:tcW w:w="2880" w:type="dxa"/>
          </w:tcPr>
          <w:p w14:paraId="494DB3F4" w14:textId="77777777" w:rsidR="00531EA3" w:rsidRDefault="00000000">
            <w:r>
              <w:t>メニエール病</w:t>
            </w:r>
          </w:p>
        </w:tc>
        <w:tc>
          <w:tcPr>
            <w:tcW w:w="2880" w:type="dxa"/>
          </w:tcPr>
          <w:p w14:paraId="44FD6738" w14:textId="77777777" w:rsidR="00531EA3" w:rsidRDefault="00000000">
            <w:r>
              <w:t>低音優位</w:t>
            </w:r>
            <w:r>
              <w:t>18)</w:t>
            </w:r>
          </w:p>
        </w:tc>
        <w:tc>
          <w:tcPr>
            <w:tcW w:w="2880" w:type="dxa"/>
          </w:tcPr>
          <w:p w14:paraId="486D9613" w14:textId="77777777" w:rsidR="00531EA3" w:rsidRDefault="00000000">
            <w:r>
              <w:t>低音域の加算</w:t>
            </w:r>
          </w:p>
        </w:tc>
      </w:tr>
      <w:tr w:rsidR="00531EA3" w14:paraId="4238543F" w14:textId="77777777">
        <w:tc>
          <w:tcPr>
            <w:tcW w:w="2880" w:type="dxa"/>
          </w:tcPr>
          <w:p w14:paraId="76C39BA7" w14:textId="77777777" w:rsidR="00531EA3" w:rsidRDefault="00000000">
            <w:r>
              <w:t>突発性難聴</w:t>
            </w:r>
          </w:p>
        </w:tc>
        <w:tc>
          <w:tcPr>
            <w:tcW w:w="2880" w:type="dxa"/>
          </w:tcPr>
          <w:p w14:paraId="49375DD0" w14:textId="77777777" w:rsidR="00531EA3" w:rsidRDefault="00000000">
            <w:r>
              <w:t>急性感音難聴</w:t>
            </w:r>
            <w:r>
              <w:t>19)</w:t>
            </w:r>
          </w:p>
        </w:tc>
        <w:tc>
          <w:tcPr>
            <w:tcW w:w="2880" w:type="dxa"/>
          </w:tcPr>
          <w:p w14:paraId="6C16D00C" w14:textId="77777777" w:rsidR="00531EA3" w:rsidRDefault="00000000">
            <w:r>
              <w:t>教育用に一側の加算。程度</w:t>
            </w:r>
            <w:r>
              <w:t>≥1</w:t>
            </w:r>
            <w:r>
              <w:t>で左右差</w:t>
            </w:r>
            <w:r>
              <w:t>≥30 dB</w:t>
            </w:r>
            <w:r>
              <w:t>（</w:t>
            </w:r>
            <w:r>
              <w:t>0.5</w:t>
            </w:r>
            <w:r>
              <w:t>・</w:t>
            </w:r>
            <w:r>
              <w:t>1</w:t>
            </w:r>
            <w:r>
              <w:t>・</w:t>
            </w:r>
            <w:r>
              <w:t>2 kHz</w:t>
            </w:r>
            <w:r>
              <w:t>平均）。程度に応じて</w:t>
            </w:r>
            <w:r>
              <w:t>SO</w:t>
            </w:r>
            <w:r>
              <w:t>可</w:t>
            </w:r>
          </w:p>
        </w:tc>
      </w:tr>
      <w:tr w:rsidR="00531EA3" w14:paraId="57D86E60" w14:textId="77777777">
        <w:tc>
          <w:tcPr>
            <w:tcW w:w="2880" w:type="dxa"/>
          </w:tcPr>
          <w:p w14:paraId="0604C058" w14:textId="77777777" w:rsidR="00531EA3" w:rsidRDefault="00000000">
            <w:r>
              <w:t>ムンプス難聴</w:t>
            </w:r>
          </w:p>
        </w:tc>
        <w:tc>
          <w:tcPr>
            <w:tcW w:w="2880" w:type="dxa"/>
          </w:tcPr>
          <w:p w14:paraId="7F53A012" w14:textId="77777777" w:rsidR="00531EA3" w:rsidRDefault="00000000">
            <w:r>
              <w:t>一側高度</w:t>
            </w:r>
            <w:r>
              <w:t>20)</w:t>
            </w:r>
          </w:p>
        </w:tc>
        <w:tc>
          <w:tcPr>
            <w:tcW w:w="2880" w:type="dxa"/>
          </w:tcPr>
          <w:p w14:paraId="4630C3E8" w14:textId="77777777" w:rsidR="00531EA3" w:rsidRDefault="00000000">
            <w:r>
              <w:t>一側の高度寄りの加算・</w:t>
            </w:r>
            <w:r>
              <w:t>SO</w:t>
            </w:r>
            <w:r>
              <w:t>可。程度</w:t>
            </w:r>
            <w:r>
              <w:t>≥1</w:t>
            </w:r>
            <w:r>
              <w:t>で病側平均</w:t>
            </w:r>
            <w:r>
              <w:t>≥70 dB</w:t>
            </w:r>
            <w:r>
              <w:t>かつ一側差</w:t>
            </w:r>
            <w:r>
              <w:t>≥55 dB</w:t>
            </w:r>
            <w:r>
              <w:t>（学習者向け無作為選択では軽度を選ばない。検証グリッドの程度</w:t>
            </w:r>
            <w:r>
              <w:t>1</w:t>
            </w:r>
            <w:r>
              <w:t>は高度下限付きで生成）</w:t>
            </w:r>
          </w:p>
        </w:tc>
      </w:tr>
      <w:tr w:rsidR="00531EA3" w14:paraId="35FFAECC" w14:textId="77777777">
        <w:tc>
          <w:tcPr>
            <w:tcW w:w="2880" w:type="dxa"/>
          </w:tcPr>
          <w:p w14:paraId="250F4393" w14:textId="77777777" w:rsidR="00531EA3" w:rsidRDefault="00000000">
            <w:r>
              <w:t>滲出性中耳炎</w:t>
            </w:r>
          </w:p>
        </w:tc>
        <w:tc>
          <w:tcPr>
            <w:tcW w:w="2880" w:type="dxa"/>
          </w:tcPr>
          <w:p w14:paraId="55A02B0E" w14:textId="77777777" w:rsidR="00531EA3" w:rsidRDefault="00000000">
            <w:r>
              <w:t>伝音</w:t>
            </w:r>
            <w:r>
              <w:t>ABG21)</w:t>
            </w:r>
          </w:p>
        </w:tc>
        <w:tc>
          <w:tcPr>
            <w:tcW w:w="2880" w:type="dxa"/>
          </w:tcPr>
          <w:p w14:paraId="7CA08AF4" w14:textId="77777777" w:rsidR="00531EA3" w:rsidRDefault="00000000">
            <w:r>
              <w:t>指定周波数で最小</w:t>
            </w:r>
            <w:r>
              <w:t>ABG</w:t>
            </w:r>
            <w:r>
              <w:t>（程度なしでも下限を維持）</w:t>
            </w:r>
          </w:p>
        </w:tc>
      </w:tr>
      <w:tr w:rsidR="00531EA3" w14:paraId="3B691B52" w14:textId="77777777">
        <w:tc>
          <w:tcPr>
            <w:tcW w:w="2880" w:type="dxa"/>
          </w:tcPr>
          <w:p w14:paraId="2CE1A133" w14:textId="77777777" w:rsidR="00531EA3" w:rsidRDefault="00000000">
            <w:r>
              <w:t>急性中耳炎</w:t>
            </w:r>
          </w:p>
        </w:tc>
        <w:tc>
          <w:tcPr>
            <w:tcW w:w="2880" w:type="dxa"/>
          </w:tcPr>
          <w:p w14:paraId="66F1FA3E" w14:textId="77777777" w:rsidR="00531EA3" w:rsidRDefault="00000000">
            <w:r>
              <w:t>急性期に伝音難聴または混</w:t>
            </w:r>
            <w:r>
              <w:lastRenderedPageBreak/>
              <w:t>合難聴を呈する</w:t>
            </w:r>
            <w:r>
              <w:t>22)</w:t>
            </w:r>
          </w:p>
        </w:tc>
        <w:tc>
          <w:tcPr>
            <w:tcW w:w="2880" w:type="dxa"/>
          </w:tcPr>
          <w:p w14:paraId="6C19F8C2" w14:textId="77777777" w:rsidR="00531EA3" w:rsidRDefault="00000000">
            <w:r>
              <w:lastRenderedPageBreak/>
              <w:t>程度</w:t>
            </w:r>
            <w:r>
              <w:t>≥1</w:t>
            </w:r>
            <w:r>
              <w:t>で伝音型または高音域骨導上昇を伴う混合型を</w:t>
            </w:r>
            <w:r>
              <w:lastRenderedPageBreak/>
              <w:t>約</w:t>
            </w:r>
            <w:r>
              <w:t>50%</w:t>
            </w:r>
            <w:r>
              <w:t>ずつ生成（教育用比率。臨床発生率ではない）。最小</w:t>
            </w:r>
            <w:r>
              <w:t>ABG</w:t>
            </w:r>
            <w:r>
              <w:t>は滲出性と同一下限</w:t>
            </w:r>
          </w:p>
        </w:tc>
      </w:tr>
      <w:tr w:rsidR="00531EA3" w14:paraId="1F4FB21C" w14:textId="77777777">
        <w:tc>
          <w:tcPr>
            <w:tcW w:w="2880" w:type="dxa"/>
          </w:tcPr>
          <w:p w14:paraId="4A49E165" w14:textId="77777777" w:rsidR="00531EA3" w:rsidRDefault="00000000">
            <w:r>
              <w:lastRenderedPageBreak/>
              <w:t>耳硬化症</w:t>
            </w:r>
          </w:p>
        </w:tc>
        <w:tc>
          <w:tcPr>
            <w:tcW w:w="2880" w:type="dxa"/>
          </w:tcPr>
          <w:p w14:paraId="0F58B9E9" w14:textId="77777777" w:rsidR="00531EA3" w:rsidRDefault="00000000">
            <w:r>
              <w:t>Carhart</w:t>
            </w:r>
            <w:r>
              <w:t>様</w:t>
            </w:r>
            <w:r>
              <w:t>23–25)</w:t>
            </w:r>
          </w:p>
        </w:tc>
        <w:tc>
          <w:tcPr>
            <w:tcW w:w="2880" w:type="dxa"/>
          </w:tcPr>
          <w:p w14:paraId="59E0C76E" w14:textId="77777777" w:rsidR="00531EA3" w:rsidRDefault="00000000">
            <w:r>
              <w:t>程度</w:t>
            </w:r>
            <w:r>
              <w:t>≥1</w:t>
            </w:r>
            <w:r>
              <w:t>で</w:t>
            </w:r>
            <w:r>
              <w:t>80%</w:t>
            </w:r>
            <w:r>
              <w:t>の確率で</w:t>
            </w:r>
            <w:r>
              <w:t>Carhart</w:t>
            </w:r>
            <w:r>
              <w:t>様変化（深さ</w:t>
            </w:r>
            <w:r>
              <w:t>≥5 dB</w:t>
            </w:r>
            <w:r>
              <w:t>）を付与</w:t>
            </w:r>
          </w:p>
        </w:tc>
      </w:tr>
      <w:tr w:rsidR="00531EA3" w14:paraId="6D4B674C" w14:textId="77777777">
        <w:tc>
          <w:tcPr>
            <w:tcW w:w="2880" w:type="dxa"/>
          </w:tcPr>
          <w:p w14:paraId="4F70AC45" w14:textId="77777777" w:rsidR="00531EA3" w:rsidRDefault="00000000">
            <w:r>
              <w:t>耳小骨連鎖離断パターン</w:t>
            </w:r>
          </w:p>
        </w:tc>
        <w:tc>
          <w:tcPr>
            <w:tcW w:w="2880" w:type="dxa"/>
          </w:tcPr>
          <w:p w14:paraId="308DB393" w14:textId="77777777" w:rsidR="00531EA3" w:rsidRDefault="00000000">
            <w:r>
              <w:t>大きな</w:t>
            </w:r>
            <w:r>
              <w:t>ABG</w:t>
            </w:r>
            <w:r>
              <w:t>を伴う伝音難聴</w:t>
            </w:r>
            <w:r>
              <w:t>26)</w:t>
            </w:r>
          </w:p>
        </w:tc>
        <w:tc>
          <w:tcPr>
            <w:tcW w:w="2880" w:type="dxa"/>
          </w:tcPr>
          <w:p w14:paraId="472EE671" w14:textId="77777777" w:rsidR="00531EA3" w:rsidRDefault="00000000">
            <w:r>
              <w:t>教育用に大きめの最小</w:t>
            </w:r>
            <w:r>
              <w:t>ABG</w:t>
            </w:r>
            <w:r>
              <w:t>・上限</w:t>
            </w:r>
            <w:r>
              <w:t>50 dB</w:t>
            </w:r>
            <w:r>
              <w:t>。完全離断の臨床最大を必ずしも再現しない</w:t>
            </w:r>
          </w:p>
        </w:tc>
      </w:tr>
    </w:tbl>
    <w:p w14:paraId="00C6BE2F" w14:textId="77777777" w:rsidR="0011564F" w:rsidRDefault="0011564F"/>
    <w:p w14:paraId="637AB005" w14:textId="77777777" w:rsidR="0011564F" w:rsidRDefault="00000000">
      <w:pPr>
        <w:pStyle w:val="H2"/>
      </w:pPr>
      <w:r>
        <w:t>4．出力規則の検証</w:t>
      </w:r>
    </w:p>
    <w:p w14:paraId="74BF8A54" w14:textId="77777777" w:rsidR="0011564F" w:rsidRDefault="00000000">
      <w:r>
        <w:t>出力規則への適合は、生成プログラムとは別に用意した検証スクリプトで判定した。検証に先立ち判定用の正解表を定め、正常データと規則違反データを用意した。これは外部機関による第三者検証ではない。付与率の許容範囲や集計手順など、判定の詳細は電子付録</w:t>
      </w:r>
      <w:r>
        <w:t>1</w:t>
      </w:r>
      <w:r>
        <w:t>に示した。</w:t>
      </w:r>
    </w:p>
    <w:p w14:paraId="732AAE00" w14:textId="77777777" w:rsidR="0026604C" w:rsidRDefault="00000000">
      <w:r>
        <w:t>規則違反データ</w:t>
      </w:r>
      <w:r>
        <w:t>18</w:t>
      </w:r>
      <w:r>
        <w:t>件には、</w:t>
      </w:r>
      <w:r>
        <w:t>5 dB</w:t>
      </w:r>
      <w:r>
        <w:t>刻みからの逸脱、過大な</w:t>
      </w:r>
      <w:r>
        <w:t>ABG</w:t>
      </w:r>
      <w:r>
        <w:t>、左右差や特徴の不足、上下限の逸脱などを含めた（一覧は電子付録</w:t>
      </w:r>
      <w:r>
        <w:t>1</w:t>
      </w:r>
      <w:r>
        <w:t>）。正常な生成結果や合成閾値に意図的な変更を加えて入力し、不適合と判定されることを確認したうえで、同じ検証スクリプトを</w:t>
      </w:r>
      <w:r>
        <w:t>9,600</w:t>
      </w:r>
      <w:r>
        <w:t>件に適用した。</w:t>
      </w:r>
    </w:p>
    <w:p w14:paraId="47622F02" w14:textId="77777777" w:rsidR="0026604C" w:rsidRDefault="00000000">
      <w:r>
        <w:t>反例候補の列挙には生成</w:t>
      </w:r>
      <w:r>
        <w:t>AI</w:t>
      </w:r>
      <w:r>
        <w:t>を補助的に用いたが、採用する違反条件は著者が確定した。異常系テストは正常</w:t>
      </w:r>
      <w:r>
        <w:t>13</w:t>
      </w:r>
      <w:r>
        <w:t>項目と規則違反</w:t>
      </w:r>
      <w:r>
        <w:t>18</w:t>
      </w:r>
      <w:r>
        <w:t>項目の計</w:t>
      </w:r>
      <w:r>
        <w:t>31</w:t>
      </w:r>
      <w:r>
        <w:t>項目とし、代表</w:t>
      </w:r>
      <w:r>
        <w:t>24</w:t>
      </w:r>
      <w:r>
        <w:t>例（異常系</w:t>
      </w:r>
      <w:r>
        <w:t>31</w:t>
      </w:r>
      <w:r>
        <w:t>項目とは別。主要パターンを網羅するよう選んだ生成例）は著者が手計算で照合した（条件一覧は電子付録</w:t>
      </w:r>
      <w:r>
        <w:t>1</w:t>
      </w:r>
      <w:r>
        <w:t>）。</w:t>
      </w:r>
    </w:p>
    <w:p w14:paraId="1CB2470E" w14:textId="77777777" w:rsidR="0011564F" w:rsidRDefault="00000000">
      <w:r>
        <w:t>検証対象は、正常および</w:t>
      </w:r>
      <w:r>
        <w:t>9</w:t>
      </w:r>
      <w:r>
        <w:t>種類の教育用パターン、</w:t>
      </w:r>
      <w:r>
        <w:t>6</w:t>
      </w:r>
      <w:r>
        <w:t>年齢群、男女、</w:t>
      </w:r>
      <w:r>
        <w:t>4</w:t>
      </w:r>
      <w:r>
        <w:t>段階の程度を組み合わせ、各条件</w:t>
      </w:r>
      <w:r>
        <w:t>20</w:t>
      </w:r>
      <w:r>
        <w:t>件ずつ計</w:t>
      </w:r>
      <w:r>
        <w:t>9,600</w:t>
      </w:r>
      <w:r>
        <w:t>件とした（</w:t>
      </w:r>
      <w:r>
        <w:t>10×6×2×4×20</w:t>
      </w:r>
      <w:r>
        <w:t>＝</w:t>
      </w:r>
      <w:r>
        <w:t>9,600</w:t>
      </w:r>
      <w:r>
        <w:t>）。各条件</w:t>
      </w:r>
      <w:r>
        <w:t>20</w:t>
      </w:r>
      <w:r>
        <w:t>件は統計的推定の標本数ではなく、組合せを網羅して規則への適合を確認するための設定である。確認項目は、</w:t>
      </w:r>
      <w:r>
        <w:t>5 dB</w:t>
      </w:r>
      <w:r>
        <w:t>刻み、周波数別上下限、気骨導関係、パターン別特徴、程度による変化などとし、各規則が適用される例を分母とした（表</w:t>
      </w:r>
      <w:r>
        <w:t>2</w:t>
      </w:r>
      <w:r>
        <w:t>）。項目ごとの分母と識別番号は電子付録</w:t>
      </w:r>
      <w:r>
        <w:t>1</w:t>
      </w:r>
      <w:r>
        <w:t>に示した。</w:t>
      </w:r>
    </w:p>
    <w:p w14:paraId="7E5CAA11" w14:textId="77777777" w:rsidR="0011564F" w:rsidRDefault="00000000">
      <w:r>
        <w:t>加えて、加齢に伴う高音域閾値の上昇、突発性難聴の一側差、程度を上げたときの閾値の非減少、同一条件での再実行一致、乱数初期値のみを変えたときの出力変化、耳硬化症の</w:t>
      </w:r>
      <w:r>
        <w:t>Carhart</w:t>
      </w:r>
      <w:r>
        <w:t>様変化および急性中耳炎の混合型を重点的に確認した。各条件の詳細は電子付録</w:t>
      </w:r>
      <w:r>
        <w:t>1</w:t>
      </w:r>
      <w:r>
        <w:t>に示した。</w:t>
      </w:r>
    </w:p>
    <w:p w14:paraId="43F5410A" w14:textId="77777777" w:rsidR="0011564F" w:rsidRDefault="00000000">
      <w:r>
        <w:t>伝音難聴の</w:t>
      </w:r>
      <w:r>
        <w:t>ABG</w:t>
      </w:r>
      <w:r>
        <w:t>、</w:t>
      </w:r>
      <w:r>
        <w:t>C5-dip</w:t>
      </w:r>
      <w:r>
        <w:t>と</w:t>
      </w:r>
      <w:r>
        <w:t>Carhart</w:t>
      </w:r>
      <w:r>
        <w:t>様変化の深さ、突発性難聴とムンプス難聴の一側差を表</w:t>
      </w:r>
      <w:r>
        <w:t>3</w:t>
      </w:r>
      <w:r>
        <w:t>に要約した。これらは実装した特徴を把握するための指標であり、臨床診断基準を示すものではない。指標の定義は電子付録</w:t>
      </w:r>
      <w:r>
        <w:t>1</w:t>
      </w:r>
      <w:r>
        <w:t>に示した。</w:t>
      </w:r>
    </w:p>
    <w:p w14:paraId="32CD0802" w14:textId="77777777" w:rsidR="0011564F" w:rsidRDefault="00000000">
      <w:r>
        <w:t>検証は、</w:t>
      </w:r>
      <w:r>
        <w:t>Node.js v22.20.0</w:t>
      </w:r>
      <w:r>
        <w:t>、</w:t>
      </w:r>
      <w:r>
        <w:t>macOS 26.5.2</w:t>
      </w:r>
      <w:r>
        <w:t>、</w:t>
      </w:r>
      <w:r>
        <w:t>audioscope-edu 1.0.0</w:t>
      </w:r>
      <w:r>
        <w:t>の環境で実施した。詳細な結果は電子付録</w:t>
      </w:r>
      <w:r>
        <w:t>1</w:t>
      </w:r>
      <w:r>
        <w:t>に収載した。</w:t>
      </w:r>
    </w:p>
    <w:p w14:paraId="7EB8F35D" w14:textId="77777777" w:rsidR="0011564F" w:rsidRDefault="00000000">
      <w:r>
        <w:t>生成・検証スクリプトの作成とデバッグ、仕様照合の補助に生成</w:t>
      </w:r>
      <w:r>
        <w:t>AI</w:t>
      </w:r>
      <w:r>
        <w:t>を用いたが、検証条件・合否基準・実行結果は著者が最終確認した。生成</w:t>
      </w:r>
      <w:r>
        <w:t>AI</w:t>
      </w:r>
      <w:r>
        <w:t>による確認は第三者検証には当たらない。</w:t>
      </w:r>
    </w:p>
    <w:p w14:paraId="185D314C" w14:textId="77777777" w:rsidR="0011564F" w:rsidRDefault="00000000">
      <w:pPr>
        <w:pStyle w:val="H1"/>
      </w:pPr>
      <w:r>
        <w:t>III　成績</w:t>
      </w:r>
    </w:p>
    <w:p w14:paraId="4A38E37C" w14:textId="77777777" w:rsidR="0011564F" w:rsidRDefault="00000000">
      <w:r>
        <w:t>年齢・性別・教育用聴力像パターンおよび難聴の程度に応じたオージオグラムを自動生成し、その条件を学習者に示さず提示できるシステムを実装した。学習者向けの提示画面例を図</w:t>
      </w:r>
      <w:r>
        <w:t>2</w:t>
      </w:r>
      <w:r>
        <w:t>に示す。図</w:t>
      </w:r>
      <w:r>
        <w:t>3</w:t>
      </w:r>
      <w:r>
        <w:t>は、耳小骨連鎖離断以外の教育用パターンから選んだ代表例を示し、右＝赤・左＝青として表示した（正答照合の緑線は表示しない）。</w:t>
      </w:r>
    </w:p>
    <w:p w14:paraId="451A9106" w14:textId="413FF489" w:rsidR="00531EA3" w:rsidRDefault="00000000">
      <w:pPr>
        <w:rPr>
          <w:rFonts w:hint="eastAsia"/>
        </w:rPr>
      </w:pPr>
      <w:r>
        <w:t xml:space="preserve"> </w:t>
      </w:r>
    </w:p>
    <w:p w14:paraId="273A5E69" w14:textId="69837DA7" w:rsidR="00531EA3" w:rsidRDefault="00531EA3"/>
    <w:p w14:paraId="35492E1F" w14:textId="77777777" w:rsidR="0011564F" w:rsidRDefault="00000000">
      <w:pPr>
        <w:pStyle w:val="H2"/>
      </w:pPr>
      <w:r>
        <w:t>表2．出力規則への適合結果</w:t>
      </w:r>
    </w:p>
    <w:tbl>
      <w:tblPr>
        <w:tblW w:w="0" w:type="auto"/>
        <w:tblLook w:val="04A0" w:firstRow="1" w:lastRow="0" w:firstColumn="1" w:lastColumn="0" w:noHBand="0" w:noVBand="1"/>
      </w:tblPr>
      <w:tblGrid>
        <w:gridCol w:w="2880"/>
        <w:gridCol w:w="2880"/>
        <w:gridCol w:w="2880"/>
      </w:tblGrid>
      <w:tr w:rsidR="00531EA3" w14:paraId="57E65F9D" w14:textId="77777777">
        <w:tc>
          <w:tcPr>
            <w:tcW w:w="2880" w:type="dxa"/>
          </w:tcPr>
          <w:p w14:paraId="537B2D28" w14:textId="77777777" w:rsidR="00531EA3" w:rsidRDefault="00000000">
            <w:r>
              <w:t>確認した内容</w:t>
            </w:r>
          </w:p>
        </w:tc>
        <w:tc>
          <w:tcPr>
            <w:tcW w:w="2880" w:type="dxa"/>
          </w:tcPr>
          <w:p w14:paraId="378045D4" w14:textId="77777777" w:rsidR="00531EA3" w:rsidRDefault="00000000">
            <w:r>
              <w:t>対象数</w:t>
            </w:r>
          </w:p>
        </w:tc>
        <w:tc>
          <w:tcPr>
            <w:tcW w:w="2880" w:type="dxa"/>
          </w:tcPr>
          <w:p w14:paraId="4F0397E1" w14:textId="77777777" w:rsidR="00531EA3" w:rsidRDefault="00000000">
            <w:r>
              <w:t>結果</w:t>
            </w:r>
          </w:p>
        </w:tc>
      </w:tr>
      <w:tr w:rsidR="00531EA3" w14:paraId="5AF0F4B0" w14:textId="77777777">
        <w:tc>
          <w:tcPr>
            <w:tcW w:w="2880" w:type="dxa"/>
          </w:tcPr>
          <w:p w14:paraId="3BEEF1D0" w14:textId="77777777" w:rsidR="00531EA3" w:rsidRDefault="00000000">
            <w:r>
              <w:t>指定した年齢・性別・聴力像パターン・程度の反映</w:t>
            </w:r>
          </w:p>
        </w:tc>
        <w:tc>
          <w:tcPr>
            <w:tcW w:w="2880" w:type="dxa"/>
          </w:tcPr>
          <w:p w14:paraId="58BF81FE" w14:textId="77777777" w:rsidR="00531EA3" w:rsidRDefault="00000000">
            <w:r>
              <w:t>9,600</w:t>
            </w:r>
            <w:r>
              <w:t>件</w:t>
            </w:r>
          </w:p>
        </w:tc>
        <w:tc>
          <w:tcPr>
            <w:tcW w:w="2880" w:type="dxa"/>
          </w:tcPr>
          <w:p w14:paraId="45EAC76A" w14:textId="77777777" w:rsidR="00531EA3" w:rsidRDefault="00000000">
            <w:r>
              <w:t>全例適合</w:t>
            </w:r>
          </w:p>
        </w:tc>
      </w:tr>
      <w:tr w:rsidR="00531EA3" w14:paraId="563EA27A" w14:textId="77777777">
        <w:tc>
          <w:tcPr>
            <w:tcW w:w="2880" w:type="dxa"/>
          </w:tcPr>
          <w:p w14:paraId="68E7F334" w14:textId="77777777" w:rsidR="00531EA3" w:rsidRDefault="00000000">
            <w:r>
              <w:t>5 dB</w:t>
            </w:r>
            <w:r>
              <w:t>刻みでの出力</w:t>
            </w:r>
          </w:p>
        </w:tc>
        <w:tc>
          <w:tcPr>
            <w:tcW w:w="2880" w:type="dxa"/>
          </w:tcPr>
          <w:p w14:paraId="256A07FB" w14:textId="77777777" w:rsidR="00531EA3" w:rsidRDefault="00000000">
            <w:r>
              <w:t>9,600</w:t>
            </w:r>
            <w:r>
              <w:t>件</w:t>
            </w:r>
          </w:p>
        </w:tc>
        <w:tc>
          <w:tcPr>
            <w:tcW w:w="2880" w:type="dxa"/>
          </w:tcPr>
          <w:p w14:paraId="6FC0E5D9" w14:textId="77777777" w:rsidR="00531EA3" w:rsidRDefault="00000000">
            <w:r>
              <w:t>全例適合</w:t>
            </w:r>
          </w:p>
        </w:tc>
      </w:tr>
      <w:tr w:rsidR="00531EA3" w14:paraId="2068F7BD" w14:textId="77777777">
        <w:tc>
          <w:tcPr>
            <w:tcW w:w="2880" w:type="dxa"/>
          </w:tcPr>
          <w:p w14:paraId="3BEC0AB2" w14:textId="77777777" w:rsidR="00531EA3" w:rsidRDefault="00000000">
            <w:r>
              <w:t>気導・骨導の周波数別上下限</w:t>
            </w:r>
          </w:p>
        </w:tc>
        <w:tc>
          <w:tcPr>
            <w:tcW w:w="2880" w:type="dxa"/>
          </w:tcPr>
          <w:p w14:paraId="6963297A" w14:textId="77777777" w:rsidR="00531EA3" w:rsidRDefault="00000000">
            <w:r>
              <w:t>9,600</w:t>
            </w:r>
            <w:r>
              <w:t>件</w:t>
            </w:r>
          </w:p>
        </w:tc>
        <w:tc>
          <w:tcPr>
            <w:tcW w:w="2880" w:type="dxa"/>
          </w:tcPr>
          <w:p w14:paraId="1C3B0CDB" w14:textId="77777777" w:rsidR="00531EA3" w:rsidRDefault="00000000">
            <w:r>
              <w:t>全例適合</w:t>
            </w:r>
          </w:p>
        </w:tc>
      </w:tr>
      <w:tr w:rsidR="00531EA3" w14:paraId="1E7D8EDB" w14:textId="77777777">
        <w:tc>
          <w:tcPr>
            <w:tcW w:w="2880" w:type="dxa"/>
          </w:tcPr>
          <w:p w14:paraId="75F4E0C1" w14:textId="77777777" w:rsidR="00531EA3" w:rsidRDefault="00000000">
            <w:r>
              <w:t>正常例における過大な</w:t>
            </w:r>
            <w:r>
              <w:t>ABG</w:t>
            </w:r>
            <w:r>
              <w:t>の回避</w:t>
            </w:r>
          </w:p>
        </w:tc>
        <w:tc>
          <w:tcPr>
            <w:tcW w:w="2880" w:type="dxa"/>
          </w:tcPr>
          <w:p w14:paraId="4E5F36D0" w14:textId="77777777" w:rsidR="00531EA3" w:rsidRDefault="00000000">
            <w:r>
              <w:t>960</w:t>
            </w:r>
            <w:r>
              <w:t>件</w:t>
            </w:r>
          </w:p>
        </w:tc>
        <w:tc>
          <w:tcPr>
            <w:tcW w:w="2880" w:type="dxa"/>
          </w:tcPr>
          <w:p w14:paraId="35C69637" w14:textId="77777777" w:rsidR="00531EA3" w:rsidRDefault="00000000">
            <w:r>
              <w:t>全例適合</w:t>
            </w:r>
          </w:p>
        </w:tc>
      </w:tr>
      <w:tr w:rsidR="00531EA3" w14:paraId="76F4DFD3" w14:textId="77777777">
        <w:tc>
          <w:tcPr>
            <w:tcW w:w="2880" w:type="dxa"/>
          </w:tcPr>
          <w:p w14:paraId="51DE16FD" w14:textId="77777777" w:rsidR="00531EA3" w:rsidRDefault="00000000">
            <w:r>
              <w:t>感音難聴の気骨導関係</w:t>
            </w:r>
          </w:p>
        </w:tc>
        <w:tc>
          <w:tcPr>
            <w:tcW w:w="2880" w:type="dxa"/>
          </w:tcPr>
          <w:p w14:paraId="5024C0ED" w14:textId="77777777" w:rsidR="00531EA3" w:rsidRDefault="00000000">
            <w:r>
              <w:t>4,800</w:t>
            </w:r>
            <w:r>
              <w:t>件</w:t>
            </w:r>
          </w:p>
        </w:tc>
        <w:tc>
          <w:tcPr>
            <w:tcW w:w="2880" w:type="dxa"/>
          </w:tcPr>
          <w:p w14:paraId="2D0A15D9" w14:textId="77777777" w:rsidR="00531EA3" w:rsidRDefault="00000000">
            <w:r>
              <w:t>全例適合</w:t>
            </w:r>
          </w:p>
        </w:tc>
      </w:tr>
      <w:tr w:rsidR="00531EA3" w14:paraId="29F81C30" w14:textId="77777777">
        <w:tc>
          <w:tcPr>
            <w:tcW w:w="2880" w:type="dxa"/>
          </w:tcPr>
          <w:p w14:paraId="2B3B921F" w14:textId="77777777" w:rsidR="00531EA3" w:rsidRDefault="00000000">
            <w:r>
              <w:t>伝音系</w:t>
            </w:r>
            <w:r>
              <w:t>4</w:t>
            </w:r>
            <w:r>
              <w:t>パターンにおける最小</w:t>
            </w:r>
            <w:r>
              <w:t>ABG</w:t>
            </w:r>
          </w:p>
        </w:tc>
        <w:tc>
          <w:tcPr>
            <w:tcW w:w="2880" w:type="dxa"/>
          </w:tcPr>
          <w:p w14:paraId="27617B77" w14:textId="77777777" w:rsidR="00531EA3" w:rsidRDefault="00000000">
            <w:r>
              <w:t>3,840</w:t>
            </w:r>
            <w:r>
              <w:t>件</w:t>
            </w:r>
          </w:p>
        </w:tc>
        <w:tc>
          <w:tcPr>
            <w:tcW w:w="2880" w:type="dxa"/>
          </w:tcPr>
          <w:p w14:paraId="61CA53A7" w14:textId="77777777" w:rsidR="00531EA3" w:rsidRDefault="00000000">
            <w:r>
              <w:t>全例適合</w:t>
            </w:r>
          </w:p>
        </w:tc>
      </w:tr>
      <w:tr w:rsidR="00531EA3" w14:paraId="357FEFAD" w14:textId="77777777">
        <w:tc>
          <w:tcPr>
            <w:tcW w:w="2880" w:type="dxa"/>
          </w:tcPr>
          <w:p w14:paraId="2E5E3435" w14:textId="77777777" w:rsidR="00531EA3" w:rsidRDefault="00000000">
            <w:r>
              <w:t>騒音性難聴の</w:t>
            </w:r>
            <w:r>
              <w:t>C5-dip</w:t>
            </w:r>
            <w:r>
              <w:t>（</w:t>
            </w:r>
            <w:r>
              <w:t>4 kHz</w:t>
            </w:r>
            <w:r>
              <w:t>が</w:t>
            </w:r>
            <w:r>
              <w:t>2</w:t>
            </w:r>
            <w:r>
              <w:t>・</w:t>
            </w:r>
            <w:r>
              <w:t>8 kHz</w:t>
            </w:r>
            <w:r>
              <w:t>より各</w:t>
            </w:r>
            <w:r>
              <w:t>≥10 dB</w:t>
            </w:r>
            <w:r>
              <w:t>、程度</w:t>
            </w:r>
            <w:r>
              <w:t>≥1</w:t>
            </w:r>
            <w:r>
              <w:t>）</w:t>
            </w:r>
          </w:p>
        </w:tc>
        <w:tc>
          <w:tcPr>
            <w:tcW w:w="2880" w:type="dxa"/>
          </w:tcPr>
          <w:p w14:paraId="6F0595C4" w14:textId="77777777" w:rsidR="00531EA3" w:rsidRDefault="00000000">
            <w:r>
              <w:t>720</w:t>
            </w:r>
            <w:r>
              <w:t>件</w:t>
            </w:r>
          </w:p>
        </w:tc>
        <w:tc>
          <w:tcPr>
            <w:tcW w:w="2880" w:type="dxa"/>
          </w:tcPr>
          <w:p w14:paraId="444F691A" w14:textId="77777777" w:rsidR="00531EA3" w:rsidRDefault="00000000">
            <w:r>
              <w:t>全例適合</w:t>
            </w:r>
          </w:p>
        </w:tc>
      </w:tr>
      <w:tr w:rsidR="00531EA3" w14:paraId="37B6ED62" w14:textId="77777777">
        <w:tc>
          <w:tcPr>
            <w:tcW w:w="2880" w:type="dxa"/>
          </w:tcPr>
          <w:p w14:paraId="081A828A" w14:textId="77777777" w:rsidR="00531EA3" w:rsidRDefault="00000000">
            <w:r>
              <w:t>耳硬化症の</w:t>
            </w:r>
            <w:r>
              <w:t>Carhart</w:t>
            </w:r>
            <w:r>
              <w:t>様変化の形（付与された例）</w:t>
            </w:r>
          </w:p>
        </w:tc>
        <w:tc>
          <w:tcPr>
            <w:tcW w:w="2880" w:type="dxa"/>
          </w:tcPr>
          <w:p w14:paraId="7C0E8E91" w14:textId="77777777" w:rsidR="00531EA3" w:rsidRDefault="00000000">
            <w:r>
              <w:t>576</w:t>
            </w:r>
            <w:r>
              <w:t>件</w:t>
            </w:r>
          </w:p>
        </w:tc>
        <w:tc>
          <w:tcPr>
            <w:tcW w:w="2880" w:type="dxa"/>
          </w:tcPr>
          <w:p w14:paraId="558057D8" w14:textId="77777777" w:rsidR="00531EA3" w:rsidRDefault="00000000">
            <w:r>
              <w:t>全例適合</w:t>
            </w:r>
          </w:p>
        </w:tc>
      </w:tr>
      <w:tr w:rsidR="00531EA3" w14:paraId="27A33F7A" w14:textId="77777777">
        <w:tc>
          <w:tcPr>
            <w:tcW w:w="2880" w:type="dxa"/>
          </w:tcPr>
          <w:p w14:paraId="7FBDA25D" w14:textId="77777777" w:rsidR="00531EA3" w:rsidRDefault="00000000">
            <w:r>
              <w:t>急性中耳炎の混合型の形（付与された例）</w:t>
            </w:r>
          </w:p>
        </w:tc>
        <w:tc>
          <w:tcPr>
            <w:tcW w:w="2880" w:type="dxa"/>
          </w:tcPr>
          <w:p w14:paraId="290ABADB" w14:textId="77777777" w:rsidR="00531EA3" w:rsidRDefault="00000000">
            <w:r>
              <w:t>361</w:t>
            </w:r>
            <w:r>
              <w:t>件</w:t>
            </w:r>
          </w:p>
        </w:tc>
        <w:tc>
          <w:tcPr>
            <w:tcW w:w="2880" w:type="dxa"/>
          </w:tcPr>
          <w:p w14:paraId="1BAF1AC9" w14:textId="77777777" w:rsidR="00531EA3" w:rsidRDefault="00000000">
            <w:r>
              <w:t>全例適合</w:t>
            </w:r>
          </w:p>
        </w:tc>
      </w:tr>
      <w:tr w:rsidR="00531EA3" w14:paraId="2875F5A9" w14:textId="77777777">
        <w:tc>
          <w:tcPr>
            <w:tcW w:w="2880" w:type="dxa"/>
          </w:tcPr>
          <w:p w14:paraId="3CC6F679" w14:textId="77777777" w:rsidR="00531EA3" w:rsidRDefault="00000000">
            <w:r>
              <w:t>加齢による高音域閾値の上昇（焦点検証</w:t>
            </w:r>
            <w:r>
              <w:t>T1</w:t>
            </w:r>
            <w:r>
              <w:t>）</w:t>
            </w:r>
          </w:p>
        </w:tc>
        <w:tc>
          <w:tcPr>
            <w:tcW w:w="2880" w:type="dxa"/>
          </w:tcPr>
          <w:p w14:paraId="37EA60EA" w14:textId="77777777" w:rsidR="00531EA3" w:rsidRDefault="00000000">
            <w:r>
              <w:t>200</w:t>
            </w:r>
            <w:r>
              <w:t>件</w:t>
            </w:r>
          </w:p>
        </w:tc>
        <w:tc>
          <w:tcPr>
            <w:tcW w:w="2880" w:type="dxa"/>
          </w:tcPr>
          <w:p w14:paraId="3594CC7F" w14:textId="77777777" w:rsidR="00531EA3" w:rsidRDefault="00000000">
            <w:r>
              <w:t>全例適合（差の中央値17.5 dB）</w:t>
            </w:r>
            <w:r/>
            <w:r/>
          </w:p>
        </w:tc>
      </w:tr>
      <w:tr w:rsidR="00531EA3" w14:paraId="6E5ADBD7" w14:textId="77777777">
        <w:tc>
          <w:tcPr>
            <w:tcW w:w="2880" w:type="dxa"/>
          </w:tcPr>
          <w:p w14:paraId="505E1FD9" w14:textId="77777777" w:rsidR="00531EA3" w:rsidRDefault="00000000">
            <w:r>
              <w:t>突発性難聴の一側差</w:t>
            </w:r>
            <w:r>
              <w:t>≥30 dB</w:t>
            </w:r>
            <w:r>
              <w:t>（程度</w:t>
            </w:r>
            <w:r>
              <w:t>≥1</w:t>
            </w:r>
            <w:r>
              <w:t>）</w:t>
            </w:r>
          </w:p>
        </w:tc>
        <w:tc>
          <w:tcPr>
            <w:tcW w:w="2880" w:type="dxa"/>
          </w:tcPr>
          <w:p w14:paraId="45F89E4D" w14:textId="77777777" w:rsidR="00531EA3" w:rsidRDefault="00000000">
            <w:r>
              <w:t>720</w:t>
            </w:r>
            <w:r>
              <w:t>件</w:t>
            </w:r>
          </w:p>
        </w:tc>
        <w:tc>
          <w:tcPr>
            <w:tcW w:w="2880" w:type="dxa"/>
          </w:tcPr>
          <w:p w14:paraId="6DDDBAF9" w14:textId="77777777" w:rsidR="00531EA3" w:rsidRDefault="00000000">
            <w:r>
              <w:t>全例適合</w:t>
            </w:r>
          </w:p>
        </w:tc>
      </w:tr>
      <w:tr w:rsidR="00531EA3" w14:paraId="5E7334FB" w14:textId="77777777">
        <w:tc>
          <w:tcPr>
            <w:tcW w:w="2880" w:type="dxa"/>
          </w:tcPr>
          <w:p w14:paraId="2EB0AAD6" w14:textId="77777777" w:rsidR="00531EA3" w:rsidRDefault="00000000">
            <w:r>
              <w:t>ムンプス難聴の高度下限（病側平均</w:t>
            </w:r>
            <w:r>
              <w:t>≥70 dB</w:t>
            </w:r>
            <w:r>
              <w:t>かつ一側差</w:t>
            </w:r>
            <w:r>
              <w:t>≥55 dB</w:t>
            </w:r>
            <w:r>
              <w:t>、程度</w:t>
            </w:r>
            <w:r>
              <w:t>≥1</w:t>
            </w:r>
            <w:r>
              <w:t>）</w:t>
            </w:r>
          </w:p>
        </w:tc>
        <w:tc>
          <w:tcPr>
            <w:tcW w:w="2880" w:type="dxa"/>
          </w:tcPr>
          <w:p w14:paraId="4A96A497" w14:textId="77777777" w:rsidR="00531EA3" w:rsidRDefault="00000000">
            <w:r>
              <w:t>720</w:t>
            </w:r>
            <w:r>
              <w:t>件</w:t>
            </w:r>
          </w:p>
        </w:tc>
        <w:tc>
          <w:tcPr>
            <w:tcW w:w="2880" w:type="dxa"/>
          </w:tcPr>
          <w:p w14:paraId="10350E53" w14:textId="77777777" w:rsidR="00531EA3" w:rsidRDefault="00000000">
            <w:r>
              <w:t>全例適合</w:t>
            </w:r>
          </w:p>
        </w:tc>
      </w:tr>
      <w:tr w:rsidR="00531EA3" w14:paraId="1A41F944" w14:textId="77777777">
        <w:tc>
          <w:tcPr>
            <w:tcW w:w="2880" w:type="dxa"/>
          </w:tcPr>
          <w:p w14:paraId="04C46F2F" w14:textId="77777777" w:rsidR="00531EA3" w:rsidRDefault="00000000">
            <w:r>
              <w:t>難聴程度を上げたときの閾値の非減少</w:t>
            </w:r>
          </w:p>
        </w:tc>
        <w:tc>
          <w:tcPr>
            <w:tcW w:w="2880" w:type="dxa"/>
          </w:tcPr>
          <w:p w14:paraId="7EEA040F" w14:textId="77777777" w:rsidR="00531EA3" w:rsidRDefault="00000000">
            <w:r>
              <w:t>540</w:t>
            </w:r>
            <w:r>
              <w:t>組合せ</w:t>
            </w:r>
            <w:r>
              <w:t>※</w:t>
            </w:r>
          </w:p>
        </w:tc>
        <w:tc>
          <w:tcPr>
            <w:tcW w:w="2880" w:type="dxa"/>
          </w:tcPr>
          <w:p w14:paraId="72AAB72C" w14:textId="77777777" w:rsidR="00531EA3" w:rsidRDefault="00000000">
            <w:r>
              <w:t>全例適合</w:t>
            </w:r>
          </w:p>
        </w:tc>
      </w:tr>
      <w:tr w:rsidR="00531EA3" w14:paraId="31E7837E" w14:textId="77777777">
        <w:tc>
          <w:tcPr>
            <w:tcW w:w="2880" w:type="dxa"/>
          </w:tcPr>
          <w:p w14:paraId="700456EE" w14:textId="77777777" w:rsidR="00531EA3" w:rsidRDefault="00000000">
            <w:r>
              <w:t>年齢・性別・聴力像パターン・程度・乱数初期値をすべて同じにした再実行</w:t>
            </w:r>
          </w:p>
        </w:tc>
        <w:tc>
          <w:tcPr>
            <w:tcW w:w="2880" w:type="dxa"/>
          </w:tcPr>
          <w:p w14:paraId="7187CF43" w14:textId="77777777" w:rsidR="00531EA3" w:rsidRDefault="00000000">
            <w:r>
              <w:t>200</w:t>
            </w:r>
            <w:r>
              <w:t>件</w:t>
            </w:r>
          </w:p>
        </w:tc>
        <w:tc>
          <w:tcPr>
            <w:tcW w:w="2880" w:type="dxa"/>
          </w:tcPr>
          <w:p w14:paraId="02271F46" w14:textId="77777777" w:rsidR="00531EA3" w:rsidRDefault="00000000">
            <w:r>
              <w:t>全例一致</w:t>
            </w:r>
          </w:p>
        </w:tc>
      </w:tr>
      <w:tr w:rsidR="00531EA3" w14:paraId="500C404A" w14:textId="77777777">
        <w:tc>
          <w:tcPr>
            <w:tcW w:w="2880" w:type="dxa"/>
          </w:tcPr>
          <w:p w14:paraId="19AC420F" w14:textId="77777777" w:rsidR="00531EA3" w:rsidRDefault="00000000">
            <w:r>
              <w:t>乱数初期値のみを変えたときの聴力像の種類（記述）</w:t>
            </w:r>
          </w:p>
        </w:tc>
        <w:tc>
          <w:tcPr>
            <w:tcW w:w="2880" w:type="dxa"/>
          </w:tcPr>
          <w:p w14:paraId="006EF64C" w14:textId="77777777" w:rsidR="00531EA3" w:rsidRDefault="00000000">
            <w:r>
              <w:t>3</w:t>
            </w:r>
            <w:r>
              <w:t>条件各</w:t>
            </w:r>
            <w:r>
              <w:t>200</w:t>
            </w:r>
            <w:r>
              <w:t>件（計</w:t>
            </w:r>
            <w:r>
              <w:t>600</w:t>
            </w:r>
            <w:r>
              <w:t>件）</w:t>
            </w:r>
          </w:p>
        </w:tc>
        <w:tc>
          <w:tcPr>
            <w:tcW w:w="2880" w:type="dxa"/>
          </w:tcPr>
          <w:p w14:paraId="3BEB619B" w14:textId="77777777" w:rsidR="00531EA3" w:rsidRDefault="00000000">
            <w:r>
              <w:t>合否基準なし（各条件ともユニーク</w:t>
            </w:r>
            <w:r>
              <w:t>200</w:t>
            </w:r>
            <w:r>
              <w:t>通り）</w:t>
            </w:r>
          </w:p>
        </w:tc>
      </w:tr>
      <w:tr w:rsidR="00531EA3" w14:paraId="5C078938" w14:textId="77777777">
        <w:tc>
          <w:tcPr>
            <w:tcW w:w="2880" w:type="dxa"/>
          </w:tcPr>
          <w:p w14:paraId="010B390B" w14:textId="77777777" w:rsidR="00531EA3" w:rsidRDefault="00000000">
            <w:r>
              <w:t>著者定義の規則違反データ（異常系テスト）</w:t>
            </w:r>
          </w:p>
        </w:tc>
        <w:tc>
          <w:tcPr>
            <w:tcW w:w="2880" w:type="dxa"/>
          </w:tcPr>
          <w:p w14:paraId="26980C87" w14:textId="77777777" w:rsidR="00531EA3" w:rsidRDefault="00000000">
            <w:r>
              <w:t>18</w:t>
            </w:r>
            <w:r>
              <w:t>件</w:t>
            </w:r>
          </w:p>
        </w:tc>
        <w:tc>
          <w:tcPr>
            <w:tcW w:w="2880" w:type="dxa"/>
          </w:tcPr>
          <w:p w14:paraId="32254CFE" w14:textId="77777777" w:rsidR="00531EA3" w:rsidRDefault="00000000">
            <w:r>
              <w:t>全件を不適合と判定</w:t>
            </w:r>
          </w:p>
        </w:tc>
      </w:tr>
      <w:tr w:rsidR="00531EA3" w14:paraId="1DC49622" w14:textId="77777777">
        <w:tc>
          <w:tcPr>
            <w:tcW w:w="2880" w:type="dxa"/>
          </w:tcPr>
          <w:p w14:paraId="282822D7" w14:textId="77777777" w:rsidR="00531EA3" w:rsidRDefault="00000000">
            <w:r>
              <w:lastRenderedPageBreak/>
              <w:t>耳硬化症の</w:t>
            </w:r>
            <w:r>
              <w:t>Carhart</w:t>
            </w:r>
            <w:r>
              <w:t>様変化の付与（程度</w:t>
            </w:r>
            <w:r>
              <w:t>≥1</w:t>
            </w:r>
            <w:r>
              <w:t>、記述）</w:t>
            </w:r>
          </w:p>
        </w:tc>
        <w:tc>
          <w:tcPr>
            <w:tcW w:w="2880" w:type="dxa"/>
          </w:tcPr>
          <w:p w14:paraId="26CD6D25" w14:textId="77777777" w:rsidR="00531EA3" w:rsidRDefault="00000000">
            <w:r>
              <w:t>720</w:t>
            </w:r>
            <w:r>
              <w:t>件</w:t>
            </w:r>
          </w:p>
        </w:tc>
        <w:tc>
          <w:tcPr>
            <w:tcW w:w="2880" w:type="dxa"/>
          </w:tcPr>
          <w:p w14:paraId="31E0F285" w14:textId="77777777" w:rsidR="00531EA3" w:rsidRDefault="00000000">
            <w:r>
              <w:t>576</w:t>
            </w:r>
            <w:r>
              <w:t>件（</w:t>
            </w:r>
            <w:r>
              <w:t>80.0%</w:t>
            </w:r>
            <w:r>
              <w:t>）に付与</w:t>
            </w:r>
          </w:p>
        </w:tc>
      </w:tr>
      <w:tr w:rsidR="00531EA3" w14:paraId="7B9D3559" w14:textId="77777777">
        <w:tc>
          <w:tcPr>
            <w:tcW w:w="2880" w:type="dxa"/>
          </w:tcPr>
          <w:p w14:paraId="19C06A93" w14:textId="77777777" w:rsidR="00531EA3" w:rsidRDefault="00000000">
            <w:r>
              <w:t>急性中耳炎の混合型の付与（程度</w:t>
            </w:r>
            <w:r>
              <w:t>≥1</w:t>
            </w:r>
            <w:r>
              <w:t>、記述）</w:t>
            </w:r>
          </w:p>
        </w:tc>
        <w:tc>
          <w:tcPr>
            <w:tcW w:w="2880" w:type="dxa"/>
          </w:tcPr>
          <w:p w14:paraId="05C5432D" w14:textId="77777777" w:rsidR="00531EA3" w:rsidRDefault="00000000">
            <w:r>
              <w:t>720</w:t>
            </w:r>
            <w:r>
              <w:t>件</w:t>
            </w:r>
          </w:p>
        </w:tc>
        <w:tc>
          <w:tcPr>
            <w:tcW w:w="2880" w:type="dxa"/>
          </w:tcPr>
          <w:p w14:paraId="7BAECA8B" w14:textId="77777777" w:rsidR="00531EA3" w:rsidRDefault="00000000">
            <w:r>
              <w:t>361</w:t>
            </w:r>
            <w:r>
              <w:t>件（</w:t>
            </w:r>
            <w:r>
              <w:t>50.1%</w:t>
            </w:r>
            <w:r>
              <w:t>）に付与</w:t>
            </w:r>
          </w:p>
        </w:tc>
      </w:tr>
    </w:tbl>
    <w:p w14:paraId="5914851A" w14:textId="77777777" w:rsidR="00531EA3" w:rsidRDefault="00000000">
      <w:r>
        <w:t>※540</w:t>
      </w:r>
      <w:r>
        <w:t>組合せ＝正常以外</w:t>
      </w:r>
      <w:r>
        <w:t>9</w:t>
      </w:r>
      <w:r>
        <w:t>プロファイル</w:t>
      </w:r>
      <w:r>
        <w:t>×6</w:t>
      </w:r>
      <w:r>
        <w:t>年齢群</w:t>
      </w:r>
      <w:r>
        <w:t>×2</w:t>
      </w:r>
      <w:r>
        <w:t>性別</w:t>
      </w:r>
      <w:r>
        <w:t>×5</w:t>
      </w:r>
      <w:r>
        <w:t>種の乱数初期値セル。各セルで程度</w:t>
      </w:r>
      <w:r>
        <w:t>0→1→2→3</w:t>
      </w:r>
      <w:r>
        <w:t>の非減少を確認。表</w:t>
      </w:r>
      <w:r>
        <w:t>2</w:t>
      </w:r>
      <w:r>
        <w:t>はグリッド由来（</w:t>
      </w:r>
      <w:r>
        <w:t>9,600</w:t>
      </w:r>
      <w:r>
        <w:t>件ベース）と焦点検証（</w:t>
      </w:r>
      <w:r>
        <w:t>T1</w:t>
      </w:r>
      <w:r>
        <w:t>の</w:t>
      </w:r>
      <w:r>
        <w:t>200</w:t>
      </w:r>
      <w:r>
        <w:t>件など）を併記する。突発性難聴の焦点検証</w:t>
      </w:r>
      <w:r>
        <w:t>T7</w:t>
      </w:r>
      <w:r>
        <w:t>（程度</w:t>
      </w:r>
      <w:r>
        <w:t>2</w:t>
      </w:r>
      <w:r>
        <w:t>固定・</w:t>
      </w:r>
      <w:r>
        <w:t>200</w:t>
      </w:r>
      <w:r>
        <w:t>件）は電子付録</w:t>
      </w:r>
      <w:r>
        <w:t>1</w:t>
      </w:r>
      <w:r>
        <w:t>に示し、表</w:t>
      </w:r>
      <w:r>
        <w:t>2</w:t>
      </w:r>
      <w:r>
        <w:t>のグリッド行（程度</w:t>
      </w:r>
      <w:r>
        <w:t>≥1</w:t>
      </w:r>
      <w:r>
        <w:t>・</w:t>
      </w:r>
      <w:r>
        <w:t>720</w:t>
      </w:r>
      <w:r>
        <w:t>件）とは対象が異なる。</w:t>
      </w:r>
    </w:p>
    <w:p w14:paraId="03431456" w14:textId="77777777" w:rsidR="0011564F" w:rsidRDefault="0011564F"/>
    <w:p w14:paraId="3F6FCB35" w14:textId="77777777" w:rsidR="0011564F" w:rsidRDefault="00000000">
      <w:r>
        <w:t>異常系テストでは、事前に定義した</w:t>
      </w:r>
      <w:r>
        <w:t>18</w:t>
      </w:r>
      <w:r>
        <w:t>件の規則違反をすべて不適合と判定した。正常ベースラインを含む</w:t>
      </w:r>
      <w:r>
        <w:t>31</w:t>
      </w:r>
      <w:r>
        <w:t>項目でも想定どおりの判定が得られた。また、代表</w:t>
      </w:r>
      <w:r>
        <w:t>24</w:t>
      </w:r>
      <w:r>
        <w:t>例の手計算照合では、気導・骨導値と主要規則のすべてが設定内容に一致した。</w:t>
      </w:r>
    </w:p>
    <w:p w14:paraId="3ED3914A" w14:textId="77777777" w:rsidR="0026604C" w:rsidRDefault="00000000">
      <w:r>
        <w:t>耳硬化症の</w:t>
      </w:r>
      <w:r>
        <w:t>Carhart</w:t>
      </w:r>
      <w:r>
        <w:t>様変化は、程度が軽度以上の</w:t>
      </w:r>
      <w:r>
        <w:t>720</w:t>
      </w:r>
      <w:r>
        <w:t>件中</w:t>
      </w:r>
      <w:r>
        <w:t>576</w:t>
      </w:r>
      <w:r>
        <w:t>件（</w:t>
      </w:r>
      <w:r>
        <w:t>80.0%</w:t>
      </w:r>
      <w:r>
        <w:t>）に付与され、付与例はいずれも規定の形に適合した。急性中耳炎の混合型は同</w:t>
      </w:r>
      <w:r>
        <w:t>720</w:t>
      </w:r>
      <w:r>
        <w:t>件中</w:t>
      </w:r>
      <w:r>
        <w:t>361</w:t>
      </w:r>
      <w:r>
        <w:t>件（</w:t>
      </w:r>
      <w:r>
        <w:t>50.1%</w:t>
      </w:r>
      <w:r>
        <w:t>）に付与され、付与例はいずれも設定規則に適合した。これらは教育用の付与比率の観測値であり、臨床上の発生率の推定ではない。重点確認とスケールアウトの内訳は電子付録</w:t>
      </w:r>
      <w:r>
        <w:t>1</w:t>
      </w:r>
      <w:r>
        <w:t>に示した。</w:t>
      </w:r>
    </w:p>
    <w:p w14:paraId="557996FA" w14:textId="77777777" w:rsidR="0011564F" w:rsidRDefault="00000000">
      <w:pPr>
        <w:pStyle w:val="H2"/>
      </w:pPr>
      <w:r>
        <w:t>表3．自動生成したオージオグラムの特徴（要約）</w:t>
      </w:r>
    </w:p>
    <w:tbl>
      <w:tblPr>
        <w:tblW w:w="0" w:type="auto"/>
        <w:tblLook w:val="04A0" w:firstRow="1" w:lastRow="0" w:firstColumn="1" w:lastColumn="0" w:noHBand="0" w:noVBand="1"/>
      </w:tblPr>
      <w:tblGrid>
        <w:gridCol w:w="4320"/>
        <w:gridCol w:w="4320"/>
      </w:tblGrid>
      <w:tr w:rsidR="00531EA3" w14:paraId="076CA5F8" w14:textId="77777777">
        <w:tc>
          <w:tcPr>
            <w:tcW w:w="4320" w:type="dxa"/>
          </w:tcPr>
          <w:p w14:paraId="34A1DF85" w14:textId="77777777" w:rsidR="00531EA3" w:rsidRDefault="00000000">
            <w:r>
              <w:t>指標</w:t>
            </w:r>
          </w:p>
        </w:tc>
        <w:tc>
          <w:tcPr>
            <w:tcW w:w="4320" w:type="dxa"/>
          </w:tcPr>
          <w:p w14:paraId="4108BDF8" w14:textId="77777777" w:rsidR="00531EA3" w:rsidRDefault="00000000">
            <w:r>
              <w:t>要約</w:t>
            </w:r>
          </w:p>
        </w:tc>
      </w:tr>
      <w:tr w:rsidR="00531EA3" w14:paraId="6CAB3169" w14:textId="77777777">
        <w:tc>
          <w:tcPr>
            <w:tcW w:w="4320" w:type="dxa"/>
          </w:tcPr>
          <w:p w14:paraId="6E27CA85" w14:textId="77777777" w:rsidR="00531EA3" w:rsidRDefault="00000000">
            <w:r>
              <w:t>年齢差（</w:t>
            </w:r>
            <w:r>
              <w:t>70</w:t>
            </w:r>
            <w:r>
              <w:t>歳代</w:t>
            </w:r>
            <w:r>
              <w:t>−20</w:t>
            </w:r>
            <w:r>
              <w:t>歳代</w:t>
            </w:r>
            <w:r>
              <w:t>, 4–8 kHz</w:t>
            </w:r>
            <w:r>
              <w:t>）</w:t>
            </w:r>
          </w:p>
        </w:tc>
        <w:tc>
          <w:tcPr>
            <w:tcW w:w="4320" w:type="dxa"/>
          </w:tcPr>
          <w:p w14:paraId="07914FB3" w14:textId="77777777" w:rsidR="00531EA3" w:rsidRDefault="00000000">
            <w:r>
              <w:t>中央値17.5 dB（四分位範囲15.0–22.5）</w:t>
            </w:r>
            <w:r/>
            <w:r/>
            <w:r/>
            <w:r/>
          </w:p>
        </w:tc>
      </w:tr>
      <w:tr w:rsidR="00531EA3" w14:paraId="47934D4C" w14:textId="77777777">
        <w:tc>
          <w:tcPr>
            <w:tcW w:w="4320" w:type="dxa"/>
          </w:tcPr>
          <w:p w14:paraId="7E936980" w14:textId="77777777" w:rsidR="00531EA3" w:rsidRDefault="00000000">
            <w:r>
              <w:t>突発性難聴の一側差（程度別）</w:t>
            </w:r>
          </w:p>
        </w:tc>
        <w:tc>
          <w:tcPr>
            <w:tcW w:w="4320" w:type="dxa"/>
          </w:tcPr>
          <w:p w14:paraId="784343F7" w14:textId="77777777" w:rsidR="00531EA3" w:rsidRDefault="00000000">
            <w:r>
              <w:t>軽度</w:t>
            </w:r>
            <w:r>
              <w:t>36.7</w:t>
            </w:r>
            <w:r>
              <w:t>／中等度</w:t>
            </w:r>
            <w:r>
              <w:t>51.7</w:t>
            </w:r>
            <w:r>
              <w:t>／重度</w:t>
            </w:r>
            <w:r>
              <w:t>73.3 dB</w:t>
            </w:r>
            <w:r>
              <w:t>（中央値、各</w:t>
            </w:r>
            <w:r>
              <w:t>n=240</w:t>
            </w:r>
            <w:r>
              <w:t>）。程度</w:t>
            </w:r>
            <w:r>
              <w:t>≥1</w:t>
            </w:r>
            <w:r>
              <w:t>は全例</w:t>
            </w:r>
            <w:r>
              <w:t>≥30 dB</w:t>
            </w:r>
          </w:p>
        </w:tc>
      </w:tr>
      <w:tr w:rsidR="00531EA3" w14:paraId="181B1F42" w14:textId="77777777">
        <w:tc>
          <w:tcPr>
            <w:tcW w:w="4320" w:type="dxa"/>
          </w:tcPr>
          <w:p w14:paraId="79092C1B" w14:textId="77777777" w:rsidR="00531EA3" w:rsidRDefault="00000000">
            <w:r>
              <w:t>ムンプス難聴の一側差（程度別）</w:t>
            </w:r>
          </w:p>
        </w:tc>
        <w:tc>
          <w:tcPr>
            <w:tcW w:w="4320" w:type="dxa"/>
          </w:tcPr>
          <w:p w14:paraId="6FEDFD4B" w14:textId="77777777" w:rsidR="00531EA3" w:rsidRDefault="00000000">
            <w:r>
              <w:t>軽度</w:t>
            </w:r>
            <w:r>
              <w:t>89.2</w:t>
            </w:r>
            <w:r>
              <w:t>／中等度</w:t>
            </w:r>
            <w:r>
              <w:t>90.0</w:t>
            </w:r>
            <w:r>
              <w:t>／重度</w:t>
            </w:r>
            <w:r>
              <w:t>96.7 dB</w:t>
            </w:r>
            <w:r>
              <w:t>（中央値、各</w:t>
            </w:r>
            <w:r>
              <w:t>n=240</w:t>
            </w:r>
            <w:r>
              <w:t>）。程度</w:t>
            </w:r>
            <w:r>
              <w:t>≥1</w:t>
            </w:r>
            <w:r>
              <w:t>全体は</w:t>
            </w:r>
            <w:r>
              <w:t>95.0 dB</w:t>
            </w:r>
          </w:p>
        </w:tc>
      </w:tr>
      <w:tr w:rsidR="00531EA3" w14:paraId="4B302A45" w14:textId="77777777">
        <w:tc>
          <w:tcPr>
            <w:tcW w:w="4320" w:type="dxa"/>
          </w:tcPr>
          <w:p w14:paraId="638AE7F0" w14:textId="77777777" w:rsidR="00531EA3" w:rsidRDefault="00000000">
            <w:r>
              <w:t>伝音</w:t>
            </w:r>
            <w:r>
              <w:t>ABG</w:t>
            </w:r>
            <w:r>
              <w:t>・滲出性中耳炎</w:t>
            </w:r>
            <w:r>
              <w:t>※</w:t>
            </w:r>
          </w:p>
        </w:tc>
        <w:tc>
          <w:tcPr>
            <w:tcW w:w="4320" w:type="dxa"/>
          </w:tcPr>
          <w:p w14:paraId="62F0CE88" w14:textId="77777777" w:rsidR="00531EA3" w:rsidRDefault="00000000">
            <w:r>
              <w:t>n=4800</w:t>
            </w:r>
            <w:r>
              <w:t>、中央値</w:t>
            </w:r>
            <w:r>
              <w:t>15.0 dB</w:t>
            </w:r>
            <w:r>
              <w:t>（四分位範囲</w:t>
            </w:r>
            <w:r>
              <w:t>10.0–20.0</w:t>
            </w:r>
            <w:r>
              <w:t>、範囲</w:t>
            </w:r>
            <w:r>
              <w:t>-5.0–40.0</w:t>
            </w:r>
            <w:r>
              <w:t>）</w:t>
            </w:r>
          </w:p>
        </w:tc>
      </w:tr>
      <w:tr w:rsidR="00531EA3" w14:paraId="54146D8E" w14:textId="77777777">
        <w:tc>
          <w:tcPr>
            <w:tcW w:w="4320" w:type="dxa"/>
          </w:tcPr>
          <w:p w14:paraId="11D2845E" w14:textId="77777777" w:rsidR="00531EA3" w:rsidRDefault="00000000">
            <w:r>
              <w:t>伝音</w:t>
            </w:r>
            <w:r>
              <w:t>ABG</w:t>
            </w:r>
            <w:r>
              <w:t>・急性中耳炎・伝音型</w:t>
            </w:r>
            <w:r>
              <w:t>※</w:t>
            </w:r>
          </w:p>
        </w:tc>
        <w:tc>
          <w:tcPr>
            <w:tcW w:w="4320" w:type="dxa"/>
          </w:tcPr>
          <w:p w14:paraId="542CC1D2" w14:textId="77777777" w:rsidR="00531EA3" w:rsidRDefault="00000000">
            <w:r>
              <w:t>n=2995</w:t>
            </w:r>
            <w:r>
              <w:t>、中央値</w:t>
            </w:r>
            <w:r>
              <w:t>15.0 dB</w:t>
            </w:r>
            <w:r>
              <w:t>（四分位範囲</w:t>
            </w:r>
            <w:r>
              <w:t>10.0–20.0</w:t>
            </w:r>
            <w:r>
              <w:t>、範囲</w:t>
            </w:r>
            <w:r>
              <w:t>-5.0–40.0</w:t>
            </w:r>
            <w:r>
              <w:t>）</w:t>
            </w:r>
          </w:p>
        </w:tc>
      </w:tr>
      <w:tr w:rsidR="00531EA3" w14:paraId="50559AFC" w14:textId="77777777">
        <w:tc>
          <w:tcPr>
            <w:tcW w:w="4320" w:type="dxa"/>
          </w:tcPr>
          <w:p w14:paraId="2EBBB961" w14:textId="77777777" w:rsidR="00531EA3" w:rsidRDefault="00000000">
            <w:r>
              <w:t>伝音</w:t>
            </w:r>
            <w:r>
              <w:t>ABG</w:t>
            </w:r>
            <w:r>
              <w:t>・急性中耳炎・混合型</w:t>
            </w:r>
            <w:r>
              <w:t>※</w:t>
            </w:r>
          </w:p>
        </w:tc>
        <w:tc>
          <w:tcPr>
            <w:tcW w:w="4320" w:type="dxa"/>
          </w:tcPr>
          <w:p w14:paraId="72C37B14" w14:textId="77777777" w:rsidR="00531EA3" w:rsidRDefault="00000000">
            <w:r>
              <w:t>n=1805</w:t>
            </w:r>
            <w:r>
              <w:t>、中央値</w:t>
            </w:r>
            <w:r>
              <w:t>15.0 dB</w:t>
            </w:r>
            <w:r>
              <w:t>（四分位範囲</w:t>
            </w:r>
            <w:r>
              <w:t>10.0–20.0</w:t>
            </w:r>
            <w:r>
              <w:t>、範囲</w:t>
            </w:r>
            <w:r>
              <w:t>0.0–40.0</w:t>
            </w:r>
            <w:r>
              <w:t>）</w:t>
            </w:r>
          </w:p>
        </w:tc>
      </w:tr>
      <w:tr w:rsidR="00531EA3" w14:paraId="59D4591D" w14:textId="77777777">
        <w:tc>
          <w:tcPr>
            <w:tcW w:w="4320" w:type="dxa"/>
          </w:tcPr>
          <w:p w14:paraId="7F27A4F6" w14:textId="77777777" w:rsidR="00531EA3" w:rsidRDefault="00000000">
            <w:r>
              <w:t>伝音</w:t>
            </w:r>
            <w:r>
              <w:t>ABG</w:t>
            </w:r>
            <w:r>
              <w:t>・耳硬化症</w:t>
            </w:r>
            <w:r>
              <w:t>※</w:t>
            </w:r>
          </w:p>
        </w:tc>
        <w:tc>
          <w:tcPr>
            <w:tcW w:w="4320" w:type="dxa"/>
          </w:tcPr>
          <w:p w14:paraId="2EF07564" w14:textId="77777777" w:rsidR="00531EA3" w:rsidRDefault="00000000">
            <w:r>
              <w:t>n=4800</w:t>
            </w:r>
            <w:r>
              <w:t>、中央値</w:t>
            </w:r>
            <w:r>
              <w:t>15.0 dB</w:t>
            </w:r>
            <w:r>
              <w:t>（四分位範囲</w:t>
            </w:r>
            <w:r>
              <w:t>5.0–20.0</w:t>
            </w:r>
            <w:r>
              <w:t>、範囲</w:t>
            </w:r>
            <w:r>
              <w:t>-5.0–40.0</w:t>
            </w:r>
            <w:r>
              <w:t>）</w:t>
            </w:r>
          </w:p>
        </w:tc>
      </w:tr>
      <w:tr w:rsidR="00531EA3" w14:paraId="2D9DACB7" w14:textId="77777777">
        <w:tc>
          <w:tcPr>
            <w:tcW w:w="4320" w:type="dxa"/>
          </w:tcPr>
          <w:p w14:paraId="426B9AEE" w14:textId="77777777" w:rsidR="00531EA3" w:rsidRDefault="00000000">
            <w:r>
              <w:t>伝音</w:t>
            </w:r>
            <w:r>
              <w:t>ABG</w:t>
            </w:r>
            <w:r>
              <w:t>・耳小骨連鎖離断パターン</w:t>
            </w:r>
            <w:r>
              <w:t>※</w:t>
            </w:r>
          </w:p>
        </w:tc>
        <w:tc>
          <w:tcPr>
            <w:tcW w:w="4320" w:type="dxa"/>
          </w:tcPr>
          <w:p w14:paraId="35237DCB" w14:textId="77777777" w:rsidR="00531EA3" w:rsidRDefault="00000000">
            <w:r>
              <w:t>n=4800</w:t>
            </w:r>
            <w:r>
              <w:t>、中央値</w:t>
            </w:r>
            <w:r>
              <w:t>30.0 dB</w:t>
            </w:r>
            <w:r>
              <w:t>（四分位範囲</w:t>
            </w:r>
            <w:r>
              <w:t>25.0–40.0</w:t>
            </w:r>
            <w:r>
              <w:t>、範囲</w:t>
            </w:r>
            <w:r>
              <w:t>15.0–50.0</w:t>
            </w:r>
            <w:r>
              <w:t>）</w:t>
            </w:r>
          </w:p>
        </w:tc>
      </w:tr>
      <w:tr w:rsidR="00531EA3" w14:paraId="05D4FF77" w14:textId="77777777">
        <w:tc>
          <w:tcPr>
            <w:tcW w:w="4320" w:type="dxa"/>
          </w:tcPr>
          <w:p w14:paraId="14F7A566" w14:textId="77777777" w:rsidR="00531EA3" w:rsidRDefault="00000000">
            <w:r>
              <w:t>C5-dip</w:t>
            </w:r>
            <w:r>
              <w:t>の深さ（</w:t>
            </w:r>
            <w:r>
              <w:t>4 kHz−2 kHz</w:t>
            </w:r>
            <w:r>
              <w:t>／</w:t>
            </w:r>
            <w:r>
              <w:t>4 kHz−8 kHz</w:t>
            </w:r>
            <w:r>
              <w:t>／両者の最小、程度</w:t>
            </w:r>
            <w:r>
              <w:t>≥1</w:t>
            </w:r>
            <w:r>
              <w:t>）</w:t>
            </w:r>
          </w:p>
        </w:tc>
        <w:tc>
          <w:tcPr>
            <w:tcW w:w="4320" w:type="dxa"/>
          </w:tcPr>
          <w:p w14:paraId="7B910761" w14:textId="77777777" w:rsidR="00531EA3" w:rsidRDefault="00000000">
            <w:r>
              <w:t>25.0</w:t>
            </w:r>
            <w:r>
              <w:t>／</w:t>
            </w:r>
            <w:r>
              <w:t>15.0</w:t>
            </w:r>
            <w:r>
              <w:t>／</w:t>
            </w:r>
            <w:r>
              <w:t>15.0 dB</w:t>
            </w:r>
            <w:r>
              <w:t>（中央値、各</w:t>
            </w:r>
            <w:r>
              <w:t>n=720</w:t>
            </w:r>
            <w:r>
              <w:t>；範囲は電子付録</w:t>
            </w:r>
            <w:r>
              <w:t>1</w:t>
            </w:r>
            <w:r>
              <w:t>）</w:t>
            </w:r>
          </w:p>
        </w:tc>
      </w:tr>
      <w:tr w:rsidR="00531EA3" w14:paraId="63409AEC" w14:textId="77777777">
        <w:tc>
          <w:tcPr>
            <w:tcW w:w="4320" w:type="dxa"/>
          </w:tcPr>
          <w:p w14:paraId="57592902" w14:textId="77777777" w:rsidR="00531EA3" w:rsidRDefault="00000000">
            <w:r>
              <w:t>Carhart</w:t>
            </w:r>
            <w:r>
              <w:t>様変化の深さ（付与例）</w:t>
            </w:r>
          </w:p>
        </w:tc>
        <w:tc>
          <w:tcPr>
            <w:tcW w:w="4320" w:type="dxa"/>
          </w:tcPr>
          <w:p w14:paraId="12871516" w14:textId="77777777" w:rsidR="00531EA3" w:rsidRDefault="00000000">
            <w:r>
              <w:t>n=576</w:t>
            </w:r>
            <w:r>
              <w:t>、中央値</w:t>
            </w:r>
            <w:r>
              <w:t>7.5 dB</w:t>
            </w:r>
            <w:r>
              <w:t>（四分位範囲</w:t>
            </w:r>
            <w:r>
              <w:t>7.5–12.5</w:t>
            </w:r>
            <w:r>
              <w:t>、範囲</w:t>
            </w:r>
            <w:r>
              <w:t>5.0–22.5</w:t>
            </w:r>
            <w:r>
              <w:t>）</w:t>
            </w:r>
          </w:p>
        </w:tc>
      </w:tr>
    </w:tbl>
    <w:p w14:paraId="408436D6" w14:textId="77777777" w:rsidR="00531EA3" w:rsidRDefault="00000000">
      <w:r>
        <w:t>※伝音ABGは規則の対象外周波数も含めてパターン別に集計したため、最小値として−5 dBが観測される場合がある。これは対象外周波数でも骨導≤気導＋5 dBとする教育用拘束による。規則で指定した対象周波数では、所定の最小ABGを満たした。nは指標ごとに分母が異なる。程度別の一側差は各n=240（程度≥1の合計720件）。伝音ABGのnは症例×骨導周波数の観測点数。C5-dipのn=720は程度≥1の症例数。Carhart様変化のn=576は付与例のみである。</w:t>
      </w:r>
      <w:r/>
      <w:r/>
      <w:r/>
      <w:r/>
      <w:r/>
      <w:r/>
      <w:r/>
      <w:r/>
      <w:r/>
      <w:r/>
      <w:r/>
      <w:r/>
    </w:p>
    <w:p w14:paraId="2B38872F" w14:textId="77777777" w:rsidR="0011564F" w:rsidRDefault="0011564F"/>
    <w:p w14:paraId="32A6EEF1" w14:textId="77777777" w:rsidR="0011564F" w:rsidRDefault="00000000">
      <w:pPr>
        <w:pStyle w:val="H1"/>
      </w:pPr>
      <w:r>
        <w:t>IV　考察</w:t>
      </w:r>
    </w:p>
    <w:p w14:paraId="4929575C" w14:textId="77777777" w:rsidR="00753A4E" w:rsidRPr="00753A4E" w:rsidRDefault="00000000" w:rsidP="00753A4E">
      <w:r>
        <w:t>本研究では、年齢・性別・教育用聴力像パターン・難聴程度に応じてオージオグラムを自動生成し、生成条件を学習者に示さず提示できる仕組みを構築した。既存のシミュレータは、検査操作、患者応答、マスキング、臨床環境の再現や教育・臨床的有用性の評価を扱ってきた</w:t>
      </w:r>
      <w:r>
        <w:t>1–11)</w:t>
      </w:r>
      <w:r>
        <w:t>。本システムの特徴は、固定症例型の教材</w:t>
      </w:r>
      <w:r>
        <w:t>11)</w:t>
      </w:r>
      <w:r>
        <w:t>を補いつつ、条件の異なる聴力像を規則生成により繰り返し提示できる点にある。出力が設定どおりかを確かめるため、生成とは別の検証スクリプトで</w:t>
      </w:r>
      <w:r>
        <w:t>9,600</w:t>
      </w:r>
      <w:r>
        <w:t>件を確認し、意図的な規則違反</w:t>
      </w:r>
      <w:r>
        <w:t>18</w:t>
      </w:r>
      <w:r>
        <w:t>件も検出できることを示した。同一条件での再実行で閾値が一致したことは、教材としての再現確認にも有用である。</w:t>
      </w:r>
    </w:p>
    <w:p w14:paraId="52094D05" w14:textId="77777777" w:rsidR="00753A4E" w:rsidRPr="00753A4E" w:rsidRDefault="00000000" w:rsidP="00753A4E">
      <w:r>
        <w:t>乱数初期値のみを変えた</w:t>
      </w:r>
      <w:r>
        <w:t>3</w:t>
      </w:r>
      <w:r>
        <w:t>条件では、いずれも</w:t>
      </w:r>
      <w:r>
        <w:t>200</w:t>
      </w:r>
      <w:r>
        <w:t>件すべてが異なる閾値セットとなった。今回確認した条件では、確率的変動が出力に反映されていたと考えられる。図</w:t>
      </w:r>
      <w:r>
        <w:t>3</w:t>
      </w:r>
      <w:r>
        <w:t>の代表例からも、年齢・性別・聴力像パターン・難聴程度に応じて異なる聴力像が生成されることを確認できる。ただし、出力の多様性や規則への適合は、生成像の臨床的妥当性を直接示すものではない。</w:t>
      </w:r>
    </w:p>
    <w:p w14:paraId="49DCA889" w14:textId="601C3C32" w:rsidR="0026604C" w:rsidRDefault="00000000">
      <w:r>
        <w:t>教育への応用としては、固定症例を補完する形で、条件の異なる聴力像を繰り返し提示できることが挙げられる。学習者は疾患名や程度を知らずに測定し、終了後に正答と照合できるため、結果があらかじめ分からない状態で検査練習が可能となる。左右差や</w:t>
      </w:r>
      <w:r>
        <w:t>ABG</w:t>
      </w:r>
      <w:r>
        <w:t>を含む生成例を用いれば、マスキングの要否</w:t>
      </w:r>
      <w:r w:rsidR="00A051FA">
        <w:rPr>
          <w:rFonts w:hint="eastAsia"/>
        </w:rPr>
        <w:t>、負荷量</w:t>
      </w:r>
      <w:r>
        <w:t>を判断する演習にも展開できる。授業では教員が目的に応じた生成例を選び、自習では未知の生成例を反復して測定するなどの利用が考えられる。ただし、こうした使い方による教育効果は、本研究では評価していない。</w:t>
      </w:r>
    </w:p>
    <w:p w14:paraId="313A62F1" w14:textId="77777777" w:rsidR="0011564F" w:rsidRDefault="00000000">
      <w:r>
        <w:t>本研究の限界として、本稿は著者定義の規則との整合をみた技術検証であり、外部機関による第三者検証ではない。表</w:t>
      </w:r>
      <w:r>
        <w:t>1</w:t>
      </w:r>
      <w:r>
        <w:t>の疾患名や具体的な</w:t>
      </w:r>
      <w:r>
        <w:t>dB</w:t>
      </w:r>
      <w:r>
        <w:t>値の多くは教育用の設定であり、生成された個々のオージオグラムが臨床例として妥当であるかは別に評価する必要がある。マスキング判定そのものは本稿の検証項目としておらず、学習効果も評価していない。検証手順の詳細や補足集計は電子付録</w:t>
      </w:r>
      <w:r>
        <w:t>1</w:t>
      </w:r>
      <w:r>
        <w:t>に示した。今後は、聴覚検査の専門家による内容評価と、学習者を対象とした操作性・教育効果の検討が必要である。</w:t>
      </w:r>
    </w:p>
    <w:p w14:paraId="27F282DB" w14:textId="77777777" w:rsidR="0011564F" w:rsidRDefault="0011564F"/>
    <w:p w14:paraId="1D92D417" w14:textId="77777777" w:rsidR="0011564F" w:rsidRDefault="00000000">
      <w:pPr>
        <w:pStyle w:val="H1"/>
      </w:pPr>
      <w:r>
        <w:t>V　結語</w:t>
      </w:r>
    </w:p>
    <w:p w14:paraId="24DF499A" w14:textId="77777777" w:rsidR="0011564F" w:rsidRDefault="00000000">
      <w:r>
        <w:t>年齢・性別・教育用聴力像パターン・難聴程度に応じて、教育用オージオグラムを自動生成するシステムを開発した。</w:t>
      </w:r>
      <w:r>
        <w:t>9,600</w:t>
      </w:r>
      <w:r>
        <w:t>件の生成結果は設定した出力規則に適合し、規則違反</w:t>
      </w:r>
      <w:r>
        <w:t>18</w:t>
      </w:r>
      <w:r>
        <w:t>件の検出および同一条件での再実行一致も確認できた。本システムは、生成条件を学習者に知らせず、固定症例を補う多様な聴力像を提示するための技術的基盤となる。生成像の臨床的妥当性と教育効果については、今後の検討が必要である。</w:t>
      </w:r>
    </w:p>
    <w:p w14:paraId="25176B38" w14:textId="77777777" w:rsidR="0011564F" w:rsidRDefault="00000000">
      <w:pPr>
        <w:pStyle w:val="H1"/>
      </w:pPr>
      <w:r>
        <w:t>倫理</w:t>
      </w:r>
    </w:p>
    <w:p w14:paraId="0E7907C2" w14:textId="77777777" w:rsidR="0011564F" w:rsidRDefault="00000000">
      <w:r>
        <w:t>本研究で扱ったデータは、プログラムが生成した合成閾値のみであり、患者情報や個人情報は使用していない。このため、人を対象とする生命科学・医学系研究には該当せず、倫理審査の対象外である。</w:t>
      </w:r>
    </w:p>
    <w:p w14:paraId="542B4ABB" w14:textId="77777777" w:rsidR="0011564F" w:rsidRDefault="0011564F"/>
    <w:p w14:paraId="1BDEDD0D" w14:textId="77777777" w:rsidR="00172B96" w:rsidRPr="00A9790A" w:rsidRDefault="00172B96" w:rsidP="00C8273B">
      <w:pPr>
        <w:spacing w:line="360" w:lineRule="exact"/>
        <w:rPr>
          <w:rFonts w:ascii="游ゴシック Medium" w:eastAsia="游ゴシック Medium" w:hAnsi="游ゴシック Medium"/>
        </w:rPr>
      </w:pPr>
      <w:r w:rsidRPr="00A9790A">
        <w:rPr>
          <w:rFonts w:ascii="游ゴシック Medium" w:eastAsia="游ゴシック Medium" w:hAnsi="游ゴシック Medium"/>
        </w:rPr>
        <w:t>■文献</w:t>
      </w:r>
    </w:p>
    <w:p w14:paraId="4FD2EB87" w14:textId="77777777" w:rsidR="0011564F" w:rsidRDefault="00000000">
      <w:r>
        <w:t>1) Lieberth AK, Martin DR: The instructional effectiveness of a web-based audiometry simulator. J Am Acad Audiol, 2005; 16: 79–84.</w:t>
      </w:r>
    </w:p>
    <w:p w14:paraId="69A26F89" w14:textId="77777777" w:rsidR="0011564F" w:rsidRDefault="00000000">
      <w:r>
        <w:t>2) Araújo DP, et al: Virtual audiometer: technology integrated to teaching. CoDAS, 2021; 33: e20200287.</w:t>
      </w:r>
    </w:p>
    <w:p w14:paraId="179DBE47" w14:textId="77777777" w:rsidR="0011564F" w:rsidRDefault="00000000">
      <w:r>
        <w:t>3) Calandruccio L, Weidman D: Online simulation education for audiometry training. Am J Audiol, 2022; 31: 1–10.</w:t>
      </w:r>
    </w:p>
    <w:p w14:paraId="199965AA" w14:textId="77777777" w:rsidR="0011564F" w:rsidRDefault="00000000">
      <w:r>
        <w:lastRenderedPageBreak/>
        <w:t>4) Oyarzún-Díaz PA, et al: Validación y optimización de un prototipo de simulador de audiometría para estudiantes de fonoaudiología (SAEF) en tiempos de pandemia. Form Univ, 2023; 16: 45–54.</w:t>
      </w:r>
    </w:p>
    <w:p w14:paraId="2CDDE341" w14:textId="77777777" w:rsidR="0011564F" w:rsidRDefault="00000000">
      <w:r>
        <w:t>5) Gatehouse S: A micro-computer based trainer for pure-tone audiometry. Br J Audiol, 1986; 20: 141–145.</w:t>
      </w:r>
    </w:p>
    <w:p w14:paraId="57640CCE" w14:textId="77777777" w:rsidR="0011564F" w:rsidRDefault="00000000">
      <w:r>
        <w:t>6) Kompis M, et al: A multilingual audiometer simulator software for training purposes. Acta Otolaryngol, 2012; 132: 428–433.</w:t>
      </w:r>
    </w:p>
    <w:p w14:paraId="344C0CA9" w14:textId="77777777" w:rsidR="0011564F" w:rsidRDefault="00000000">
      <w:r>
        <w:t>7) Kocian A, et al: An artificial patient for pure-tone audiometry. EURASIP J Audio Speech Music Process, 2018; 2018: 8.</w:t>
      </w:r>
    </w:p>
    <w:p w14:paraId="648E705B" w14:textId="77777777" w:rsidR="0011564F" w:rsidRDefault="00000000">
      <w:r>
        <w:t>8) Kwak C, et al: Efficacy of virtual reality pure-tone audiometry in training of hearing test for audiologist. Heliyon, 2024; 10: e40795.</w:t>
      </w:r>
    </w:p>
    <w:p w14:paraId="47793F68" w14:textId="77777777" w:rsidR="0011564F" w:rsidRDefault="00000000">
      <w:r>
        <w:t>9) Gerdes J, et al: The design and evaluation of a simulation tool for audiology screening education: Design science approach. JMIR Form Res, 2025; 9: e47150.</w:t>
      </w:r>
    </w:p>
    <w:p w14:paraId="11824549" w14:textId="77777777" w:rsidR="0011564F" w:rsidRDefault="00000000">
      <w:r>
        <w:t>10) Rahme M, et al: Validation of the clinical assistant for research and learning (CARL) for pure-tone audiometric procedures. Int J Audiol, 2026; 65: 290–302.</w:t>
      </w:r>
    </w:p>
    <w:p w14:paraId="4DA8C674" w14:textId="77777777" w:rsidR="00531EA3" w:rsidRDefault="00000000">
      <w:r>
        <w:t xml:space="preserve">11) </w:t>
      </w:r>
      <w:r>
        <w:t>イトケン株式会社</w:t>
      </w:r>
      <w:r>
        <w:t>: SimuAudio Tablette ver 0.8</w:t>
      </w:r>
      <w:r>
        <w:t>（オージオグラム・シミュレータ）</w:t>
      </w:r>
      <w:r>
        <w:t>. https://www.itokencorp.com/Audiogram/PHP/SimuAudioTab08.html (2026</w:t>
      </w:r>
      <w:r>
        <w:t>年</w:t>
      </w:r>
      <w:r>
        <w:t>9</w:t>
      </w:r>
      <w:r>
        <w:t>月</w:t>
      </w:r>
      <w:r>
        <w:t>17</w:t>
      </w:r>
      <w:r>
        <w:t>日参照</w:t>
      </w:r>
      <w:r>
        <w:t>).</w:t>
      </w:r>
    </w:p>
    <w:p w14:paraId="5ED22E2D" w14:textId="77777777" w:rsidR="0011564F" w:rsidRDefault="00000000">
      <w:r>
        <w:t>12) Acoustical Society of America / American National Standards Institute: Specification for audiometers. ASA/ANSI S3.6-2025, ASA, New York, 2025.</w:t>
      </w:r>
    </w:p>
    <w:p w14:paraId="40424C9D" w14:textId="77777777" w:rsidR="0011564F" w:rsidRDefault="00000000">
      <w:r>
        <w:t>13) International Organization for Standardization: Acoustics—Audiometric test methods—Part 1: Pure-tone air and bone conduction audiometry. ISO 8253-1:2010, ISO, Geneva, 2010.</w:t>
      </w:r>
    </w:p>
    <w:p w14:paraId="4A81FBD3" w14:textId="77777777" w:rsidR="0011564F" w:rsidRDefault="00000000">
      <w:r>
        <w:t>14) International Organization for Standardization: Acoustics—Statistical distribution of hearing thresholds related to age and gender. ISO 7029:2017, ISO, Geneva, 2017.</w:t>
      </w:r>
    </w:p>
    <w:p w14:paraId="77A6B0DB" w14:textId="77777777" w:rsidR="0011564F" w:rsidRDefault="00000000">
      <w:r>
        <w:t>15) Gates GA, Mills JH: Presbycusis. Lancet, 2005; 366: 1111–1120.</w:t>
      </w:r>
    </w:p>
    <w:p w14:paraId="50DBAE47" w14:textId="77777777" w:rsidR="0011564F" w:rsidRDefault="00000000">
      <w:r>
        <w:t>16) McBride DI, Williams S: Audiometric notch as a sign of noise induced hearing loss. Occup Environ Med, 2001; 58: 46–51.</w:t>
      </w:r>
    </w:p>
    <w:p w14:paraId="16B9C937" w14:textId="77777777" w:rsidR="0011564F" w:rsidRDefault="00000000">
      <w:r>
        <w:t>17) Coles RR, et al: Guidelines on the diagnosis of noise-induced hearing loss for medicolegal purposes. Clin Otolaryngol Allied Sci, 2000; 25: 264–273.</w:t>
      </w:r>
    </w:p>
    <w:p w14:paraId="7068FA46" w14:textId="77777777" w:rsidR="0011564F" w:rsidRDefault="00000000">
      <w:r>
        <w:t>18) Lopez-Escamez JA, et al: Diagnostic criteria for Menière’s disease. J Vestib Res, 2015; 25: 1–7.</w:t>
      </w:r>
    </w:p>
    <w:p w14:paraId="06565195" w14:textId="77777777" w:rsidR="0011564F" w:rsidRDefault="00000000">
      <w:r>
        <w:t>19) Chandrasekhar SS, et al: Clinical practice guideline: sudden hearing loss (update). Otolaryngol Head Neck Surg, 2019; 161: S1–S45.</w:t>
      </w:r>
    </w:p>
    <w:p w14:paraId="3884883D" w14:textId="77777777" w:rsidR="0011564F" w:rsidRDefault="00000000">
      <w:r>
        <w:t>20) Hashimoto H, et al: An office-based prospective study of deafness in mumps. Pediatr Infect Dis J, 2009; 28: 173–175.</w:t>
      </w:r>
    </w:p>
    <w:p w14:paraId="4F6B4E19" w14:textId="77777777" w:rsidR="0011564F" w:rsidRDefault="00000000">
      <w:r>
        <w:t>21) Rosenfeld RM, et al: Clinical practice guideline: otitis media with effusion (update). Otolaryngol Head Neck Surg, 2016; 154: S1–S41.</w:t>
      </w:r>
    </w:p>
    <w:p w14:paraId="629FE8ED" w14:textId="77777777" w:rsidR="0011564F" w:rsidRDefault="00000000">
      <w:r>
        <w:t>22) Kasemodel ALP, et al: Sensorineural hearing loss in the acute phase of a single episode of acute otitis media. Braz J Otorhinolaryngol, 2020; 86: 767–773.</w:t>
      </w:r>
    </w:p>
    <w:p w14:paraId="2BB7AFC1" w14:textId="77777777" w:rsidR="0011564F" w:rsidRDefault="00000000">
      <w:r>
        <w:t>23) Carhart R: Clinical application of bone conduction audiometry. Arch Otolaryngol, 1950; 51: 798–808.</w:t>
      </w:r>
    </w:p>
    <w:p w14:paraId="40DE48EB" w14:textId="77777777" w:rsidR="0011564F" w:rsidRDefault="00000000">
      <w:r>
        <w:t>24) Kashio A, et al: Carhart notch 2-kHz bone conduction threshold dip: a nondefinitive predictor of stapes fixation in conductive hearing loss with normal tympanic membrane. Arch Otolaryngol Head Neck Surg, 2011; 137: 236–240.</w:t>
      </w:r>
    </w:p>
    <w:p w14:paraId="2AA035FD" w14:textId="77777777" w:rsidR="0011564F" w:rsidRDefault="00000000">
      <w:r>
        <w:t>25) Wegner I, et al: Pure-tone audiometry in otosclerosis: insufficient evidence for the diagnostic value of the Carhart notch. Otolaryngol Head Neck Surg, 2013; 149: 528–532.</w:t>
      </w:r>
    </w:p>
    <w:p w14:paraId="5F4403D9" w14:textId="77777777" w:rsidR="0011564F" w:rsidRDefault="00000000">
      <w:r>
        <w:t>26) Farahmand RB, et al: The audiometric and mechanical effects of partial ossicular discontinuity. Ear Hear, 2016; 37: 206–215.</w:t>
      </w:r>
    </w:p>
    <w:p w14:paraId="4F548CF9" w14:textId="77777777" w:rsidR="00165532" w:rsidRDefault="00165532" w:rsidP="009C76CB"/>
    <w:p w14:paraId="79B110EF" w14:textId="77777777" w:rsidR="00F950BE" w:rsidRPr="00E06689" w:rsidRDefault="00F950BE" w:rsidP="009C76CB">
      <w:r w:rsidRPr="00E06689">
        <w:t>著者らは</w:t>
      </w:r>
      <w:r w:rsidRPr="00E06689">
        <w:t>AudioScope EDU</w:t>
      </w:r>
      <w:r w:rsidRPr="00E06689">
        <w:t>の開発に関与している。特許権・ライセンス収入・商業的な金銭的利益はなく、本研究に関して開示すべきその他の利益相反（</w:t>
      </w:r>
      <w:r w:rsidRPr="00E06689">
        <w:t>COI</w:t>
      </w:r>
      <w:r w:rsidRPr="00E06689">
        <w:t>）はない。</w:t>
      </w:r>
    </w:p>
    <w:p w14:paraId="18E390EB" w14:textId="77777777" w:rsidR="00F950BE" w:rsidRPr="00E06689" w:rsidRDefault="00F950BE" w:rsidP="009C76CB">
      <w:r w:rsidRPr="00E06689">
        <w:rPr>
          <w:rFonts w:hint="eastAsia"/>
        </w:rPr>
        <w:t>The authors are involved in the development of AudioScope EDU. There are no patents, licensing income, or commercial financial interests, and no other conflicts of interest to disclose related to this study.</w:t>
      </w:r>
    </w:p>
    <w:p w14:paraId="6D3B5704" w14:textId="77777777" w:rsidR="00F950BE" w:rsidRPr="00F950BE" w:rsidRDefault="00F950BE" w:rsidP="009C76CB">
      <w:pPr>
        <w:rPr>
          <w:color w:val="EE0000"/>
        </w:rPr>
      </w:pPr>
    </w:p>
    <w:p w14:paraId="188637E1" w14:textId="77777777" w:rsidR="00C8273B" w:rsidRPr="00A9790A" w:rsidRDefault="00C8273B">
      <w:pPr>
        <w:widowControl/>
        <w:jc w:val="left"/>
      </w:pPr>
      <w:r w:rsidRPr="00A9790A">
        <w:br w:type="page"/>
      </w:r>
    </w:p>
    <w:p w14:paraId="701A7D24" w14:textId="77777777" w:rsidR="00B106DB" w:rsidRPr="00A9790A" w:rsidRDefault="00B106DB" w:rsidP="001D35ED">
      <w:r w:rsidRPr="00A9790A">
        <w:lastRenderedPageBreak/>
        <w:t>Art</w:t>
      </w:r>
      <w:r w:rsidR="004B73E7" w:rsidRPr="00A9790A">
        <w:t>i</w:t>
      </w:r>
      <w:r w:rsidRPr="00A9790A">
        <w:t>cle Type</w:t>
      </w:r>
      <w:r w:rsidR="00366051" w:rsidRPr="00A9790A">
        <w:t>:</w:t>
      </w:r>
    </w:p>
    <w:p w14:paraId="433FB614" w14:textId="77777777" w:rsidR="0063394B" w:rsidRPr="00A9790A" w:rsidRDefault="004B73E7" w:rsidP="001D35ED">
      <w:r w:rsidRPr="00A9790A">
        <w:rPr>
          <w:rFonts w:ascii="Segoe UI Symbol" w:hAnsi="Segoe UI Symbol" w:cs="Segoe UI Symbol"/>
        </w:rPr>
        <w:t>☐Review Article ☐Original Article ☑Technical Article ☐Material ☐Case Report</w:t>
      </w:r>
    </w:p>
    <w:p w14:paraId="7E38FB99" w14:textId="77777777" w:rsidR="00836173" w:rsidRPr="00A9790A" w:rsidRDefault="00715E70" w:rsidP="001D35ED">
      <w:r w:rsidRPr="00A9790A">
        <w:rPr>
          <w:rFonts w:ascii="Segoe UI Symbol" w:hAnsi="Segoe UI Symbol" w:cs="Segoe UI Symbol"/>
        </w:rPr>
        <w:t>☐</w:t>
      </w:r>
      <w:r w:rsidR="00B106DB" w:rsidRPr="00A9790A">
        <w:t>Technical Lecture</w:t>
      </w:r>
      <w:r w:rsidR="00536FFB" w:rsidRPr="00A9790A">
        <w:t xml:space="preserve"> </w:t>
      </w:r>
      <w:r w:rsidR="00536FFB" w:rsidRPr="00A9790A">
        <w:rPr>
          <w:rFonts w:ascii="Segoe UI Symbol" w:hAnsi="Segoe UI Symbol" w:cs="Segoe UI Symbol"/>
        </w:rPr>
        <w:t>☐</w:t>
      </w:r>
      <w:r w:rsidR="00536FFB" w:rsidRPr="00A9790A">
        <w:t xml:space="preserve">Letter to the </w:t>
      </w:r>
      <w:r w:rsidR="0021773C" w:rsidRPr="00A9790A">
        <w:t>E</w:t>
      </w:r>
      <w:r w:rsidR="00536FFB" w:rsidRPr="00A9790A">
        <w:t xml:space="preserve">ditor </w:t>
      </w:r>
      <w:r w:rsidR="004B73E7" w:rsidRPr="00A9790A">
        <w:rPr>
          <w:rFonts w:ascii="Segoe UI Symbol" w:hAnsi="Segoe UI Symbol" w:cs="Segoe UI Symbol"/>
        </w:rPr>
        <w:t>☐</w:t>
      </w:r>
      <w:r w:rsidR="00B106DB" w:rsidRPr="00A9790A">
        <w:t>Other</w:t>
      </w:r>
      <w:r w:rsidR="0063394B" w:rsidRPr="00A9790A">
        <w:t xml:space="preserve"> </w:t>
      </w:r>
      <w:r w:rsidR="00FE5816" w:rsidRPr="00A9790A">
        <w:t>(</w:t>
      </w:r>
      <w:r w:rsidR="00DE1971" w:rsidRPr="00A9790A">
        <w:t xml:space="preserve">         </w:t>
      </w:r>
      <w:r w:rsidR="00FE5816" w:rsidRPr="00A9790A">
        <w:t>)</w:t>
      </w:r>
    </w:p>
    <w:p w14:paraId="6B1910B8" w14:textId="77777777" w:rsidR="00836173" w:rsidRPr="00A9790A" w:rsidRDefault="00836173" w:rsidP="001D35ED"/>
    <w:p w14:paraId="3BA35183" w14:textId="77777777" w:rsidR="004B73E7" w:rsidRPr="00A9790A" w:rsidRDefault="009824BB" w:rsidP="001D35ED">
      <w:r w:rsidRPr="00A9790A">
        <w:t>Title</w:t>
      </w:r>
      <w:r w:rsidR="00836173" w:rsidRPr="00A9790A">
        <w:t>:</w:t>
      </w:r>
    </w:p>
    <w:p w14:paraId="037AF35F" w14:textId="77777777" w:rsidR="00470A84" w:rsidRPr="00A9790A" w:rsidRDefault="00470A84" w:rsidP="001D35ED">
      <w:r>
        <w:t>Development of a Rule-Based System for Generating Educational Pure-Tone Audiograms Based on Age, Sex, and Educational Audiometric Patterns: Verification of Conformity with Predefined Output Rules</w:t>
      </w:r>
    </w:p>
    <w:p w14:paraId="1ED742C1" w14:textId="77777777" w:rsidR="004B73E7" w:rsidRPr="00A9790A" w:rsidRDefault="009824BB" w:rsidP="001D35ED">
      <w:r w:rsidRPr="00A9790A">
        <w:t>Subtitle</w:t>
      </w:r>
      <w:r w:rsidR="00366051" w:rsidRPr="00A9790A">
        <w:t>:</w:t>
      </w:r>
    </w:p>
    <w:p w14:paraId="4328A547" w14:textId="77777777" w:rsidR="000F68B7" w:rsidRPr="00A9790A" w:rsidRDefault="000F68B7" w:rsidP="001D35ED"/>
    <w:p w14:paraId="0959735B" w14:textId="77777777" w:rsidR="00A92DE1" w:rsidRPr="00A9790A" w:rsidRDefault="004B73E7" w:rsidP="001D35ED">
      <w:pPr>
        <w:rPr>
          <w:vertAlign w:val="superscript"/>
        </w:rPr>
      </w:pPr>
      <w:r w:rsidRPr="00A9790A">
        <w:t>First Author: Hidehiko Maeda</w:t>
      </w:r>
      <w:r w:rsidRPr="00A9790A">
        <w:t xml:space="preserve">　　所属</w:t>
      </w:r>
      <w:r w:rsidRPr="00A9790A">
        <w:t>No1</w:t>
      </w:r>
      <w:r w:rsidRPr="00A9790A">
        <w:t>）</w:t>
      </w:r>
    </w:p>
    <w:p w14:paraId="47AB2660" w14:textId="77777777" w:rsidR="000F68B7" w:rsidRPr="00A9790A" w:rsidRDefault="00B17BB9" w:rsidP="001D35ED">
      <w:pPr>
        <w:rPr>
          <w:vertAlign w:val="superscript"/>
        </w:rPr>
      </w:pPr>
      <w:r w:rsidRPr="00A9790A">
        <w:t>Co-author: Yuki Yokoyama　　所属No2）</w:t>
      </w:r>
      <w:r w:rsidRPr="00A9790A"/>
      <w:r w:rsidRPr="00A9790A"/>
      <w:r w:rsidRPr="00A9790A"/>
    </w:p>
    <w:p w14:paraId="0BEC132F" w14:textId="77777777" w:rsidR="00616FC2" w:rsidRPr="00A9790A" w:rsidRDefault="00616FC2" w:rsidP="001D35ED">
      <w:pPr>
        <w:rPr>
          <w:vertAlign w:val="superscript"/>
        </w:rPr>
      </w:pPr>
      <w:r w:rsidRPr="00A9790A">
        <w:t>Co-author: Shinsuke Nagami　　所属No1）</w:t>
      </w:r>
      <w:r w:rsidRPr="00A9790A"/>
      <w:r w:rsidRPr="00A9790A"/>
      <w:r w:rsidRPr="00A9790A"/>
    </w:p>
    <w:p w14:paraId="7AA8B189" w14:textId="77777777" w:rsidR="00616FC2" w:rsidRPr="00A9790A" w:rsidRDefault="00616FC2" w:rsidP="001D35ED">
      <w:pPr>
        <w:rPr>
          <w:vertAlign w:val="superscript"/>
        </w:rPr>
      </w:pPr>
      <w:r w:rsidRPr="00A9790A">
        <w:t>Co-author: Satoko Kasai　　所属No1）</w:t>
      </w:r>
      <w:r w:rsidR="00B106DB" w:rsidRPr="00A9790A"/>
      <w:r w:rsidR="0063394B" w:rsidRPr="00A9790A"/>
      <w:r w:rsidRPr="00A9790A">
        <w:rPr>
          <w:vertAlign w:val="superscript"/>
        </w:rPr>
      </w:r>
      <w:r w:rsidRPr="00A9790A">
        <w:rPr>
          <w:vertAlign w:val="superscript"/>
        </w:rPr>
      </w:r>
      <w:r w:rsidRPr="00A9790A">
        <w:rPr>
          <w:vertAlign w:val="superscript"/>
        </w:rPr>
      </w:r>
    </w:p>
    <w:p w14:paraId="34AFCF34"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57ACD016"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1BB7BFCD"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7345CCD9"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57D09592" w14:textId="77777777" w:rsidR="00A92DE1" w:rsidRPr="00A9790A" w:rsidRDefault="00A92DE1" w:rsidP="001D35ED"/>
    <w:p w14:paraId="7806DBBA" w14:textId="77777777" w:rsidR="00B17BB9" w:rsidRPr="00A9790A" w:rsidRDefault="00D154F4" w:rsidP="001D35ED">
      <w:r w:rsidRPr="00A9790A">
        <w:t>1) First Author’s Affiliation (address): Department of Speech-Language-Hearing Therapy, School of Rehabilitation Sciences, Health Sciences University of Hokkaido (1757 Kanazawa, Tobetsu-cho, Ishikari-gun, Hokkaido 061-0293, Japan)</w:t>
      </w:r>
    </w:p>
    <w:p w14:paraId="3A2858AB" w14:textId="77777777" w:rsidR="00B17BB9" w:rsidRPr="00A9790A" w:rsidRDefault="00D154F4" w:rsidP="001D35ED">
      <w:r w:rsidRPr="00A9790A">
        <w:t>2) Affiliation: Health Sciences University of Hokkaido Hospital</w:t>
      </w:r>
      <w:r w:rsidR="002262E4" w:rsidRPr="00A9790A"/>
      <w:r w:rsidR="00B17BB9" w:rsidRPr="00A9790A"/>
      <w:r w:rsidRPr="00A9790A"/>
      <w:r w:rsidR="00B17BB9" w:rsidRPr="00A9790A"/>
      <w:r w:rsidR="00366051" w:rsidRPr="00A9790A"/>
    </w:p>
    <w:p w14:paraId="38DE79C1" w14:textId="77777777" w:rsidR="00B17BB9" w:rsidRPr="00A9790A" w:rsidRDefault="00D154F4" w:rsidP="001D35ED">
      <w:r w:rsidRPr="00A9790A">
        <w:t>3</w:t>
      </w:r>
      <w:r w:rsidR="002262E4" w:rsidRPr="00A9790A">
        <w:t>)</w:t>
      </w:r>
      <w:r w:rsidR="00B17BB9" w:rsidRPr="00A9790A">
        <w:t xml:space="preserve"> A</w:t>
      </w:r>
      <w:r w:rsidRPr="00A9790A">
        <w:t>ff</w:t>
      </w:r>
      <w:r w:rsidR="00B17BB9" w:rsidRPr="00A9790A">
        <w:t>iliation</w:t>
      </w:r>
      <w:r w:rsidR="00366051" w:rsidRPr="00A9790A">
        <w:t>:</w:t>
      </w:r>
    </w:p>
    <w:p w14:paraId="49F1AE97" w14:textId="77777777" w:rsidR="00B17BB9" w:rsidRPr="00A9790A" w:rsidRDefault="00D154F4" w:rsidP="001D35ED">
      <w:r w:rsidRPr="00A9790A">
        <w:t>4</w:t>
      </w:r>
      <w:r w:rsidR="002262E4" w:rsidRPr="00A9790A">
        <w:t>)</w:t>
      </w:r>
      <w:r w:rsidR="00B17BB9" w:rsidRPr="00A9790A">
        <w:t xml:space="preserve"> A</w:t>
      </w:r>
      <w:r w:rsidRPr="00A9790A">
        <w:t>ff</w:t>
      </w:r>
      <w:r w:rsidR="00B17BB9" w:rsidRPr="00A9790A">
        <w:t>iliation</w:t>
      </w:r>
      <w:r w:rsidR="00366051" w:rsidRPr="00A9790A">
        <w:t>:</w:t>
      </w:r>
    </w:p>
    <w:p w14:paraId="57C3A9A6" w14:textId="77777777" w:rsidR="00E83112" w:rsidRPr="00A9790A" w:rsidRDefault="00D154F4" w:rsidP="001D35ED">
      <w:r w:rsidRPr="00A9790A">
        <w:t>5</w:t>
      </w:r>
      <w:r w:rsidR="002262E4" w:rsidRPr="00A9790A">
        <w:t>)</w:t>
      </w:r>
      <w:r w:rsidR="00B17BB9" w:rsidRPr="00A9790A">
        <w:t xml:space="preserve"> A</w:t>
      </w:r>
      <w:r w:rsidRPr="00A9790A">
        <w:t>ff</w:t>
      </w:r>
      <w:r w:rsidR="00B17BB9" w:rsidRPr="00A9790A">
        <w:t>iliation</w:t>
      </w:r>
      <w:r w:rsidR="00366051" w:rsidRPr="00A9790A">
        <w:t>:</w:t>
      </w:r>
    </w:p>
    <w:p w14:paraId="08503A7F" w14:textId="77777777" w:rsidR="00366051" w:rsidRPr="00A9790A" w:rsidRDefault="00D154F4" w:rsidP="001D35ED">
      <w:r w:rsidRPr="00A9790A">
        <w:t>6</w:t>
      </w:r>
      <w:r w:rsidR="00366051" w:rsidRPr="00A9790A">
        <w:t>) A</w:t>
      </w:r>
      <w:r w:rsidRPr="00A9790A">
        <w:t>ff</w:t>
      </w:r>
      <w:r w:rsidR="00366051" w:rsidRPr="00A9790A">
        <w:t>iliation:</w:t>
      </w:r>
    </w:p>
    <w:p w14:paraId="08E0D0EA" w14:textId="77777777" w:rsidR="00366051" w:rsidRPr="00A9790A" w:rsidRDefault="00D154F4" w:rsidP="001D35ED">
      <w:r w:rsidRPr="00A9790A">
        <w:t>7</w:t>
      </w:r>
      <w:r w:rsidR="00366051" w:rsidRPr="00A9790A">
        <w:t>) A</w:t>
      </w:r>
      <w:r w:rsidRPr="00A9790A">
        <w:t>ff</w:t>
      </w:r>
      <w:r w:rsidR="00366051" w:rsidRPr="00A9790A">
        <w:t>iliation:</w:t>
      </w:r>
    </w:p>
    <w:p w14:paraId="33BB4C05" w14:textId="77777777" w:rsidR="00366051" w:rsidRPr="00A9790A" w:rsidRDefault="00D154F4" w:rsidP="001D35ED">
      <w:r w:rsidRPr="00A9790A">
        <w:t>8</w:t>
      </w:r>
      <w:r w:rsidR="00366051" w:rsidRPr="00A9790A">
        <w:t>) A</w:t>
      </w:r>
      <w:r w:rsidRPr="00A9790A">
        <w:t>ff</w:t>
      </w:r>
      <w:r w:rsidR="00366051" w:rsidRPr="00A9790A">
        <w:t>iliation:</w:t>
      </w:r>
    </w:p>
    <w:p w14:paraId="33601955" w14:textId="77777777" w:rsidR="00564971" w:rsidRPr="00A9790A" w:rsidRDefault="00564971" w:rsidP="001D35ED"/>
    <w:p w14:paraId="08B8B098" w14:textId="77777777" w:rsidR="00564971" w:rsidRPr="00A9790A" w:rsidRDefault="00564971" w:rsidP="009F7392">
      <w:pPr>
        <w:spacing w:line="360" w:lineRule="exact"/>
      </w:pPr>
      <w:r w:rsidRPr="00A9790A">
        <w:br w:type="page"/>
      </w:r>
    </w:p>
    <w:p w14:paraId="305B5B1C" w14:textId="77777777" w:rsidR="00B17BB9" w:rsidRPr="00A9790A" w:rsidRDefault="00C57589" w:rsidP="001D35ED">
      <w:r w:rsidRPr="00A9790A">
        <w:lastRenderedPageBreak/>
        <w:t>Summary</w:t>
      </w:r>
      <w:r w:rsidR="009F79AB" w:rsidRPr="00A9790A">
        <w:t>（</w:t>
      </w:r>
      <w:r w:rsidR="00D154F4" w:rsidRPr="00A9790A">
        <w:t>250</w:t>
      </w:r>
      <w:r w:rsidR="00B17BB9" w:rsidRPr="00A9790A">
        <w:t xml:space="preserve"> words</w:t>
      </w:r>
      <w:r w:rsidR="00B17BB9" w:rsidRPr="00A9790A">
        <w:rPr>
          <w:lang w:val="ja-JP"/>
        </w:rPr>
        <w:t>以内</w:t>
      </w:r>
      <w:r w:rsidR="00470A84" w:rsidRPr="00A9790A">
        <w:t>）</w:t>
      </w:r>
    </w:p>
    <w:p w14:paraId="3BC31B3C" w14:textId="77777777" w:rsidR="00FE5816" w:rsidRPr="00A9790A" w:rsidRDefault="00FE5816" w:rsidP="001D35ED">
      <w:r>
        <w:t>Objective: To develop an automated function that presents educational audiograms without revealing generation conditions to learners, based on age, sex, educational audiometric pattern, and hearing-loss severity, and to confirm conformity with predefined output rules. Methods: AudioScope EDU incorporated age- and sex-specific reference ranges based on ISO 7029:2017, normal hearing and nine educational patterns, and four severity levels. We generated 20 audiograms for each combination of 10 patterns (normal plus nine educational patterns), six age groups, two sexes, and four severity levels (10×6×2×4×20 = 9,600). A separate verification script checked 5-dB increments, air–bone relationships, and pattern features. We also tested 18 predefined rule-violating datasets. Detailed criteria are provided in Supplementary Material 1. Results: All 9,600 audiograms conformed to the rules, and all 18 rule-violating datasets were judged nonconforming. Repeat generation with identical conditions yielded identical thresholds (n=200). When only the random seed was changed within each of three fixed conditions (200 audiograms per condition), all threshold sets were unique. Conclusions: We implemented automated generation of educational audiograms that can complement fixed teaching cases and confirmed technical conformity with the implemented rules. Clinical validity and educational effectiveness remain to be evaluated.</w:t>
      </w:r>
    </w:p>
    <w:p w14:paraId="46F8B360" w14:textId="77777777" w:rsidR="00470A84" w:rsidRPr="00A9790A" w:rsidRDefault="00470A84" w:rsidP="001D35ED"/>
    <w:p w14:paraId="4E0636E7" w14:textId="77777777" w:rsidR="00470A84" w:rsidRPr="00A9790A" w:rsidRDefault="00470A84" w:rsidP="001D35ED"/>
    <w:p w14:paraId="5F750B44" w14:textId="77777777" w:rsidR="00470A84" w:rsidRPr="00A9790A" w:rsidRDefault="00470A84" w:rsidP="001D35ED"/>
    <w:p w14:paraId="283E1741" w14:textId="77777777" w:rsidR="00470A84" w:rsidRPr="00A9790A" w:rsidRDefault="00470A84" w:rsidP="001D35ED"/>
    <w:p w14:paraId="710EF380" w14:textId="77777777" w:rsidR="00470A84" w:rsidRPr="00A9790A" w:rsidRDefault="00470A84" w:rsidP="001D35ED"/>
    <w:p w14:paraId="65A05C00" w14:textId="77777777" w:rsidR="00470A84" w:rsidRPr="00A9790A" w:rsidRDefault="00470A84" w:rsidP="001D35ED"/>
    <w:p w14:paraId="53F6586C" w14:textId="77777777" w:rsidR="00470A84" w:rsidRPr="00A9790A" w:rsidRDefault="00470A84" w:rsidP="001D35ED"/>
    <w:p w14:paraId="2CAAFAB5" w14:textId="77777777" w:rsidR="00470A84" w:rsidRPr="00A9790A" w:rsidRDefault="00470A84" w:rsidP="001D35ED"/>
    <w:p w14:paraId="3660B291" w14:textId="77777777" w:rsidR="00470A84" w:rsidRPr="00A9790A" w:rsidRDefault="00470A84" w:rsidP="001D35ED"/>
    <w:p w14:paraId="36AF4316" w14:textId="77777777" w:rsidR="00B57F4D" w:rsidRPr="00A9790A" w:rsidRDefault="00B57F4D" w:rsidP="001D35ED"/>
    <w:p w14:paraId="7CAD77BC" w14:textId="77777777" w:rsidR="00D30E78" w:rsidRPr="00A9790A" w:rsidRDefault="00D30E78" w:rsidP="00D7621C">
      <w:r w:rsidRPr="00A9790A">
        <w:t>Key words</w:t>
      </w:r>
      <w:r w:rsidR="00616FC2" w:rsidRPr="00A9790A">
        <w:t>:</w:t>
      </w:r>
      <w:r w:rsidRPr="00A9790A">
        <w:t>（日本語キーワードと</w:t>
      </w:r>
      <w:r w:rsidR="00366051" w:rsidRPr="00A9790A">
        <w:t>対応の上</w:t>
      </w:r>
      <w:r w:rsidR="00D154F4" w:rsidRPr="00A9790A">
        <w:t>5</w:t>
      </w:r>
      <w:r w:rsidR="00366051" w:rsidRPr="00A9790A">
        <w:t>語以内</w:t>
      </w:r>
      <w:r w:rsidR="00470A84" w:rsidRPr="00A9790A">
        <w:t>）</w:t>
      </w:r>
    </w:p>
    <w:p w14:paraId="25D751D9" w14:textId="77777777" w:rsidR="00564971" w:rsidRPr="00A9790A" w:rsidRDefault="00564971" w:rsidP="001D35ED">
      <w:r>
        <w:t>pure-tone audiometry, audiogram, automated audiogram generation, ISO 7029:2017, clinical laboratory education</w:t>
      </w:r>
    </w:p>
    <w:p w14:paraId="506BB08C" w14:textId="77777777" w:rsidR="004B73E7" w:rsidRPr="00A9790A" w:rsidRDefault="004B73E7" w:rsidP="001D35ED"/>
    <w:p w14:paraId="4E60C5F9" w14:textId="77777777" w:rsidR="00D30E78" w:rsidRPr="00A9790A" w:rsidRDefault="00D30E78" w:rsidP="001D35ED">
      <w:r w:rsidRPr="00A9790A">
        <w:t>印刷会社記入（</w:t>
      </w:r>
      <w:r w:rsidRPr="00A9790A">
        <w:t>Received:</w:t>
      </w:r>
      <w:r w:rsidR="00C8273B" w:rsidRPr="00A9790A">
        <w:rPr>
          <w:rFonts w:hint="eastAsia"/>
        </w:rPr>
        <w:t xml:space="preserve">　　　　　　　　　　　　</w:t>
      </w:r>
      <w:r w:rsidRPr="00A9790A">
        <w:t>；</w:t>
      </w:r>
      <w:r w:rsidRPr="00A9790A">
        <w:t>Accepted:</w:t>
      </w:r>
      <w:r w:rsidR="00C8273B" w:rsidRPr="00A9790A">
        <w:rPr>
          <w:rFonts w:hint="eastAsia"/>
        </w:rPr>
        <w:t xml:space="preserve"> </w:t>
      </w:r>
      <w:r w:rsidR="00C8273B" w:rsidRPr="00A9790A">
        <w:rPr>
          <w:rFonts w:hint="eastAsia"/>
        </w:rPr>
        <w:t xml:space="preserve">　　　　　　　　　　　　</w:t>
      </w:r>
      <w:r w:rsidR="002262E4" w:rsidRPr="00A9790A">
        <w:t>)</w:t>
      </w:r>
    </w:p>
    <w:p w14:paraId="7197B67F" w14:textId="77777777" w:rsidR="0021773C" w:rsidRPr="00A9790A" w:rsidRDefault="00AD5A12" w:rsidP="001D35ED">
      <w:pPr>
        <w:pStyle w:val="a3"/>
        <w:rPr>
          <w:color w:val="auto"/>
        </w:rPr>
      </w:pPr>
      <w:r w:rsidRPr="00A9790A">
        <w:rPr>
          <w:color w:val="auto"/>
        </w:rPr>
        <w:br w:type="page"/>
      </w:r>
      <w:r w:rsidRPr="00A9790A">
        <w:rPr>
          <w:color w:val="auto"/>
        </w:rPr>
        <w:lastRenderedPageBreak/>
        <w:t>図表説明</w:t>
      </w:r>
    </w:p>
    <w:p w14:paraId="64412C8E" w14:textId="77777777" w:rsidR="00B17BB9" w:rsidRPr="00A9790A" w:rsidRDefault="00B64918" w:rsidP="001D35ED">
      <w:pPr>
        <w:pStyle w:val="a3"/>
        <w:rPr>
          <w:color w:val="auto"/>
        </w:rPr>
      </w:pPr>
      <w:r w:rsidRPr="00A9790A">
        <w:rPr>
          <w:color w:val="auto"/>
        </w:rPr>
        <w:t>（図表</w:t>
      </w:r>
      <w:r w:rsidR="0021773C" w:rsidRPr="00A9790A">
        <w:rPr>
          <w:rFonts w:hint="eastAsia"/>
          <w:color w:val="auto"/>
        </w:rPr>
        <w:t>ごとに</w:t>
      </w:r>
      <w:r w:rsidRPr="00A9790A">
        <w:rPr>
          <w:color w:val="auto"/>
        </w:rPr>
        <w:t>タイトル</w:t>
      </w:r>
      <w:r w:rsidR="0021773C" w:rsidRPr="00A9790A">
        <w:rPr>
          <w:rFonts w:hint="eastAsia"/>
          <w:color w:val="auto"/>
        </w:rPr>
        <w:t>（必須）と説明（任意）</w:t>
      </w:r>
      <w:r w:rsidRPr="00A9790A">
        <w:rPr>
          <w:color w:val="auto"/>
        </w:rPr>
        <w:t>を記載</w:t>
      </w:r>
      <w:r w:rsidR="004B73E7" w:rsidRPr="00A9790A">
        <w:rPr>
          <w:color w:val="auto"/>
        </w:rPr>
        <w:t>する</w:t>
      </w:r>
      <w:r w:rsidR="0021773C" w:rsidRPr="00A9790A">
        <w:rPr>
          <w:rFonts w:hint="eastAsia"/>
          <w:color w:val="auto"/>
        </w:rPr>
        <w:t>。</w:t>
      </w:r>
      <w:r w:rsidRPr="00A9790A">
        <w:rPr>
          <w:color w:val="auto"/>
        </w:rPr>
        <w:t>図表データは</w:t>
      </w:r>
      <w:r w:rsidR="0021773C" w:rsidRPr="00A9790A">
        <w:rPr>
          <w:rFonts w:hint="eastAsia"/>
          <w:color w:val="auto"/>
        </w:rPr>
        <w:t>別ファイル（</w:t>
      </w:r>
      <w:r w:rsidR="0021773C" w:rsidRPr="00A9790A">
        <w:rPr>
          <w:rFonts w:hint="eastAsia"/>
          <w:color w:val="auto"/>
        </w:rPr>
        <w:t>W</w:t>
      </w:r>
      <w:r w:rsidR="0021773C" w:rsidRPr="00A9790A">
        <w:rPr>
          <w:color w:val="auto"/>
        </w:rPr>
        <w:t>ord, Excel, PowerPoint</w:t>
      </w:r>
      <w:r w:rsidR="0021773C" w:rsidRPr="00A9790A">
        <w:rPr>
          <w:rFonts w:hint="eastAsia"/>
          <w:color w:val="auto"/>
        </w:rPr>
        <w:t>など）にて</w:t>
      </w:r>
      <w:r w:rsidR="004B73E7" w:rsidRPr="00A9790A">
        <w:rPr>
          <w:color w:val="auto"/>
        </w:rPr>
        <w:t>オリジナルデータを</w:t>
      </w:r>
      <w:r w:rsidRPr="00A9790A">
        <w:rPr>
          <w:color w:val="auto"/>
        </w:rPr>
        <w:t>提出</w:t>
      </w:r>
      <w:r w:rsidR="004B73E7" w:rsidRPr="00A9790A">
        <w:rPr>
          <w:color w:val="auto"/>
        </w:rPr>
        <w:t>する</w:t>
      </w:r>
      <w:r w:rsidR="001D35ED" w:rsidRPr="00A9790A">
        <w:rPr>
          <w:rFonts w:hint="eastAsia"/>
          <w:color w:val="auto"/>
        </w:rPr>
        <w:t>。</w:t>
      </w:r>
      <w:r w:rsidRPr="00A9790A">
        <w:rPr>
          <w:color w:val="auto"/>
        </w:rPr>
        <w:t>）</w:t>
      </w:r>
    </w:p>
    <w:p w14:paraId="33573E8B" w14:textId="77777777" w:rsidR="005830E2" w:rsidRPr="00A9790A" w:rsidRDefault="005830E2" w:rsidP="001D35ED"/>
    <w:p w14:paraId="3507371C" w14:textId="77777777" w:rsidR="00531EA3" w:rsidRDefault="00000000">
      <w:r>
        <w:rPr>
          <w:noProof/>
        </w:rPr>
        <w:drawing>
          <wp:inline distT="0" distB="0" distL="0" distR="0" wp14:anchorId="2AFE8C26" wp14:editId="02535571">
            <wp:extent cx="5303520" cy="7947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eneration_flow.png"/>
                    <pic:cNvPicPr/>
                  </pic:nvPicPr>
                  <pic:blipFill>
                    <a:blip r:embed="rId8"/>
                    <a:stretch>
                      <a:fillRect/>
                    </a:stretch>
                  </pic:blipFill>
                  <pic:spPr>
                    <a:xfrm>
                      <a:off x="0" y="0"/>
                      <a:ext cx="5303520" cy="7947220"/>
                    </a:xfrm>
                    <a:prstGeom prst="rect">
                      <a:avLst/>
                    </a:prstGeom>
                  </pic:spPr>
                </pic:pic>
              </a:graphicData>
            </a:graphic>
          </wp:inline>
        </w:drawing>
      </w:r>
    </w:p>
    <w:p w14:paraId="70D9F420" w14:textId="77777777" w:rsidR="00183DFC" w:rsidRPr="00A9790A" w:rsidRDefault="004504D3" w:rsidP="001D35ED">
      <w:r w:rsidRPr="00A9790A">
        <w:rPr>
          <w:b/>
          <w:bCs/>
        </w:rPr>
        <w:t>Figure 1</w:t>
      </w:r>
      <w:r w:rsidRPr="00A9790A">
        <w:rPr>
          <w:b/>
          <w:bCs/>
        </w:rPr>
        <w:t xml:space="preserve">　教育用オージオグラムの自動生成フロー（学習者には条件非提示）</w:t>
      </w:r>
    </w:p>
    <w:p w14:paraId="74777059" w14:textId="77777777" w:rsidR="00183DFC" w:rsidRPr="00A9790A" w:rsidRDefault="00183DFC" w:rsidP="001D35ED"/>
    <w:p w14:paraId="251E08C9" w14:textId="77777777" w:rsidR="00531EA3" w:rsidRDefault="00000000">
      <w:r>
        <w:rPr>
          <w:noProof/>
        </w:rPr>
        <w:drawing>
          <wp:inline distT="0" distB="0" distL="0" distR="0" wp14:anchorId="5201760A" wp14:editId="1D1A3B00">
            <wp:extent cx="2743200" cy="2290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png"/>
                    <pic:cNvPicPr/>
                  </pic:nvPicPr>
                  <pic:blipFill>
                    <a:blip r:embed="rId9"/>
                    <a:stretch>
                      <a:fillRect/>
                    </a:stretch>
                  </pic:blipFill>
                  <pic:spPr>
                    <a:xfrm>
                      <a:off x="0" y="0"/>
                      <a:ext cx="2743200" cy="2290635"/>
                    </a:xfrm>
                    <a:prstGeom prst="rect">
                      <a:avLst/>
                    </a:prstGeom>
                  </pic:spPr>
                </pic:pic>
              </a:graphicData>
            </a:graphic>
          </wp:inline>
        </w:drawing>
      </w:r>
    </w:p>
    <w:p w14:paraId="0C43C3A4" w14:textId="77777777" w:rsidR="00531EA3" w:rsidRDefault="00000000">
      <w:r>
        <w:rPr>
          <w:noProof/>
        </w:rPr>
        <w:drawing>
          <wp:inline distT="0" distB="0" distL="0" distR="0" wp14:anchorId="12561F8F" wp14:editId="0D05590A">
            <wp:extent cx="2743200" cy="27998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png"/>
                    <pic:cNvPicPr/>
                  </pic:nvPicPr>
                  <pic:blipFill>
                    <a:blip r:embed="rId10"/>
                    <a:stretch>
                      <a:fillRect/>
                    </a:stretch>
                  </pic:blipFill>
                  <pic:spPr>
                    <a:xfrm>
                      <a:off x="0" y="0"/>
                      <a:ext cx="2743200" cy="2799806"/>
                    </a:xfrm>
                    <a:prstGeom prst="rect">
                      <a:avLst/>
                    </a:prstGeom>
                  </pic:spPr>
                </pic:pic>
              </a:graphicData>
            </a:graphic>
          </wp:inline>
        </w:drawing>
      </w:r>
    </w:p>
    <w:p w14:paraId="25013440" w14:textId="77777777" w:rsidR="00226F5A" w:rsidRPr="00A9790A" w:rsidRDefault="004504D3" w:rsidP="00A51E9C">
      <w:r>
        <w:t>Figure 2</w:t>
      </w:r>
      <w:r>
        <w:t xml:space="preserve">　</w:t>
      </w:r>
      <w:r>
        <w:t>AudioScope EDU</w:t>
      </w:r>
      <w:r>
        <w:t>のオージオグラム提示画面（</w:t>
      </w:r>
      <w:r>
        <w:t>a</w:t>
      </w:r>
      <w:r>
        <w:t>：聴力検査実行中、</w:t>
      </w:r>
      <w:r>
        <w:t>b</w:t>
      </w:r>
      <w:r>
        <w:t>：正答照合。正答照合画面では正答を緑色で重ね表示。測定入力時は右＝赤・左＝青）</w:t>
      </w:r>
    </w:p>
    <w:p w14:paraId="3A3E50D2" w14:textId="77777777" w:rsidR="0011564F" w:rsidRDefault="0011564F"/>
    <w:p w14:paraId="03AF4C67" w14:textId="77777777" w:rsidR="0011564F" w:rsidRDefault="0011564F"/>
    <w:p w14:paraId="7712C329" w14:textId="77777777" w:rsidR="0011564F" w:rsidRDefault="0011564F"/>
    <w:p w14:paraId="25D6017E" w14:textId="77777777" w:rsidR="0011564F" w:rsidRDefault="0011564F"/>
    <w:p w14:paraId="1E041385" w14:textId="77777777" w:rsidR="0011564F" w:rsidRDefault="0011564F"/>
    <w:p w14:paraId="1D6D9981" w14:textId="77777777" w:rsidR="00531EA3" w:rsidRDefault="00000000">
      <w:r>
        <w:rPr>
          <w:noProof/>
        </w:rPr>
        <w:drawing>
          <wp:inline distT="0" distB="0" distL="0" distR="0" wp14:anchorId="21358EEE" wp14:editId="1EB90014">
            <wp:extent cx="5669280" cy="3457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3.png"/>
                    <pic:cNvPicPr/>
                  </pic:nvPicPr>
                  <pic:blipFill>
                    <a:blip r:embed="rId11"/>
                    <a:stretch>
                      <a:fillRect/>
                    </a:stretch>
                  </pic:blipFill>
                  <pic:spPr>
                    <a:xfrm>
                      <a:off x="0" y="0"/>
                      <a:ext cx="5669280" cy="3457440"/>
                    </a:xfrm>
                    <a:prstGeom prst="rect">
                      <a:avLst/>
                    </a:prstGeom>
                  </pic:spPr>
                </pic:pic>
              </a:graphicData>
            </a:graphic>
          </wp:inline>
        </w:drawing>
      </w:r>
    </w:p>
    <w:p w14:paraId="10A6A895" w14:textId="77777777" w:rsidR="00183DFC" w:rsidRPr="00A9790A" w:rsidRDefault="00183DFC" w:rsidP="001D35ED">
      <w:r>
        <w:t>Figure 3</w:t>
      </w:r>
      <w:r>
        <w:t xml:space="preserve">　自動生成した代表オージオグラムの例（耳小骨連鎖離断以外。右＝赤・左＝青。正答照合の緑線は表示しない）</w:t>
      </w:r>
    </w:p>
    <w:p w14:paraId="649E10E0" w14:textId="77777777" w:rsidR="00AD5A12" w:rsidRPr="00A9790A" w:rsidRDefault="004504D3" w:rsidP="001D35ED">
      <w:pPr>
        <w:rPr>
          <w:b/>
          <w:bCs/>
        </w:rPr>
      </w:pPr>
      <w:r>
        <w:t>Table 1</w:t>
      </w:r>
      <w:r>
        <w:t xml:space="preserve">　教育用聴力像パターンの要約</w:t>
      </w:r>
    </w:p>
    <w:p w14:paraId="1EFA5CC9" w14:textId="77777777" w:rsidR="005830E2" w:rsidRPr="00A9790A" w:rsidRDefault="005830E2" w:rsidP="001D35ED"/>
    <w:p w14:paraId="05C644B8" w14:textId="77777777" w:rsidR="00226F5A" w:rsidRPr="00A9790A" w:rsidRDefault="004504D3" w:rsidP="001D35ED">
      <w:pPr>
        <w:rPr>
          <w:b/>
          <w:bCs/>
        </w:rPr>
      </w:pPr>
      <w:r w:rsidRPr="00A9790A">
        <w:rPr>
          <w:b/>
          <w:bCs/>
        </w:rPr>
        <w:t>Table 2</w:t>
      </w:r>
      <w:r w:rsidRPr="00A9790A">
        <w:rPr>
          <w:b/>
          <w:bCs/>
        </w:rPr>
        <w:t xml:space="preserve">　出力規則への適合結果</w:t>
      </w:r>
    </w:p>
    <w:p w14:paraId="2246F514" w14:textId="77777777" w:rsidR="00AE66F0" w:rsidRDefault="00000000">
      <w:r>
        <w:rPr>
          <w:b/>
          <w:bCs/>
        </w:rPr>
        <w:t>Table 3</w:t>
      </w:r>
      <w:r>
        <w:rPr>
          <w:b/>
          <w:bCs/>
        </w:rPr>
        <w:t xml:space="preserve">　自動生成したオージオグラムの特徴（要約）</w:t>
      </w:r>
    </w:p>
    <w:sectPr w:rsidR="00AE66F0" w:rsidSect="005E4A17">
      <w:headerReference w:type="default" r:id="rId12"/>
      <w:footerReference w:type="default" r:id="rId13"/>
      <w:type w:val="continuous"/>
      <w:pgSz w:w="11907" w:h="16840" w:code="9"/>
      <w:pgMar w:top="1440" w:right="1077" w:bottom="1440" w:left="1077" w:header="851" w:footer="851" w:gutter="0"/>
      <w:lnNumType w:countBy="5"/>
      <w:cols w:space="425"/>
      <w:noEndnote/>
      <w:docGrid w:linePitch="639" w:charSpace="129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ACC8CF" w14:textId="77777777" w:rsidR="00A644F6" w:rsidRDefault="00A644F6" w:rsidP="005830E2">
      <w:r>
        <w:separator/>
      </w:r>
    </w:p>
  </w:endnote>
  <w:endnote w:type="continuationSeparator" w:id="0">
    <w:p w14:paraId="6737A4F3" w14:textId="77777777" w:rsidR="00A644F6" w:rsidRDefault="00A644F6" w:rsidP="0058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ADDCB90-DE23-7C48-8AE8-36E578659E6B}"/>
    <w:embedBold r:id="rId2" w:fontKey="{198E4A07-9FC0-354C-B298-761073149EFB}"/>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embedRegular r:id="rId3" w:subsetted="1" w:fontKey="{D9B24352-DC07-1448-86C4-D38C524002BF}"/>
    <w:embedBold r:id="rId4" w:subsetted="1" w:fontKey="{4FB01C1C-5797-F24A-A921-561A6D4CD4EA}"/>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embedRegular r:id="rId5" w:subsetted="1" w:fontKey="{A8AA8DF2-4FAF-264D-89B8-2CC0501174B9}"/>
    <w:embedBold r:id="rId6" w:subsetted="1" w:fontKey="{275A86C4-915E-3F44-B531-A75E714A792D}"/>
  </w:font>
  <w:font w:name="Segoe UI Symbol">
    <w:panose1 w:val="020B0502040204020203"/>
    <w:charset w:val="00"/>
    <w:family w:val="swiss"/>
    <w:pitch w:val="variable"/>
    <w:sig w:usb0="800001E3" w:usb1="1200FFEF" w:usb2="00040000" w:usb3="00000000" w:csb0="00000001" w:csb1="00000000"/>
    <w:embedRegular r:id="rId7" w:subsetted="1" w:fontKey="{A6F2D137-9FB9-7B47-8C72-F0D1FF1C42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3C265" w14:textId="77777777" w:rsidR="00FE5816" w:rsidRDefault="00661A83" w:rsidP="005830E2">
    <w:pPr>
      <w:jc w:val="center"/>
    </w:pPr>
    <w:r>
      <w:fldChar w:fldCharType="begin"/>
    </w:r>
    <w:r>
      <w:instrText>PAGE   \* MERGEFORMAT</w:instrText>
    </w:r>
    <w:r>
      <w:fldChar w:fldCharType="separate"/>
    </w:r>
    <w:r w:rsidR="00A9478D" w:rsidRPr="00A9478D">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9CB411" w14:textId="77777777" w:rsidR="00A644F6" w:rsidRDefault="00A644F6" w:rsidP="005830E2">
      <w:r>
        <w:separator/>
      </w:r>
    </w:p>
  </w:footnote>
  <w:footnote w:type="continuationSeparator" w:id="0">
    <w:p w14:paraId="3771D03B" w14:textId="77777777" w:rsidR="00A644F6" w:rsidRDefault="00A644F6" w:rsidP="00583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A7B45" w14:textId="77777777" w:rsidR="00531EA3" w:rsidRDefault="00531E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71"/>
    <w:multiLevelType w:val="hybridMultilevel"/>
    <w:tmpl w:val="9454F9FA"/>
    <w:lvl w:ilvl="0" w:tplc="72D019F0">
      <w:start w:val="1"/>
      <w:numFmt w:val="decimal"/>
      <w:lvlText w:val="%1）"/>
      <w:lvlJc w:val="left"/>
      <w:pPr>
        <w:ind w:left="420" w:hanging="420"/>
      </w:pPr>
      <w:rPr>
        <w:rFonts w:ascii="Times New Roman" w:hAnsi="Times New Roman" w:cs="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AB66F7F"/>
    <w:multiLevelType w:val="hybridMultilevel"/>
    <w:tmpl w:val="7868BD9C"/>
    <w:lvl w:ilvl="0" w:tplc="AC1C2350">
      <w:start w:val="1"/>
      <w:numFmt w:val="decimal"/>
      <w:pStyle w:val="4"/>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 w15:restartNumberingAfterBreak="0">
    <w:nsid w:val="1B891DD3"/>
    <w:multiLevelType w:val="hybridMultilevel"/>
    <w:tmpl w:val="E954DE36"/>
    <w:lvl w:ilvl="0" w:tplc="D1DA18C6">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3" w15:restartNumberingAfterBreak="0">
    <w:nsid w:val="208F49C7"/>
    <w:multiLevelType w:val="hybridMultilevel"/>
    <w:tmpl w:val="32EC1626"/>
    <w:lvl w:ilvl="0" w:tplc="7CD6BF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6CB7E7A"/>
    <w:multiLevelType w:val="hybridMultilevel"/>
    <w:tmpl w:val="D93C5072"/>
    <w:lvl w:ilvl="0" w:tplc="96EC5D80">
      <w:start w:val="1"/>
      <w:numFmt w:val="decimal"/>
      <w:lvlText w:val="%1)"/>
      <w:lvlJc w:val="left"/>
      <w:pPr>
        <w:tabs>
          <w:tab w:val="num" w:pos="340"/>
        </w:tabs>
        <w:ind w:left="340" w:hanging="340"/>
      </w:pPr>
      <w:rPr>
        <w:rFonts w:ascii="Palatino Linotype" w:hAnsi="Palatino Linotype"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2E1519CA"/>
    <w:multiLevelType w:val="hybridMultilevel"/>
    <w:tmpl w:val="46802394"/>
    <w:lvl w:ilvl="0" w:tplc="591AC696">
      <w:start w:val="1"/>
      <w:numFmt w:val="decimal"/>
      <w:lvlText w:val="%1）"/>
      <w:lvlJc w:val="left"/>
      <w:pPr>
        <w:ind w:left="426" w:hanging="420"/>
      </w:pPr>
      <w:rPr>
        <w:rFonts w:hint="eastAsia"/>
        <w:color w:val="auto"/>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6" w15:restartNumberingAfterBreak="0">
    <w:nsid w:val="2F672F33"/>
    <w:multiLevelType w:val="hybridMultilevel"/>
    <w:tmpl w:val="3AAAF5A4"/>
    <w:lvl w:ilvl="0" w:tplc="04267FF4">
      <w:start w:val="1"/>
      <w:numFmt w:val="decimal"/>
      <w:lvlText w:val="(%1)"/>
      <w:lvlJc w:val="left"/>
      <w:pPr>
        <w:tabs>
          <w:tab w:val="num" w:pos="450"/>
        </w:tabs>
        <w:ind w:left="450" w:hanging="450"/>
      </w:pPr>
      <w:rPr>
        <w:rFonts w:cs="MS UI Gothic"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32260B9E"/>
    <w:multiLevelType w:val="hybridMultilevel"/>
    <w:tmpl w:val="ABE0537A"/>
    <w:lvl w:ilvl="0" w:tplc="F89039CA">
      <w:start w:val="1"/>
      <w:numFmt w:val="upperRoman"/>
      <w:pStyle w:val="1"/>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30D2FB7"/>
    <w:multiLevelType w:val="hybridMultilevel"/>
    <w:tmpl w:val="80943834"/>
    <w:lvl w:ilvl="0" w:tplc="9222BEB4">
      <w:start w:val="1"/>
      <w:numFmt w:val="bullet"/>
      <w:lvlText w:val="○"/>
      <w:lvlJc w:val="left"/>
      <w:pPr>
        <w:tabs>
          <w:tab w:val="num" w:pos="928"/>
        </w:tabs>
        <w:ind w:left="928" w:hanging="360"/>
      </w:pPr>
      <w:rPr>
        <w:rFonts w:ascii="ＭＳ Ｐゴシック" w:eastAsia="ＭＳ Ｐゴシック" w:hint="default"/>
      </w:rPr>
    </w:lvl>
    <w:lvl w:ilvl="1" w:tplc="B2C23344" w:tentative="1">
      <w:start w:val="1"/>
      <w:numFmt w:val="bullet"/>
      <w:lvlText w:val="○"/>
      <w:lvlJc w:val="left"/>
      <w:pPr>
        <w:tabs>
          <w:tab w:val="num" w:pos="1648"/>
        </w:tabs>
        <w:ind w:left="1648" w:hanging="360"/>
      </w:pPr>
      <w:rPr>
        <w:rFonts w:ascii="ＭＳ Ｐゴシック" w:eastAsia="ＭＳ Ｐゴシック" w:hint="default"/>
      </w:rPr>
    </w:lvl>
    <w:lvl w:ilvl="2" w:tplc="17E6592E" w:tentative="1">
      <w:start w:val="1"/>
      <w:numFmt w:val="bullet"/>
      <w:lvlText w:val="○"/>
      <w:lvlJc w:val="left"/>
      <w:pPr>
        <w:tabs>
          <w:tab w:val="num" w:pos="2368"/>
        </w:tabs>
        <w:ind w:left="2368" w:hanging="360"/>
      </w:pPr>
      <w:rPr>
        <w:rFonts w:ascii="ＭＳ Ｐゴシック" w:eastAsia="ＭＳ Ｐゴシック" w:hint="default"/>
      </w:rPr>
    </w:lvl>
    <w:lvl w:ilvl="3" w:tplc="B3FA3040" w:tentative="1">
      <w:start w:val="1"/>
      <w:numFmt w:val="bullet"/>
      <w:lvlText w:val="○"/>
      <w:lvlJc w:val="left"/>
      <w:pPr>
        <w:tabs>
          <w:tab w:val="num" w:pos="3088"/>
        </w:tabs>
        <w:ind w:left="3088" w:hanging="360"/>
      </w:pPr>
      <w:rPr>
        <w:rFonts w:ascii="ＭＳ Ｐゴシック" w:eastAsia="ＭＳ Ｐゴシック" w:hint="default"/>
      </w:rPr>
    </w:lvl>
    <w:lvl w:ilvl="4" w:tplc="8A964680" w:tentative="1">
      <w:start w:val="1"/>
      <w:numFmt w:val="bullet"/>
      <w:lvlText w:val="○"/>
      <w:lvlJc w:val="left"/>
      <w:pPr>
        <w:tabs>
          <w:tab w:val="num" w:pos="3808"/>
        </w:tabs>
        <w:ind w:left="3808" w:hanging="360"/>
      </w:pPr>
      <w:rPr>
        <w:rFonts w:ascii="ＭＳ Ｐゴシック" w:eastAsia="ＭＳ Ｐゴシック" w:hint="default"/>
      </w:rPr>
    </w:lvl>
    <w:lvl w:ilvl="5" w:tplc="245C4F86" w:tentative="1">
      <w:start w:val="1"/>
      <w:numFmt w:val="bullet"/>
      <w:lvlText w:val="○"/>
      <w:lvlJc w:val="left"/>
      <w:pPr>
        <w:tabs>
          <w:tab w:val="num" w:pos="4528"/>
        </w:tabs>
        <w:ind w:left="4528" w:hanging="360"/>
      </w:pPr>
      <w:rPr>
        <w:rFonts w:ascii="ＭＳ Ｐゴシック" w:eastAsia="ＭＳ Ｐゴシック" w:hint="default"/>
      </w:rPr>
    </w:lvl>
    <w:lvl w:ilvl="6" w:tplc="352E767A" w:tentative="1">
      <w:start w:val="1"/>
      <w:numFmt w:val="bullet"/>
      <w:lvlText w:val="○"/>
      <w:lvlJc w:val="left"/>
      <w:pPr>
        <w:tabs>
          <w:tab w:val="num" w:pos="5248"/>
        </w:tabs>
        <w:ind w:left="5248" w:hanging="360"/>
      </w:pPr>
      <w:rPr>
        <w:rFonts w:ascii="ＭＳ Ｐゴシック" w:eastAsia="ＭＳ Ｐゴシック" w:hint="default"/>
      </w:rPr>
    </w:lvl>
    <w:lvl w:ilvl="7" w:tplc="94700846" w:tentative="1">
      <w:start w:val="1"/>
      <w:numFmt w:val="bullet"/>
      <w:lvlText w:val="○"/>
      <w:lvlJc w:val="left"/>
      <w:pPr>
        <w:tabs>
          <w:tab w:val="num" w:pos="5968"/>
        </w:tabs>
        <w:ind w:left="5968" w:hanging="360"/>
      </w:pPr>
      <w:rPr>
        <w:rFonts w:ascii="ＭＳ Ｐゴシック" w:eastAsia="ＭＳ Ｐゴシック" w:hint="default"/>
      </w:rPr>
    </w:lvl>
    <w:lvl w:ilvl="8" w:tplc="A80EC6B4" w:tentative="1">
      <w:start w:val="1"/>
      <w:numFmt w:val="bullet"/>
      <w:lvlText w:val="○"/>
      <w:lvlJc w:val="left"/>
      <w:pPr>
        <w:tabs>
          <w:tab w:val="num" w:pos="6688"/>
        </w:tabs>
        <w:ind w:left="6688" w:hanging="360"/>
      </w:pPr>
      <w:rPr>
        <w:rFonts w:ascii="ＭＳ Ｐゴシック" w:eastAsia="ＭＳ Ｐゴシック" w:hint="default"/>
      </w:rPr>
    </w:lvl>
  </w:abstractNum>
  <w:abstractNum w:abstractNumId="9" w15:restartNumberingAfterBreak="0">
    <w:nsid w:val="43AD7439"/>
    <w:multiLevelType w:val="hybridMultilevel"/>
    <w:tmpl w:val="0E40EE5A"/>
    <w:lvl w:ilvl="0" w:tplc="55700A3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A1D0BE7"/>
    <w:multiLevelType w:val="hybridMultilevel"/>
    <w:tmpl w:val="DB2CE3F8"/>
    <w:lvl w:ilvl="0" w:tplc="C8A039E8">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11" w15:restartNumberingAfterBreak="0">
    <w:nsid w:val="503F4458"/>
    <w:multiLevelType w:val="hybridMultilevel"/>
    <w:tmpl w:val="44D04358"/>
    <w:lvl w:ilvl="0" w:tplc="ED04499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1B725DD"/>
    <w:multiLevelType w:val="hybridMultilevel"/>
    <w:tmpl w:val="7AC08A2C"/>
    <w:lvl w:ilvl="0" w:tplc="DB528ACE">
      <w:start w:val="1"/>
      <w:numFmt w:val="decimal"/>
      <w:pStyle w:val="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DA120D3"/>
    <w:multiLevelType w:val="hybridMultilevel"/>
    <w:tmpl w:val="CC44DEE0"/>
    <w:lvl w:ilvl="0" w:tplc="F03E1592">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1611B54"/>
    <w:multiLevelType w:val="hybridMultilevel"/>
    <w:tmpl w:val="DC845742"/>
    <w:lvl w:ilvl="0" w:tplc="E6829A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6A0663"/>
    <w:multiLevelType w:val="hybridMultilevel"/>
    <w:tmpl w:val="D5FCE766"/>
    <w:lvl w:ilvl="0" w:tplc="D242E7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D615BE"/>
    <w:multiLevelType w:val="hybridMultilevel"/>
    <w:tmpl w:val="23DC065A"/>
    <w:lvl w:ilvl="0" w:tplc="02ACE2EC">
      <w:start w:val="29"/>
      <w:numFmt w:val="decimal"/>
      <w:lvlText w:val="%1"/>
      <w:lvlJc w:val="left"/>
      <w:pPr>
        <w:tabs>
          <w:tab w:val="num" w:pos="1080"/>
        </w:tabs>
        <w:ind w:left="1080" w:hanging="360"/>
      </w:pPr>
      <w:rPr>
        <w:rFonts w:cs="Times New Roman" w:hint="default"/>
      </w:rPr>
    </w:lvl>
    <w:lvl w:ilvl="1" w:tplc="04090017" w:tentative="1">
      <w:start w:val="1"/>
      <w:numFmt w:val="aiueoFullWidth"/>
      <w:lvlText w:val="(%2)"/>
      <w:lvlJc w:val="left"/>
      <w:pPr>
        <w:tabs>
          <w:tab w:val="num" w:pos="1560"/>
        </w:tabs>
        <w:ind w:left="1560" w:hanging="420"/>
      </w:pPr>
      <w:rPr>
        <w:rFonts w:cs="Times New Roman"/>
      </w:rPr>
    </w:lvl>
    <w:lvl w:ilvl="2" w:tplc="04090011" w:tentative="1">
      <w:start w:val="1"/>
      <w:numFmt w:val="decimalEnclosedCircle"/>
      <w:lvlText w:val="%3"/>
      <w:lvlJc w:val="left"/>
      <w:pPr>
        <w:tabs>
          <w:tab w:val="num" w:pos="1980"/>
        </w:tabs>
        <w:ind w:left="1980" w:hanging="420"/>
      </w:pPr>
      <w:rPr>
        <w:rFonts w:cs="Times New Roman"/>
      </w:rPr>
    </w:lvl>
    <w:lvl w:ilvl="3" w:tplc="0409000F" w:tentative="1">
      <w:start w:val="1"/>
      <w:numFmt w:val="decimal"/>
      <w:lvlText w:val="%4."/>
      <w:lvlJc w:val="left"/>
      <w:pPr>
        <w:tabs>
          <w:tab w:val="num" w:pos="2400"/>
        </w:tabs>
        <w:ind w:left="2400" w:hanging="420"/>
      </w:pPr>
      <w:rPr>
        <w:rFonts w:cs="Times New Roman"/>
      </w:rPr>
    </w:lvl>
    <w:lvl w:ilvl="4" w:tplc="04090017" w:tentative="1">
      <w:start w:val="1"/>
      <w:numFmt w:val="aiueoFullWidth"/>
      <w:lvlText w:val="(%5)"/>
      <w:lvlJc w:val="left"/>
      <w:pPr>
        <w:tabs>
          <w:tab w:val="num" w:pos="2820"/>
        </w:tabs>
        <w:ind w:left="2820" w:hanging="420"/>
      </w:pPr>
      <w:rPr>
        <w:rFonts w:cs="Times New Roman"/>
      </w:rPr>
    </w:lvl>
    <w:lvl w:ilvl="5" w:tplc="04090011" w:tentative="1">
      <w:start w:val="1"/>
      <w:numFmt w:val="decimalEnclosedCircle"/>
      <w:lvlText w:val="%6"/>
      <w:lvlJc w:val="left"/>
      <w:pPr>
        <w:tabs>
          <w:tab w:val="num" w:pos="3240"/>
        </w:tabs>
        <w:ind w:left="3240" w:hanging="420"/>
      </w:pPr>
      <w:rPr>
        <w:rFonts w:cs="Times New Roman"/>
      </w:rPr>
    </w:lvl>
    <w:lvl w:ilvl="6" w:tplc="0409000F" w:tentative="1">
      <w:start w:val="1"/>
      <w:numFmt w:val="decimal"/>
      <w:lvlText w:val="%7."/>
      <w:lvlJc w:val="left"/>
      <w:pPr>
        <w:tabs>
          <w:tab w:val="num" w:pos="3660"/>
        </w:tabs>
        <w:ind w:left="3660" w:hanging="420"/>
      </w:pPr>
      <w:rPr>
        <w:rFonts w:cs="Times New Roman"/>
      </w:rPr>
    </w:lvl>
    <w:lvl w:ilvl="7" w:tplc="04090017" w:tentative="1">
      <w:start w:val="1"/>
      <w:numFmt w:val="aiueoFullWidth"/>
      <w:lvlText w:val="(%8)"/>
      <w:lvlJc w:val="left"/>
      <w:pPr>
        <w:tabs>
          <w:tab w:val="num" w:pos="4080"/>
        </w:tabs>
        <w:ind w:left="4080" w:hanging="420"/>
      </w:pPr>
      <w:rPr>
        <w:rFonts w:cs="Times New Roman"/>
      </w:rPr>
    </w:lvl>
    <w:lvl w:ilvl="8" w:tplc="04090011" w:tentative="1">
      <w:start w:val="1"/>
      <w:numFmt w:val="decimalEnclosedCircle"/>
      <w:lvlText w:val="%9"/>
      <w:lvlJc w:val="left"/>
      <w:pPr>
        <w:tabs>
          <w:tab w:val="num" w:pos="4500"/>
        </w:tabs>
        <w:ind w:left="4500" w:hanging="420"/>
      </w:pPr>
      <w:rPr>
        <w:rFonts w:cs="Times New Roman"/>
      </w:rPr>
    </w:lvl>
  </w:abstractNum>
  <w:abstractNum w:abstractNumId="17" w15:restartNumberingAfterBreak="0">
    <w:nsid w:val="6F0435A9"/>
    <w:multiLevelType w:val="multilevel"/>
    <w:tmpl w:val="36860772"/>
    <w:lvl w:ilvl="0">
      <w:start w:val="1"/>
      <w:numFmt w:val="decimal"/>
      <w:lvlText w:val="%1)"/>
      <w:lvlJc w:val="left"/>
      <w:pPr>
        <w:tabs>
          <w:tab w:val="num" w:pos="360"/>
        </w:tabs>
        <w:ind w:left="360" w:hanging="360"/>
      </w:pPr>
      <w:rPr>
        <w:rFonts w:ascii="Century" w:hAnsi="Century" w:cs="Times New Roman" w:hint="eastAsia"/>
      </w:rPr>
    </w:lvl>
    <w:lvl w:ilvl="1">
      <w:start w:val="1"/>
      <w:numFmt w:val="aiueoFullWidth"/>
      <w:lvlText w:val="(%2)"/>
      <w:lvlJc w:val="left"/>
      <w:pPr>
        <w:tabs>
          <w:tab w:val="num" w:pos="840"/>
        </w:tabs>
        <w:ind w:left="840" w:hanging="420"/>
      </w:pPr>
      <w:rPr>
        <w:rFonts w:cs="Times New Roman"/>
      </w:rPr>
    </w:lvl>
    <w:lvl w:ilvl="2">
      <w:start w:val="1"/>
      <w:numFmt w:val="decimalEnclosedCircle"/>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aiueoFullWidth"/>
      <w:lvlText w:val="(%5)"/>
      <w:lvlJc w:val="left"/>
      <w:pPr>
        <w:tabs>
          <w:tab w:val="num" w:pos="2100"/>
        </w:tabs>
        <w:ind w:left="2100" w:hanging="420"/>
      </w:pPr>
      <w:rPr>
        <w:rFonts w:cs="Times New Roman"/>
      </w:rPr>
    </w:lvl>
    <w:lvl w:ilvl="5">
      <w:start w:val="1"/>
      <w:numFmt w:val="decimalEnclosedCircle"/>
      <w:lvlText w:val="%6"/>
      <w:lvlJc w:val="lef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aiueoFullWidth"/>
      <w:lvlText w:val="(%8)"/>
      <w:lvlJc w:val="left"/>
      <w:pPr>
        <w:tabs>
          <w:tab w:val="num" w:pos="3360"/>
        </w:tabs>
        <w:ind w:left="3360" w:hanging="420"/>
      </w:pPr>
      <w:rPr>
        <w:rFonts w:cs="Times New Roman"/>
      </w:rPr>
    </w:lvl>
    <w:lvl w:ilvl="8">
      <w:start w:val="1"/>
      <w:numFmt w:val="decimalEnclosedCircle"/>
      <w:lvlText w:val="%9"/>
      <w:lvlJc w:val="left"/>
      <w:pPr>
        <w:tabs>
          <w:tab w:val="num" w:pos="3780"/>
        </w:tabs>
        <w:ind w:left="3780" w:hanging="420"/>
      </w:pPr>
      <w:rPr>
        <w:rFonts w:cs="Times New Roman"/>
      </w:rPr>
    </w:lvl>
  </w:abstractNum>
  <w:abstractNum w:abstractNumId="18" w15:restartNumberingAfterBreak="0">
    <w:nsid w:val="733E54C3"/>
    <w:multiLevelType w:val="hybridMultilevel"/>
    <w:tmpl w:val="0A24519C"/>
    <w:lvl w:ilvl="0" w:tplc="968639F6">
      <w:start w:val="1"/>
      <w:numFmt w:val="decimal"/>
      <w:lvlText w:val="(%1)"/>
      <w:lvlJc w:val="left"/>
      <w:pPr>
        <w:tabs>
          <w:tab w:val="num" w:pos="450"/>
        </w:tabs>
        <w:ind w:left="450" w:hanging="450"/>
      </w:pPr>
      <w:rPr>
        <w:rFonts w:ascii="Century" w:hAnsi="Century"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9" w15:restartNumberingAfterBreak="0">
    <w:nsid w:val="7C3265AC"/>
    <w:multiLevelType w:val="hybridMultilevel"/>
    <w:tmpl w:val="A134E3B4"/>
    <w:lvl w:ilvl="0" w:tplc="2084B1FC">
      <w:start w:val="1"/>
      <w:numFmt w:val="decimal"/>
      <w:pStyle w:val="3"/>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7126854">
    <w:abstractNumId w:val="16"/>
  </w:num>
  <w:num w:numId="2" w16cid:durableId="20518193">
    <w:abstractNumId w:val="18"/>
  </w:num>
  <w:num w:numId="3" w16cid:durableId="1623415592">
    <w:abstractNumId w:val="6"/>
  </w:num>
  <w:num w:numId="4" w16cid:durableId="1712653336">
    <w:abstractNumId w:val="4"/>
  </w:num>
  <w:num w:numId="5" w16cid:durableId="1039476652">
    <w:abstractNumId w:val="10"/>
  </w:num>
  <w:num w:numId="6" w16cid:durableId="1623851477">
    <w:abstractNumId w:val="2"/>
  </w:num>
  <w:num w:numId="7" w16cid:durableId="913392402">
    <w:abstractNumId w:val="8"/>
  </w:num>
  <w:num w:numId="8" w16cid:durableId="1699234360">
    <w:abstractNumId w:val="13"/>
  </w:num>
  <w:num w:numId="9" w16cid:durableId="1242645877">
    <w:abstractNumId w:val="17"/>
  </w:num>
  <w:num w:numId="10" w16cid:durableId="313071219">
    <w:abstractNumId w:val="0"/>
  </w:num>
  <w:num w:numId="11" w16cid:durableId="1067613300">
    <w:abstractNumId w:val="9"/>
  </w:num>
  <w:num w:numId="12" w16cid:durableId="1413820124">
    <w:abstractNumId w:val="7"/>
  </w:num>
  <w:num w:numId="13" w16cid:durableId="1287156751">
    <w:abstractNumId w:val="12"/>
  </w:num>
  <w:num w:numId="14" w16cid:durableId="1338773857">
    <w:abstractNumId w:val="19"/>
  </w:num>
  <w:num w:numId="15" w16cid:durableId="843517571">
    <w:abstractNumId w:val="11"/>
  </w:num>
  <w:num w:numId="16" w16cid:durableId="1095172985">
    <w:abstractNumId w:val="3"/>
  </w:num>
  <w:num w:numId="17" w16cid:durableId="974215603">
    <w:abstractNumId w:val="1"/>
  </w:num>
  <w:num w:numId="18" w16cid:durableId="2029938688">
    <w:abstractNumId w:val="5"/>
  </w:num>
  <w:num w:numId="19" w16cid:durableId="1822847236">
    <w:abstractNumId w:val="14"/>
  </w:num>
  <w:num w:numId="20" w16cid:durableId="6108208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removePersonalInformation/>
  <w:removeDateAndTime/>
  <w:embedTrueTypeFonts/>
  <w:saveSubset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77"/>
  <w:drawingGridVerticalSpacing w:val="140"/>
  <w:displayHorizontalDrawingGridEvery w:val="0"/>
  <w:displayVerticalDrawingGridEvery w:val="2"/>
  <w:characterSpacingControl w:val="compressPunctuation"/>
  <w:hdrShapeDefaults>
    <o:shapedefaults v:ext="edit" spidmax="2051"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A0"/>
    <w:rsid w:val="000007C5"/>
    <w:rsid w:val="00002E6B"/>
    <w:rsid w:val="000034F9"/>
    <w:rsid w:val="00004146"/>
    <w:rsid w:val="00012EA5"/>
    <w:rsid w:val="00015703"/>
    <w:rsid w:val="0002349A"/>
    <w:rsid w:val="0002628A"/>
    <w:rsid w:val="000352BC"/>
    <w:rsid w:val="000374F6"/>
    <w:rsid w:val="00040965"/>
    <w:rsid w:val="00043C24"/>
    <w:rsid w:val="0005190C"/>
    <w:rsid w:val="0005325F"/>
    <w:rsid w:val="000561E4"/>
    <w:rsid w:val="00056245"/>
    <w:rsid w:val="00066219"/>
    <w:rsid w:val="0006765B"/>
    <w:rsid w:val="00067E76"/>
    <w:rsid w:val="000815E7"/>
    <w:rsid w:val="00094962"/>
    <w:rsid w:val="00094B8F"/>
    <w:rsid w:val="000957E7"/>
    <w:rsid w:val="000959ED"/>
    <w:rsid w:val="00097BE7"/>
    <w:rsid w:val="000B3E33"/>
    <w:rsid w:val="000B79D2"/>
    <w:rsid w:val="000C13D3"/>
    <w:rsid w:val="000C43E2"/>
    <w:rsid w:val="000C6101"/>
    <w:rsid w:val="000C7953"/>
    <w:rsid w:val="000D6CDF"/>
    <w:rsid w:val="000E1E9C"/>
    <w:rsid w:val="000E3068"/>
    <w:rsid w:val="000E7FFA"/>
    <w:rsid w:val="000F04D0"/>
    <w:rsid w:val="000F541F"/>
    <w:rsid w:val="000F68B7"/>
    <w:rsid w:val="00100811"/>
    <w:rsid w:val="0010185E"/>
    <w:rsid w:val="00104853"/>
    <w:rsid w:val="00107E0C"/>
    <w:rsid w:val="0011564F"/>
    <w:rsid w:val="00116073"/>
    <w:rsid w:val="0011769C"/>
    <w:rsid w:val="001345D2"/>
    <w:rsid w:val="00140E9F"/>
    <w:rsid w:val="0014315A"/>
    <w:rsid w:val="00146784"/>
    <w:rsid w:val="00160EB1"/>
    <w:rsid w:val="00162E4E"/>
    <w:rsid w:val="00165532"/>
    <w:rsid w:val="00172B96"/>
    <w:rsid w:val="001752AB"/>
    <w:rsid w:val="00176DD9"/>
    <w:rsid w:val="00181E78"/>
    <w:rsid w:val="00183DFC"/>
    <w:rsid w:val="00186CFA"/>
    <w:rsid w:val="001937D2"/>
    <w:rsid w:val="00193AF7"/>
    <w:rsid w:val="00193BA0"/>
    <w:rsid w:val="001A05A9"/>
    <w:rsid w:val="001B0B6B"/>
    <w:rsid w:val="001B144D"/>
    <w:rsid w:val="001C3EC9"/>
    <w:rsid w:val="001D1FE6"/>
    <w:rsid w:val="001D35ED"/>
    <w:rsid w:val="001D3CDC"/>
    <w:rsid w:val="001F17EE"/>
    <w:rsid w:val="001F603E"/>
    <w:rsid w:val="002147D5"/>
    <w:rsid w:val="0021773C"/>
    <w:rsid w:val="00220F29"/>
    <w:rsid w:val="00224442"/>
    <w:rsid w:val="00225B37"/>
    <w:rsid w:val="002262E4"/>
    <w:rsid w:val="00226F5A"/>
    <w:rsid w:val="002358A3"/>
    <w:rsid w:val="00237BA3"/>
    <w:rsid w:val="0024049A"/>
    <w:rsid w:val="00241348"/>
    <w:rsid w:val="00243342"/>
    <w:rsid w:val="0025528E"/>
    <w:rsid w:val="00255C17"/>
    <w:rsid w:val="002641B7"/>
    <w:rsid w:val="00264621"/>
    <w:rsid w:val="002646F1"/>
    <w:rsid w:val="00265F3C"/>
    <w:rsid w:val="0026604C"/>
    <w:rsid w:val="002811F0"/>
    <w:rsid w:val="002817E2"/>
    <w:rsid w:val="00283EDB"/>
    <w:rsid w:val="00285E54"/>
    <w:rsid w:val="002A0269"/>
    <w:rsid w:val="002A1B3D"/>
    <w:rsid w:val="002B1BE0"/>
    <w:rsid w:val="002B26D2"/>
    <w:rsid w:val="002C14A4"/>
    <w:rsid w:val="002D45F0"/>
    <w:rsid w:val="002E3AC6"/>
    <w:rsid w:val="002E47A8"/>
    <w:rsid w:val="002E7551"/>
    <w:rsid w:val="002F0FDA"/>
    <w:rsid w:val="002F4CF8"/>
    <w:rsid w:val="002F5842"/>
    <w:rsid w:val="00303EF1"/>
    <w:rsid w:val="00305167"/>
    <w:rsid w:val="003054FA"/>
    <w:rsid w:val="00306BF9"/>
    <w:rsid w:val="00310A68"/>
    <w:rsid w:val="0031214E"/>
    <w:rsid w:val="00325710"/>
    <w:rsid w:val="00333291"/>
    <w:rsid w:val="00334D42"/>
    <w:rsid w:val="003449FC"/>
    <w:rsid w:val="00344F56"/>
    <w:rsid w:val="00346C6B"/>
    <w:rsid w:val="00351550"/>
    <w:rsid w:val="00352889"/>
    <w:rsid w:val="00362221"/>
    <w:rsid w:val="00362808"/>
    <w:rsid w:val="00363F3F"/>
    <w:rsid w:val="00366051"/>
    <w:rsid w:val="003730FE"/>
    <w:rsid w:val="00373744"/>
    <w:rsid w:val="00385E97"/>
    <w:rsid w:val="00393DBF"/>
    <w:rsid w:val="003A0EE8"/>
    <w:rsid w:val="003B3030"/>
    <w:rsid w:val="003B380C"/>
    <w:rsid w:val="003C2DDF"/>
    <w:rsid w:val="003D73F4"/>
    <w:rsid w:val="003D7B47"/>
    <w:rsid w:val="003E76EC"/>
    <w:rsid w:val="004002E2"/>
    <w:rsid w:val="00405ADE"/>
    <w:rsid w:val="00411DF5"/>
    <w:rsid w:val="0041419E"/>
    <w:rsid w:val="0041491A"/>
    <w:rsid w:val="00415D0A"/>
    <w:rsid w:val="0041757B"/>
    <w:rsid w:val="00420425"/>
    <w:rsid w:val="004232AF"/>
    <w:rsid w:val="004235DD"/>
    <w:rsid w:val="00424760"/>
    <w:rsid w:val="00431B78"/>
    <w:rsid w:val="00431BFF"/>
    <w:rsid w:val="00436173"/>
    <w:rsid w:val="00444B97"/>
    <w:rsid w:val="00444D22"/>
    <w:rsid w:val="004456D9"/>
    <w:rsid w:val="004457B9"/>
    <w:rsid w:val="00445A69"/>
    <w:rsid w:val="0044606B"/>
    <w:rsid w:val="004504D3"/>
    <w:rsid w:val="00451A8D"/>
    <w:rsid w:val="004549E2"/>
    <w:rsid w:val="0045785A"/>
    <w:rsid w:val="00463108"/>
    <w:rsid w:val="00470A84"/>
    <w:rsid w:val="0047111F"/>
    <w:rsid w:val="00477E67"/>
    <w:rsid w:val="00480904"/>
    <w:rsid w:val="004810DF"/>
    <w:rsid w:val="00492F45"/>
    <w:rsid w:val="00493A89"/>
    <w:rsid w:val="004A33C4"/>
    <w:rsid w:val="004A5F91"/>
    <w:rsid w:val="004B315D"/>
    <w:rsid w:val="004B533E"/>
    <w:rsid w:val="004B6C4D"/>
    <w:rsid w:val="004B73E7"/>
    <w:rsid w:val="004C4982"/>
    <w:rsid w:val="004D1CAC"/>
    <w:rsid w:val="004E6CFE"/>
    <w:rsid w:val="004F5A25"/>
    <w:rsid w:val="004F6048"/>
    <w:rsid w:val="0050661F"/>
    <w:rsid w:val="00520C0C"/>
    <w:rsid w:val="00520D57"/>
    <w:rsid w:val="00531EA3"/>
    <w:rsid w:val="00532F74"/>
    <w:rsid w:val="005346BF"/>
    <w:rsid w:val="00535BB6"/>
    <w:rsid w:val="00536FFB"/>
    <w:rsid w:val="0054087E"/>
    <w:rsid w:val="00544DEF"/>
    <w:rsid w:val="00554476"/>
    <w:rsid w:val="0056369D"/>
    <w:rsid w:val="005640C4"/>
    <w:rsid w:val="00564971"/>
    <w:rsid w:val="00572CB4"/>
    <w:rsid w:val="0057389D"/>
    <w:rsid w:val="005830E2"/>
    <w:rsid w:val="005868F8"/>
    <w:rsid w:val="0058692E"/>
    <w:rsid w:val="005902C4"/>
    <w:rsid w:val="005907B3"/>
    <w:rsid w:val="00597CEF"/>
    <w:rsid w:val="005A47AB"/>
    <w:rsid w:val="005C2012"/>
    <w:rsid w:val="005C225E"/>
    <w:rsid w:val="005C29C1"/>
    <w:rsid w:val="005D19CF"/>
    <w:rsid w:val="005E0743"/>
    <w:rsid w:val="005E08A5"/>
    <w:rsid w:val="005E4895"/>
    <w:rsid w:val="005E4A17"/>
    <w:rsid w:val="005E6D39"/>
    <w:rsid w:val="00607CB5"/>
    <w:rsid w:val="006100EF"/>
    <w:rsid w:val="0061157B"/>
    <w:rsid w:val="00616EBF"/>
    <w:rsid w:val="00616FC2"/>
    <w:rsid w:val="00622192"/>
    <w:rsid w:val="00626C76"/>
    <w:rsid w:val="00632741"/>
    <w:rsid w:val="0063336E"/>
    <w:rsid w:val="0063394B"/>
    <w:rsid w:val="006576DE"/>
    <w:rsid w:val="00661A83"/>
    <w:rsid w:val="00661E5A"/>
    <w:rsid w:val="00663C2E"/>
    <w:rsid w:val="00664388"/>
    <w:rsid w:val="006644D0"/>
    <w:rsid w:val="0066626E"/>
    <w:rsid w:val="00683FE0"/>
    <w:rsid w:val="00691E33"/>
    <w:rsid w:val="00692EE8"/>
    <w:rsid w:val="00694C4D"/>
    <w:rsid w:val="006A04BC"/>
    <w:rsid w:val="006A1A1E"/>
    <w:rsid w:val="006A2BD7"/>
    <w:rsid w:val="006A2E45"/>
    <w:rsid w:val="006B1F72"/>
    <w:rsid w:val="006B2E63"/>
    <w:rsid w:val="006B3408"/>
    <w:rsid w:val="006B3EE2"/>
    <w:rsid w:val="006C1FF7"/>
    <w:rsid w:val="006D233D"/>
    <w:rsid w:val="006D7949"/>
    <w:rsid w:val="006E7CFF"/>
    <w:rsid w:val="006F5C75"/>
    <w:rsid w:val="00706BE8"/>
    <w:rsid w:val="00715E70"/>
    <w:rsid w:val="007209FD"/>
    <w:rsid w:val="007228AD"/>
    <w:rsid w:val="007317AE"/>
    <w:rsid w:val="00744A17"/>
    <w:rsid w:val="00745840"/>
    <w:rsid w:val="007468B4"/>
    <w:rsid w:val="007517C7"/>
    <w:rsid w:val="00753A4E"/>
    <w:rsid w:val="00761EFD"/>
    <w:rsid w:val="00763E08"/>
    <w:rsid w:val="00770A25"/>
    <w:rsid w:val="00771266"/>
    <w:rsid w:val="0077135E"/>
    <w:rsid w:val="00780E02"/>
    <w:rsid w:val="00787AF3"/>
    <w:rsid w:val="00787DD7"/>
    <w:rsid w:val="00794FA2"/>
    <w:rsid w:val="007B24C1"/>
    <w:rsid w:val="007B25F0"/>
    <w:rsid w:val="007C0879"/>
    <w:rsid w:val="007C10F5"/>
    <w:rsid w:val="007D04A2"/>
    <w:rsid w:val="007E29A7"/>
    <w:rsid w:val="007F4811"/>
    <w:rsid w:val="007F75BD"/>
    <w:rsid w:val="00804E32"/>
    <w:rsid w:val="008058D5"/>
    <w:rsid w:val="00813719"/>
    <w:rsid w:val="00821F5B"/>
    <w:rsid w:val="008273C5"/>
    <w:rsid w:val="00827962"/>
    <w:rsid w:val="00833267"/>
    <w:rsid w:val="00833353"/>
    <w:rsid w:val="00833525"/>
    <w:rsid w:val="00836173"/>
    <w:rsid w:val="00855AF0"/>
    <w:rsid w:val="0086083A"/>
    <w:rsid w:val="00860EE8"/>
    <w:rsid w:val="00861EDD"/>
    <w:rsid w:val="00875A07"/>
    <w:rsid w:val="00882C7C"/>
    <w:rsid w:val="00886494"/>
    <w:rsid w:val="00887B5B"/>
    <w:rsid w:val="00891DB4"/>
    <w:rsid w:val="00892B99"/>
    <w:rsid w:val="00893512"/>
    <w:rsid w:val="00896B0D"/>
    <w:rsid w:val="00897A33"/>
    <w:rsid w:val="008C0EEB"/>
    <w:rsid w:val="008C4B87"/>
    <w:rsid w:val="008C6626"/>
    <w:rsid w:val="008D1774"/>
    <w:rsid w:val="008D3BFB"/>
    <w:rsid w:val="008D6139"/>
    <w:rsid w:val="008D76CC"/>
    <w:rsid w:val="008E226D"/>
    <w:rsid w:val="008E2E62"/>
    <w:rsid w:val="008E40AA"/>
    <w:rsid w:val="008F12D9"/>
    <w:rsid w:val="008F2067"/>
    <w:rsid w:val="009015A5"/>
    <w:rsid w:val="00915136"/>
    <w:rsid w:val="00916C29"/>
    <w:rsid w:val="0092367C"/>
    <w:rsid w:val="009242F3"/>
    <w:rsid w:val="00931BC4"/>
    <w:rsid w:val="00934903"/>
    <w:rsid w:val="00936B2B"/>
    <w:rsid w:val="00942CC9"/>
    <w:rsid w:val="00945476"/>
    <w:rsid w:val="0094588B"/>
    <w:rsid w:val="00960FD6"/>
    <w:rsid w:val="00965355"/>
    <w:rsid w:val="00966505"/>
    <w:rsid w:val="00971A2E"/>
    <w:rsid w:val="00971C53"/>
    <w:rsid w:val="00977FD2"/>
    <w:rsid w:val="009824BB"/>
    <w:rsid w:val="00983432"/>
    <w:rsid w:val="00984C66"/>
    <w:rsid w:val="00986EF0"/>
    <w:rsid w:val="009939A4"/>
    <w:rsid w:val="009A30F7"/>
    <w:rsid w:val="009A4B13"/>
    <w:rsid w:val="009A733B"/>
    <w:rsid w:val="009B250A"/>
    <w:rsid w:val="009B7856"/>
    <w:rsid w:val="009C0B09"/>
    <w:rsid w:val="009C6983"/>
    <w:rsid w:val="009C76CB"/>
    <w:rsid w:val="009D1AF7"/>
    <w:rsid w:val="009D5338"/>
    <w:rsid w:val="009F0594"/>
    <w:rsid w:val="009F12CB"/>
    <w:rsid w:val="009F1487"/>
    <w:rsid w:val="009F347D"/>
    <w:rsid w:val="009F3825"/>
    <w:rsid w:val="009F7392"/>
    <w:rsid w:val="009F79AB"/>
    <w:rsid w:val="00A002DD"/>
    <w:rsid w:val="00A00638"/>
    <w:rsid w:val="00A051FA"/>
    <w:rsid w:val="00A14B06"/>
    <w:rsid w:val="00A16AAD"/>
    <w:rsid w:val="00A23CDF"/>
    <w:rsid w:val="00A279CC"/>
    <w:rsid w:val="00A46BFB"/>
    <w:rsid w:val="00A46E02"/>
    <w:rsid w:val="00A50E79"/>
    <w:rsid w:val="00A51E9C"/>
    <w:rsid w:val="00A543F1"/>
    <w:rsid w:val="00A57C3E"/>
    <w:rsid w:val="00A6236A"/>
    <w:rsid w:val="00A644F6"/>
    <w:rsid w:val="00A65ABE"/>
    <w:rsid w:val="00A71920"/>
    <w:rsid w:val="00A71EB2"/>
    <w:rsid w:val="00A774CD"/>
    <w:rsid w:val="00A841F9"/>
    <w:rsid w:val="00A87135"/>
    <w:rsid w:val="00A92DE1"/>
    <w:rsid w:val="00A933EC"/>
    <w:rsid w:val="00A9478D"/>
    <w:rsid w:val="00A9790A"/>
    <w:rsid w:val="00AA32A5"/>
    <w:rsid w:val="00AB25FD"/>
    <w:rsid w:val="00AB755A"/>
    <w:rsid w:val="00AC04AC"/>
    <w:rsid w:val="00AC329B"/>
    <w:rsid w:val="00AD153C"/>
    <w:rsid w:val="00AD1AF2"/>
    <w:rsid w:val="00AD2747"/>
    <w:rsid w:val="00AD5A12"/>
    <w:rsid w:val="00AE2D6D"/>
    <w:rsid w:val="00AE43D3"/>
    <w:rsid w:val="00AE66F0"/>
    <w:rsid w:val="00AE6BF6"/>
    <w:rsid w:val="00AE7F8A"/>
    <w:rsid w:val="00AF05E3"/>
    <w:rsid w:val="00AF154D"/>
    <w:rsid w:val="00AF65FD"/>
    <w:rsid w:val="00B04829"/>
    <w:rsid w:val="00B106DB"/>
    <w:rsid w:val="00B1353F"/>
    <w:rsid w:val="00B17BB9"/>
    <w:rsid w:val="00B229D4"/>
    <w:rsid w:val="00B41A42"/>
    <w:rsid w:val="00B42D21"/>
    <w:rsid w:val="00B51502"/>
    <w:rsid w:val="00B57DBD"/>
    <w:rsid w:val="00B57F4D"/>
    <w:rsid w:val="00B64918"/>
    <w:rsid w:val="00B6501F"/>
    <w:rsid w:val="00B71F89"/>
    <w:rsid w:val="00B73D8B"/>
    <w:rsid w:val="00B745DF"/>
    <w:rsid w:val="00B82403"/>
    <w:rsid w:val="00B833BC"/>
    <w:rsid w:val="00B843D9"/>
    <w:rsid w:val="00B91393"/>
    <w:rsid w:val="00B9509F"/>
    <w:rsid w:val="00BA2239"/>
    <w:rsid w:val="00BA3835"/>
    <w:rsid w:val="00BB0E96"/>
    <w:rsid w:val="00BB16B9"/>
    <w:rsid w:val="00BB3866"/>
    <w:rsid w:val="00BC1150"/>
    <w:rsid w:val="00BC53D9"/>
    <w:rsid w:val="00BD099C"/>
    <w:rsid w:val="00BD2292"/>
    <w:rsid w:val="00BD2E3B"/>
    <w:rsid w:val="00BD7A9B"/>
    <w:rsid w:val="00BE7323"/>
    <w:rsid w:val="00BF2D15"/>
    <w:rsid w:val="00BF30B5"/>
    <w:rsid w:val="00C05194"/>
    <w:rsid w:val="00C05F64"/>
    <w:rsid w:val="00C13F3D"/>
    <w:rsid w:val="00C17E4D"/>
    <w:rsid w:val="00C25F7F"/>
    <w:rsid w:val="00C40285"/>
    <w:rsid w:val="00C41A99"/>
    <w:rsid w:val="00C41BCA"/>
    <w:rsid w:val="00C42C16"/>
    <w:rsid w:val="00C446CB"/>
    <w:rsid w:val="00C4478A"/>
    <w:rsid w:val="00C45D82"/>
    <w:rsid w:val="00C51363"/>
    <w:rsid w:val="00C569A1"/>
    <w:rsid w:val="00C57589"/>
    <w:rsid w:val="00C77195"/>
    <w:rsid w:val="00C8273B"/>
    <w:rsid w:val="00C82E34"/>
    <w:rsid w:val="00C86EDC"/>
    <w:rsid w:val="00C91893"/>
    <w:rsid w:val="00C9692C"/>
    <w:rsid w:val="00C977A0"/>
    <w:rsid w:val="00C97DAE"/>
    <w:rsid w:val="00CA7516"/>
    <w:rsid w:val="00CC23C8"/>
    <w:rsid w:val="00CC6C5A"/>
    <w:rsid w:val="00CC7AAF"/>
    <w:rsid w:val="00CD2644"/>
    <w:rsid w:val="00CD3236"/>
    <w:rsid w:val="00CE41AC"/>
    <w:rsid w:val="00D05C84"/>
    <w:rsid w:val="00D154F4"/>
    <w:rsid w:val="00D156E0"/>
    <w:rsid w:val="00D22286"/>
    <w:rsid w:val="00D26AE4"/>
    <w:rsid w:val="00D30E78"/>
    <w:rsid w:val="00D3371A"/>
    <w:rsid w:val="00D35603"/>
    <w:rsid w:val="00D413DE"/>
    <w:rsid w:val="00D460A3"/>
    <w:rsid w:val="00D47691"/>
    <w:rsid w:val="00D72BB4"/>
    <w:rsid w:val="00D7621C"/>
    <w:rsid w:val="00D76914"/>
    <w:rsid w:val="00D93195"/>
    <w:rsid w:val="00D94061"/>
    <w:rsid w:val="00DA03DD"/>
    <w:rsid w:val="00DA384D"/>
    <w:rsid w:val="00DB40C5"/>
    <w:rsid w:val="00DB71DA"/>
    <w:rsid w:val="00DC00C9"/>
    <w:rsid w:val="00DD12CE"/>
    <w:rsid w:val="00DD3137"/>
    <w:rsid w:val="00DD45E5"/>
    <w:rsid w:val="00DE1971"/>
    <w:rsid w:val="00DE32E7"/>
    <w:rsid w:val="00DE6CB0"/>
    <w:rsid w:val="00DF6934"/>
    <w:rsid w:val="00DF755B"/>
    <w:rsid w:val="00E0302E"/>
    <w:rsid w:val="00E04229"/>
    <w:rsid w:val="00E06689"/>
    <w:rsid w:val="00E07703"/>
    <w:rsid w:val="00E16271"/>
    <w:rsid w:val="00E366F1"/>
    <w:rsid w:val="00E70160"/>
    <w:rsid w:val="00E83112"/>
    <w:rsid w:val="00E93475"/>
    <w:rsid w:val="00E93682"/>
    <w:rsid w:val="00E950A5"/>
    <w:rsid w:val="00E97B3A"/>
    <w:rsid w:val="00EA5819"/>
    <w:rsid w:val="00EA5A93"/>
    <w:rsid w:val="00EB170A"/>
    <w:rsid w:val="00EC479D"/>
    <w:rsid w:val="00ED0274"/>
    <w:rsid w:val="00EE0CEB"/>
    <w:rsid w:val="00EE7ACC"/>
    <w:rsid w:val="00EF23FE"/>
    <w:rsid w:val="00EF2672"/>
    <w:rsid w:val="00EF2E93"/>
    <w:rsid w:val="00EF3AA8"/>
    <w:rsid w:val="00EF7FF0"/>
    <w:rsid w:val="00F0196B"/>
    <w:rsid w:val="00F02D67"/>
    <w:rsid w:val="00F041A2"/>
    <w:rsid w:val="00F05D31"/>
    <w:rsid w:val="00F14318"/>
    <w:rsid w:val="00F21174"/>
    <w:rsid w:val="00F33A75"/>
    <w:rsid w:val="00F35A62"/>
    <w:rsid w:val="00F37CF8"/>
    <w:rsid w:val="00F41F50"/>
    <w:rsid w:val="00F4347E"/>
    <w:rsid w:val="00F51AB8"/>
    <w:rsid w:val="00F61B5B"/>
    <w:rsid w:val="00F81965"/>
    <w:rsid w:val="00F830CF"/>
    <w:rsid w:val="00F950BE"/>
    <w:rsid w:val="00FA06F6"/>
    <w:rsid w:val="00FA351A"/>
    <w:rsid w:val="00FA54F6"/>
    <w:rsid w:val="00FA598F"/>
    <w:rsid w:val="00FA656D"/>
    <w:rsid w:val="00FA6919"/>
    <w:rsid w:val="00FB06D7"/>
    <w:rsid w:val="00FB3258"/>
    <w:rsid w:val="00FB419B"/>
    <w:rsid w:val="00FB4986"/>
    <w:rsid w:val="00FB530D"/>
    <w:rsid w:val="00FC0CD2"/>
    <w:rsid w:val="00FC3D36"/>
    <w:rsid w:val="00FC67C6"/>
    <w:rsid w:val="00FD3D93"/>
    <w:rsid w:val="00FD4630"/>
    <w:rsid w:val="00FD52BF"/>
    <w:rsid w:val="00FE08ED"/>
    <w:rsid w:val="00FE2E07"/>
    <w:rsid w:val="00FE3317"/>
    <w:rsid w:val="00FE5816"/>
    <w:rsid w:val="00FE7617"/>
    <w:rsid w:val="00FF281B"/>
    <w:rsid w:val="00FF3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textbox inset="5.85pt,.7pt,5.85pt,.7pt"/>
    </o:shapedefaults>
    <o:shapelayout v:ext="edit">
      <o:idmap v:ext="edit" data="2"/>
    </o:shapelayout>
  </w:shapeDefaults>
  <w:decimalSymbol w:val="."/>
  <w:listSeparator w:val=","/>
  <w14:docId w14:val="6543C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F5A"/>
    <w:pPr>
      <w:widowControl w:val="0"/>
      <w:spacing w:before="120" w:after="120" w:line="260" w:lineRule="exact"/>
      <w:jc w:val="both"/>
    </w:pPr>
    <w:rPr>
      <w:rFonts w:eastAsia="游明朝"/>
      <w:sz w:val="21"/>
      <w:szCs w:val="21"/>
    </w:rPr>
  </w:style>
  <w:style w:type="paragraph" w:styleId="1">
    <w:name w:val="heading 1"/>
    <w:basedOn w:val="a"/>
    <w:next w:val="a"/>
    <w:qFormat/>
    <w:rsid w:val="00DE32E7"/>
    <w:pPr>
      <w:keepNext/>
      <w:numPr>
        <w:numId w:val="12"/>
      </w:numPr>
      <w:spacing w:beforeLines="50"/>
      <w:jc w:val="left"/>
      <w:outlineLvl w:val="0"/>
    </w:pPr>
    <w:rPr>
      <w:rFonts w:ascii="Arial" w:eastAsia="ＭＳ ゴシック" w:hAnsi="Arial"/>
    </w:rPr>
  </w:style>
  <w:style w:type="paragraph" w:styleId="2">
    <w:name w:val="heading 2"/>
    <w:basedOn w:val="a"/>
    <w:next w:val="a"/>
    <w:qFormat/>
    <w:rsid w:val="00DE32E7"/>
    <w:pPr>
      <w:keepNext/>
      <w:numPr>
        <w:numId w:val="13"/>
      </w:numPr>
      <w:spacing w:beforeLines="50"/>
      <w:outlineLvl w:val="1"/>
    </w:pPr>
    <w:rPr>
      <w:rFonts w:ascii="Arial" w:eastAsia="ＭＳ ゴシック" w:hAnsi="Arial"/>
    </w:rPr>
  </w:style>
  <w:style w:type="paragraph" w:styleId="3">
    <w:name w:val="heading 3"/>
    <w:basedOn w:val="a"/>
    <w:next w:val="a"/>
    <w:qFormat/>
    <w:rsid w:val="00DC00C9"/>
    <w:pPr>
      <w:keepNext/>
      <w:numPr>
        <w:numId w:val="14"/>
      </w:numPr>
      <w:outlineLvl w:val="2"/>
    </w:pPr>
    <w:rPr>
      <w:rFonts w:ascii="Arial" w:eastAsia="ＭＳ ゴシック" w:hAnsi="Arial"/>
    </w:rPr>
  </w:style>
  <w:style w:type="paragraph" w:styleId="4">
    <w:name w:val="heading 4"/>
    <w:basedOn w:val="a"/>
    <w:next w:val="a"/>
    <w:link w:val="40"/>
    <w:uiPriority w:val="9"/>
    <w:unhideWhenUsed/>
    <w:rsid w:val="004B6C4D"/>
    <w:pPr>
      <w:keepNext/>
      <w:numPr>
        <w:numId w:val="17"/>
      </w:numPr>
      <w:ind w:left="0" w:hangingChars="255" w:hanging="255"/>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link w:val="4"/>
    <w:uiPriority w:val="9"/>
    <w:rsid w:val="004B6C4D"/>
    <w:rPr>
      <w:bCs/>
    </w:rPr>
  </w:style>
  <w:style w:type="paragraph" w:customStyle="1" w:styleId="a3">
    <w:name w:val="説明"/>
    <w:basedOn w:val="a"/>
    <w:qFormat/>
    <w:rsid w:val="009F7392"/>
    <w:rPr>
      <w:color w:val="FF0000"/>
    </w:rPr>
  </w:style>
  <w:style w:type="paragraph" w:styleId="a4">
    <w:name w:val="List Paragraph"/>
    <w:basedOn w:val="a"/>
    <w:uiPriority w:val="34"/>
    <w:rsid w:val="009C76CB"/>
    <w:pPr>
      <w:ind w:leftChars="400" w:left="840"/>
    </w:pPr>
  </w:style>
  <w:style w:type="paragraph" w:customStyle="1" w:styleId="H1">
    <w:name w:val="大見出し&lt;H1&gt;"/>
    <w:basedOn w:val="a"/>
    <w:qFormat/>
    <w:rsid w:val="009C76CB"/>
    <w:pPr>
      <w:spacing w:before="240" w:after="240" w:line="360" w:lineRule="exact"/>
    </w:pPr>
    <w:rPr>
      <w:rFonts w:ascii="游ゴシック Medium" w:eastAsia="游ゴシック Medium" w:hAnsi="游ゴシック Medium"/>
      <w:b/>
      <w:bCs/>
      <w:sz w:val="24"/>
      <w:szCs w:val="24"/>
    </w:rPr>
  </w:style>
  <w:style w:type="paragraph" w:customStyle="1" w:styleId="H2">
    <w:name w:val="中見出し&lt;H2&gt;"/>
    <w:basedOn w:val="a"/>
    <w:qFormat/>
    <w:rsid w:val="009C76CB"/>
    <w:pPr>
      <w:spacing w:line="360" w:lineRule="exact"/>
    </w:pPr>
    <w:rPr>
      <w:rFonts w:ascii="游ゴシック Medium" w:eastAsia="游ゴシック Medium" w:hAnsi="游ゴシック Medium"/>
      <w:b/>
    </w:rPr>
  </w:style>
  <w:style w:type="paragraph" w:customStyle="1" w:styleId="H10">
    <w:name w:val="小見出し&lt;H1&gt;"/>
    <w:basedOn w:val="a"/>
    <w:qFormat/>
    <w:rsid w:val="009C76CB"/>
    <w:pPr>
      <w:spacing w:line="360" w:lineRule="exact"/>
    </w:pPr>
    <w:rPr>
      <w:rFonts w:ascii="游ゴシック Medium" w:eastAsia="游ゴシック Medium" w:hAnsi="游ゴシック Medium"/>
    </w:rPr>
  </w:style>
  <w:style w:type="paragraph" w:styleId="a5">
    <w:name w:val="footnote text"/>
    <w:basedOn w:val="a"/>
    <w:link w:val="a6"/>
    <w:uiPriority w:val="99"/>
    <w:semiHidden/>
    <w:unhideWhenUsed/>
    <w:rsid w:val="00C41BCA"/>
    <w:pPr>
      <w:snapToGrid w:val="0"/>
      <w:jc w:val="left"/>
    </w:pPr>
    <w:rPr>
      <w:rFonts w:ascii="Palatino Linotype" w:hAnsi="Palatino Linotype"/>
      <w:kern w:val="2"/>
      <w:szCs w:val="24"/>
    </w:rPr>
  </w:style>
  <w:style w:type="character" w:customStyle="1" w:styleId="a6">
    <w:name w:val="脚注文字列 (文字)"/>
    <w:link w:val="a5"/>
    <w:uiPriority w:val="99"/>
    <w:semiHidden/>
    <w:rsid w:val="00C41BCA"/>
    <w:rPr>
      <w:rFonts w:ascii="Palatino Linotype" w:hAnsi="Palatino Linotype"/>
      <w:kern w:val="2"/>
      <w:sz w:val="18"/>
      <w:szCs w:val="24"/>
    </w:rPr>
  </w:style>
  <w:style w:type="character" w:styleId="a7">
    <w:name w:val="footnote reference"/>
    <w:uiPriority w:val="99"/>
    <w:semiHidden/>
    <w:unhideWhenUsed/>
    <w:rsid w:val="00C41BCA"/>
    <w:rPr>
      <w:vertAlign w:val="superscript"/>
    </w:rPr>
  </w:style>
  <w:style w:type="table" w:styleId="a8">
    <w:name w:val="Table Grid"/>
    <w:basedOn w:val="a1"/>
    <w:uiPriority w:val="59"/>
    <w:rsid w:val="00405ADE"/>
    <w:pPr>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0B3E33"/>
    <w:rPr>
      <w:rFonts w:ascii="Arial" w:eastAsia="ＭＳ ゴシック" w:hAnsi="Arial"/>
      <w:szCs w:val="18"/>
    </w:rPr>
  </w:style>
  <w:style w:type="character" w:customStyle="1" w:styleId="aa">
    <w:name w:val="吹き出し (文字)"/>
    <w:link w:val="a9"/>
    <w:uiPriority w:val="99"/>
    <w:semiHidden/>
    <w:rsid w:val="000B3E33"/>
    <w:rPr>
      <w:rFonts w:ascii="Arial" w:eastAsia="ＭＳ ゴシック" w:hAnsi="Arial" w:cs="Times New Roman"/>
      <w:sz w:val="18"/>
      <w:szCs w:val="18"/>
    </w:rPr>
  </w:style>
  <w:style w:type="table" w:customStyle="1" w:styleId="10">
    <w:name w:val="表 (格子)1"/>
    <w:basedOn w:val="a1"/>
    <w:next w:val="a8"/>
    <w:uiPriority w:val="39"/>
    <w:rsid w:val="00520C0C"/>
    <w:rPr>
      <w:rFonts w:ascii="Century" w:hAnsi="Century"/>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5E6D39"/>
    <w:rPr>
      <w:sz w:val="18"/>
      <w:szCs w:val="18"/>
    </w:rPr>
  </w:style>
  <w:style w:type="paragraph" w:styleId="ac">
    <w:name w:val="annotation text"/>
    <w:basedOn w:val="a"/>
    <w:link w:val="ad"/>
    <w:uiPriority w:val="99"/>
    <w:semiHidden/>
    <w:unhideWhenUsed/>
    <w:rsid w:val="005E6D39"/>
    <w:pPr>
      <w:jc w:val="left"/>
    </w:pPr>
  </w:style>
  <w:style w:type="character" w:customStyle="1" w:styleId="ad">
    <w:name w:val="コメント文字列 (文字)"/>
    <w:link w:val="ac"/>
    <w:uiPriority w:val="99"/>
    <w:semiHidden/>
    <w:rsid w:val="005E6D39"/>
    <w:rPr>
      <w:sz w:val="18"/>
    </w:rPr>
  </w:style>
  <w:style w:type="paragraph" w:styleId="ae">
    <w:name w:val="annotation subject"/>
    <w:basedOn w:val="ac"/>
    <w:next w:val="ac"/>
    <w:link w:val="af"/>
    <w:uiPriority w:val="99"/>
    <w:semiHidden/>
    <w:unhideWhenUsed/>
    <w:rsid w:val="005E6D39"/>
    <w:rPr>
      <w:b/>
      <w:bCs/>
    </w:rPr>
  </w:style>
  <w:style w:type="character" w:customStyle="1" w:styleId="af">
    <w:name w:val="コメント内容 (文字)"/>
    <w:link w:val="ae"/>
    <w:uiPriority w:val="99"/>
    <w:semiHidden/>
    <w:rsid w:val="005E6D39"/>
    <w:rPr>
      <w:b/>
      <w:bCs/>
      <w:sz w:val="18"/>
    </w:rPr>
  </w:style>
  <w:style w:type="character" w:styleId="af0">
    <w:name w:val="line number"/>
    <w:basedOn w:val="a0"/>
    <w:uiPriority w:val="99"/>
    <w:semiHidden/>
    <w:unhideWhenUsed/>
    <w:rsid w:val="00986EF0"/>
  </w:style>
  <w:style w:type="paragraph" w:styleId="af1">
    <w:name w:val="Revision"/>
    <w:hidden/>
    <w:uiPriority w:val="99"/>
    <w:semiHidden/>
    <w:rsid w:val="0077135E"/>
    <w:rPr>
      <w:sz w:val="18"/>
    </w:rPr>
  </w:style>
  <w:style w:type="paragraph" w:styleId="af2">
    <w:name w:val="header"/>
    <w:basedOn w:val="a"/>
    <w:link w:val="af3"/>
    <w:uiPriority w:val="99"/>
    <w:unhideWhenUsed/>
    <w:rsid w:val="00FD52BF"/>
    <w:pPr>
      <w:tabs>
        <w:tab w:val="center" w:pos="4252"/>
        <w:tab w:val="right" w:pos="8504"/>
      </w:tabs>
      <w:snapToGrid w:val="0"/>
    </w:pPr>
  </w:style>
  <w:style w:type="character" w:customStyle="1" w:styleId="af3">
    <w:name w:val="ヘッダー (文字)"/>
    <w:basedOn w:val="a0"/>
    <w:link w:val="af2"/>
    <w:uiPriority w:val="99"/>
    <w:rsid w:val="00FD52BF"/>
    <w:rPr>
      <w:rFonts w:eastAsia="游明朝"/>
      <w:sz w:val="21"/>
      <w:szCs w:val="21"/>
    </w:rPr>
  </w:style>
  <w:style w:type="paragraph" w:styleId="af4">
    <w:name w:val="footer"/>
    <w:basedOn w:val="a"/>
    <w:link w:val="af5"/>
    <w:uiPriority w:val="99"/>
    <w:unhideWhenUsed/>
    <w:rsid w:val="00FD52BF"/>
    <w:pPr>
      <w:tabs>
        <w:tab w:val="center" w:pos="4252"/>
        <w:tab w:val="right" w:pos="8504"/>
      </w:tabs>
      <w:snapToGrid w:val="0"/>
    </w:pPr>
  </w:style>
  <w:style w:type="character" w:customStyle="1" w:styleId="af5">
    <w:name w:val="フッター (文字)"/>
    <w:basedOn w:val="a0"/>
    <w:link w:val="af4"/>
    <w:uiPriority w:val="99"/>
    <w:rsid w:val="00FD52BF"/>
    <w:rPr>
      <w:rFonts w:eastAsia="游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1073310064">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315F-E282-49BF-85B3-A190268E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2379</Words>
  <Characters>13561</Characters>
  <Application>Microsoft Office Word</Application>
  <DocSecurity>0</DocSecurity>
  <Lines>113</Lines>
  <Paragraphs>31</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2023-06-12T09:54:00Z</dcterms:created>
  <dcterms:modified xsi:type="dcterms:W3CDTF">2026-09-17T05:54:00Z</dcterms:modified>
</cp:coreProperties>
</file>