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jc w:val="left"/>
      </w:pPr>
      <w:r>
        <w:rPr>
          <w:rFonts w:ascii="Malgun Gothic" w:hAnsi="Malgun Gothic" w:eastAsia="Malgun Gothic"/>
          <w:b/>
          <w:color w:val="1F4E79"/>
          <w:sz w:val="48"/>
        </w:rPr>
        <w:t>Software Design Specification</w:t>
      </w:r>
    </w:p>
    <w:p>
      <w:pPr>
        <w:pStyle w:val="Subtitle"/>
      </w:pPr>
      <w:r>
        <w:rPr>
          <w:rFonts w:ascii="Malgun Gothic" w:hAnsi="Malgun Gothic" w:eastAsia="Malgun Gothic"/>
          <w:color w:val="64748B"/>
          <w:sz w:val="26"/>
        </w:rPr>
        <w:t>Modbus485Emulator - 신규 구현 아키텍처 및 단계별 설계</w:t>
      </w:r>
    </w:p>
    <w:tbl>
      <w:tblPr>
        <w:tblW w:type="dxa" w:w="9360"/>
        <w:jc w:val="left"/>
        <w:tblLayout w:type="fixed"/>
        <w:tblLook w:firstColumn="1" w:firstRow="1" w:lastColumn="0" w:lastRow="0" w:noHBand="0" w:noVBand="1" w:val="04A0"/>
        <w:tblInd w:w="120" w:type="dxa"/>
      </w:tblPr>
      <w:tblGrid>
        <w:gridCol w:w="2160"/>
        <w:gridCol w:w="7200"/>
      </w:tblGrid>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프로젝트</w:t>
            </w:r>
          </w:p>
        </w:tc>
        <w:tc>
          <w:tcPr>
            <w:tcW w:type="dxa" w:w="7200"/>
            <w:tcMar>
              <w:top w:w="80" w:type="dxa"/>
              <w:start w:w="120" w:type="dxa"/>
              <w:bottom w:w="80" w:type="dxa"/>
              <w:end w:w="120" w:type="dxa"/>
            </w:tcMar>
            <w:vAlign w:val="center"/>
          </w:tcPr>
          <w:p>
            <w:r>
              <w:rPr>
                <w:rFonts w:ascii="Malgun Gothic" w:hAnsi="Malgun Gothic" w:eastAsia="Malgun Gothic"/>
                <w:sz w:val="20"/>
              </w:rPr>
              <w:t>Modbus485Emulator</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종류</w:t>
            </w:r>
          </w:p>
        </w:tc>
        <w:tc>
          <w:tcPr>
            <w:tcW w:type="dxa" w:w="7200"/>
            <w:tcMar>
              <w:top w:w="80" w:type="dxa"/>
              <w:start w:w="120" w:type="dxa"/>
              <w:bottom w:w="80" w:type="dxa"/>
              <w:end w:w="120" w:type="dxa"/>
            </w:tcMar>
            <w:vAlign w:val="center"/>
          </w:tcPr>
          <w:p>
            <w:r>
              <w:rPr>
                <w:rFonts w:ascii="Malgun Gothic" w:hAnsi="Malgun Gothic" w:eastAsia="Malgun Gothic"/>
                <w:sz w:val="20"/>
              </w:rPr>
              <w:t>Software Design Specification</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번호</w:t>
            </w:r>
          </w:p>
        </w:tc>
        <w:tc>
          <w:tcPr>
            <w:tcW w:type="dxa" w:w="7200"/>
            <w:tcMar>
              <w:top w:w="80" w:type="dxa"/>
              <w:start w:w="120" w:type="dxa"/>
              <w:bottom w:w="80" w:type="dxa"/>
              <w:end w:w="120" w:type="dxa"/>
            </w:tcMar>
            <w:vAlign w:val="center"/>
          </w:tcPr>
          <w:p>
            <w:r>
              <w:rPr>
                <w:rFonts w:ascii="Malgun Gothic" w:hAnsi="Malgun Gothic" w:eastAsia="Malgun Gothic"/>
                <w:sz w:val="20"/>
              </w:rPr>
              <w:t>M485E-SDS</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버전 / 상태</w:t>
            </w:r>
          </w:p>
        </w:tc>
        <w:tc>
          <w:tcPr>
            <w:tcW w:type="dxa" w:w="7200"/>
            <w:tcMar>
              <w:top w:w="80" w:type="dxa"/>
              <w:start w:w="120" w:type="dxa"/>
              <w:bottom w:w="80" w:type="dxa"/>
              <w:end w:w="120" w:type="dxa"/>
            </w:tcMar>
            <w:vAlign w:val="center"/>
          </w:tcPr>
          <w:p>
            <w:r>
              <w:t>0.19 / Release 0.3.0 Baseline</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작성일</w:t>
            </w:r>
          </w:p>
        </w:tc>
        <w:tc>
          <w:tcPr>
            <w:tcW w:type="dxa" w:w="7200"/>
            <w:tcMar>
              <w:top w:w="80" w:type="dxa"/>
              <w:start w:w="120" w:type="dxa"/>
              <w:bottom w:w="80" w:type="dxa"/>
              <w:end w:w="120" w:type="dxa"/>
            </w:tcMar>
            <w:vAlign w:val="center"/>
          </w:tcPr>
          <w:p>
            <w:r>
              <w:rPr>
                <w:rFonts w:ascii="Malgun Gothic" w:hAnsi="Malgun Gothic" w:eastAsia="Malgun Gothic"/>
                <w:sz w:val="17"/>
              </w:rPr>
              <w:t>2026-08-12</w:t>
            </w:r>
          </w:p>
        </w:tc>
      </w:tr>
    </w:tbl>
    <w:p>
      <w:pPr>
        <w:spacing w:after="1200"/>
      </w:pPr>
    </w:p>
    <w:p>
      <w:pPr>
        <w:jc w:val="left"/>
      </w:pPr>
      <w:r>
        <w:rPr>
          <w:rFonts w:ascii="Malgun Gothic" w:hAnsi="Malgun Gothic" w:eastAsia="Malgun Gothic"/>
          <w:b/>
          <w:color w:val="2E75B6"/>
          <w:sz w:val="20"/>
        </w:rPr>
        <w:t>문서 상태: Release 0.3.0 개발 Baseline</w:t>
      </w:r>
    </w:p>
    <w:p>
      <w:r>
        <w:rPr>
          <w:rFonts w:ascii="Malgun Gothic" w:hAnsi="Malgun Gothic" w:eastAsia="Malgun Gothic"/>
        </w:rPr>
        <w:br w:type="page"/>
      </w:r>
    </w:p>
    <w:p>
      <w:pPr>
        <w:pStyle w:val="Heading1"/>
      </w:pPr>
      <w:r>
        <w:rPr>
          <w:rFonts w:ascii="Malgun Gothic" w:hAnsi="Malgun Gothic" w:eastAsia="Malgun Gothic"/>
        </w:rPr>
        <w:t>문서 관리</w:t>
      </w:r>
    </w:p>
    <w:p>
      <w:pPr>
        <w:pStyle w:val="Caption"/>
        <w:keepNext/>
        <w:jc w:val="left"/>
      </w:pPr>
      <w:r>
        <w:rPr>
          <w:rFonts w:ascii="Malgun Gothic" w:hAnsi="Malgun Gothic" w:eastAsia="Malgun Gothic"/>
          <w:color w:val="64748B"/>
          <w:sz w:val="18"/>
        </w:rPr>
        <w:t>Table 1. 변경 이력</w:t>
      </w:r>
    </w:p>
    <w:tbl>
      <w:tblPr>
        <w:tblStyle w:val="TableGrid"/>
        <w:tblW w:type="dxa" w:w="9360"/>
        <w:jc w:val="left"/>
        <w:tblLayout w:type="fixed"/>
        <w:tblLook w:firstColumn="1" w:firstRow="1" w:lastColumn="0" w:lastRow="0" w:noHBand="0" w:noVBand="1" w:val="04A0"/>
        <w:tblInd w:w="120" w:type="dxa"/>
      </w:tblPr>
      <w:tblGrid>
        <w:gridCol w:w="1152"/>
        <w:gridCol w:w="1584"/>
        <w:gridCol w:w="2160"/>
        <w:gridCol w:w="4464"/>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Version</w:t>
            </w:r>
          </w:p>
        </w:tc>
        <w:tc>
          <w:tcPr>
            <w:tcW w:type="dxa" w:w="158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Date</w:t>
            </w:r>
          </w:p>
        </w:tc>
        <w:tc>
          <w:tcPr>
            <w:tcW w:type="dxa" w:w="216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Status</w:t>
            </w:r>
          </w:p>
        </w:tc>
        <w:tc>
          <w:tcPr>
            <w:tcW w:type="dxa" w:w="446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Description</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0.9</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2026-08-08</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확정 요구사항과 신규 설계를 기준으로 한 초기 공식 Baseline 후보</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0.10</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2026-08-09</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통제 설계 컴포넌트 DC-17 추가 및 Appendix A 전체 추적성 정규화</w:t>
            </w:r>
          </w:p>
        </w:tc>
      </w:tr>
      <w:tr>
        <w:tc>
          <w:tcPr>
            <w:tcW w:type="dxa" w:w="1152"/>
          </w:tcPr>
          <w:p>
            <w:r>
              <w:t>0.11</w:t>
            </w:r>
          </w:p>
        </w:tc>
        <w:tc>
          <w:tcPr>
            <w:tcW w:type="dxa" w:w="1584"/>
          </w:tcPr>
          <w:p>
            <w:r>
              <w:t>2026-08-09</w:t>
            </w:r>
          </w:p>
        </w:tc>
        <w:tc>
          <w:tcPr>
            <w:tcW w:type="dxa" w:w="2160"/>
          </w:tcPr>
          <w:p>
            <w:r>
              <w:t>Baseline Candidate</w:t>
            </w:r>
          </w:p>
        </w:tc>
        <w:tc>
          <w:tcPr>
            <w:tcW w:type="dxa" w:w="4464"/>
          </w:tcPr>
          <w:p>
            <w:r>
              <w:t>Phase 2 공개 계약 단일 원본·C++/CAPL 생성·자동 검증 구현 반영</w:t>
            </w:r>
          </w:p>
        </w:tc>
      </w:tr>
      <w:tr>
        <w:tc>
          <w:tcPr>
            <w:tcW w:type="dxa" w:w="1152"/>
          </w:tcPr>
          <w:p>
            <w:r>
              <w:rPr>
                <w:rFonts w:ascii="Malgun Gothic" w:hAnsi="Malgun Gothic" w:eastAsia="Malgun Gothic"/>
                <w:sz w:val="17"/>
              </w:rPr>
              <w:t>0.12</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Phase 3~10 구현·자동 검증 범위와 External Verification Pending 상태 반영</w:t>
            </w:r>
          </w:p>
        </w:tc>
      </w:tr>
      <w:tr>
        <w:tc>
          <w:tcPr>
            <w:tcW w:type="dxa" w:w="1152"/>
          </w:tcPr>
          <w:p>
            <w:r>
              <w:rPr>
                <w:rFonts w:ascii="Malgun Gothic" w:hAnsi="Malgun Gothic" w:eastAsia="Malgun Gothic"/>
                <w:sz w:val="17"/>
              </w:rPr>
              <w:t>0.13</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Verification</w:t>
            </w:r>
          </w:p>
        </w:tc>
        <w:tc>
          <w:tcPr>
            <w:tcW w:type="dxa" w:w="4464"/>
          </w:tcPr>
          <w:p>
            <w:r>
              <w:rPr>
                <w:rFonts w:ascii="Malgun Gothic" w:hAnsi="Malgun Gothic" w:eastAsia="Malgun Gothic"/>
                <w:sz w:val="17"/>
              </w:rPr>
              <w:t>CANalyzer 13 x86 CAPL compile evidence and CAPL-compatible generated contract form</w:t>
            </w:r>
          </w:p>
        </w:tc>
      </w:tr>
      <w:tr>
        <w:tc>
          <w:tcPr>
            <w:tcW w:type="dxa" w:w="1152"/>
          </w:tcPr>
          <w:p>
            <w:r>
              <w:rPr>
                <w:rFonts w:ascii="Malgun Gothic" w:hAnsi="Malgun Gothic" w:eastAsia="Malgun Gothic"/>
                <w:sz w:val="17"/>
              </w:rPr>
              <w:t>0.14</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숫자 COM Port Adapter와 공개 DLL 문자열 ABI 경계 반영</w:t>
            </w:r>
          </w:p>
        </w:tc>
      </w:tr>
      <w:tr>
        <w:tc>
          <w:tcPr>
            <w:tcW w:type="dxa" w:w="1152"/>
          </w:tcPr>
          <w:p>
            <w:r>
              <w:rPr>
                <w:rFonts w:ascii="Malgun Gothic" w:hAnsi="Malgun Gothic" w:eastAsia="Malgun Gothic"/>
                <w:sz w:val="17"/>
              </w:rPr>
              <w:t>0.15</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Port 설정 구조체 배열과 공개 DLL 스칼라 ABI 경계 반영</w:t>
            </w:r>
          </w:p>
        </w:tc>
      </w:tr>
      <w:tr>
        <w:tc>
          <w:tcPr>
            <w:tcW w:type="dxa" w:w="1152"/>
          </w:tcPr>
          <w:p>
            <w:r>
              <w:rPr>
                <w:rFonts w:ascii="Malgun Gothic" w:hAnsi="Malgun Gothic" w:eastAsia="Malgun Gothic"/>
                <w:sz w:val="17"/>
              </w:rPr>
              <w:t>0.16</w:t>
            </w:r>
          </w:p>
        </w:tc>
        <w:tc>
          <w:tcPr>
            <w:tcW w:type="dxa" w:w="1584"/>
          </w:tcPr>
          <w:p>
            <w:r>
              <w:rPr>
                <w:rFonts w:ascii="Malgun Gothic" w:hAnsi="Malgun Gothic" w:eastAsia="Malgun Gothic"/>
                <w:sz w:val="17"/>
              </w:rPr>
              <w:t>2026-08-10</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1~4개 활성 Port, Vector Context Handle 0 및 ProjectConfig 상대경로 설계 반영</w:t>
            </w:r>
          </w:p>
        </w:tc>
      </w:tr>
      <w:tr>
        <w:tc>
          <w:tcPr>
            <w:tcW w:type="dxa" w:w="1152"/>
          </w:tcPr>
          <w:p>
            <w:r>
              <w:t>0.17</w:t>
            </w:r>
          </w:p>
        </w:tc>
        <w:tc>
          <w:tcPr>
            <w:tcW w:type="dxa" w:w="1584"/>
          </w:tcPr>
          <w:p>
            <w:r>
              <w:t>2026-08-10</w:t>
            </w:r>
          </w:p>
        </w:tc>
        <w:tc>
          <w:tcPr>
            <w:tcW w:type="dxa" w:w="2160"/>
          </w:tcPr>
          <w:p>
            <w:r>
              <w:t>Implementation Baseline</w:t>
            </w:r>
          </w:p>
        </w:tc>
        <w:tc>
          <w:tcPr>
            <w:tcW w:type="dxa" w:w="4464"/>
          </w:tcPr>
          <w:p>
            <w:r>
              <w:t>RTU Stream Parser와 Port별 Monitoring Cursor 구현 설계 및 자동 검증 반영</w:t>
            </w:r>
          </w:p>
        </w:tc>
      </w:tr>
      <w:tr>
        <w:tc>
          <w:tcPr>
            <w:tcW w:type="dxa" w:w="1152"/>
          </w:tcPr>
          <w:p>
            <w:r>
              <w:rPr>
                <w:rFonts w:ascii="Malgun Gothic" w:hAnsi="Malgun Gothic" w:eastAsia="Malgun Gothic"/>
                <w:sz w:val="17"/>
              </w:rPr>
              <w:t>0.18</w:t>
            </w:r>
          </w:p>
        </w:tc>
        <w:tc>
          <w:tcPr>
            <w:tcW w:type="dxa" w:w="1584"/>
          </w:tcPr>
          <w:p>
            <w:r>
              <w:rPr>
                <w:rFonts w:ascii="Malgun Gothic" w:hAnsi="Malgun Gothic" w:eastAsia="Malgun Gothic"/>
                <w:sz w:val="17"/>
              </w:rPr>
              <w:t>2026-08-12</w:t>
            </w:r>
          </w:p>
        </w:tc>
        <w:tc>
          <w:tcPr>
            <w:tcW w:type="dxa" w:w="2160"/>
          </w:tcPr>
          <w:p>
            <w:r>
              <w:rPr>
                <w:rFonts w:ascii="Malgun Gothic" w:hAnsi="Malgun Gothic" w:eastAsia="Malgun Gothic"/>
                <w:sz w:val="17"/>
              </w:rPr>
              <w:t>Release Baseline</w:t>
            </w:r>
          </w:p>
        </w:tc>
        <w:tc>
          <w:tcPr>
            <w:tcW w:type="dxa" w:w="4464"/>
          </w:tcPr>
          <w:p>
            <w:r>
              <w:rPr>
                <w:rFonts w:ascii="Malgun Gothic" w:hAnsi="Malgun Gothic" w:eastAsia="Malgun Gothic"/>
                <w:sz w:val="17"/>
              </w:rPr>
              <w:t>Broadcast FC10의 Port-local 다중 Device 원자 Write와 Device별 Change Snapshot 설계 반영</w:t>
            </w:r>
          </w:p>
        </w:tc>
      </w:tr>
      <w:tr>
        <w:tc>
          <w:tcPr>
            <w:tcW w:type="dxa" w:w="1152"/>
          </w:tcPr>
          <w:p>
            <w:r>
              <w:rPr>
                <w:rFonts w:ascii="Aptos" w:hAnsi="Aptos"/>
                <w:sz w:val="18"/>
              </w:rPr>
              <w:t>0.19</w:t>
            </w:r>
          </w:p>
        </w:tc>
        <w:tc>
          <w:tcPr>
            <w:tcW w:type="dxa" w:w="1584"/>
          </w:tcPr>
          <w:p>
            <w:r>
              <w:rPr>
                <w:rFonts w:ascii="Aptos" w:hAnsi="Aptos"/>
                <w:sz w:val="18"/>
              </w:rPr>
              <w:t>2026-08-12</w:t>
            </w:r>
          </w:p>
        </w:tc>
        <w:tc>
          <w:tcPr>
            <w:tcW w:type="dxa" w:w="2160"/>
          </w:tcPr>
          <w:p>
            <w:r>
              <w:rPr>
                <w:rFonts w:ascii="Aptos" w:hAnsi="Aptos"/>
                <w:sz w:val="18"/>
              </w:rPr>
              <w:t>Release Baseline</w:t>
            </w:r>
          </w:p>
        </w:tc>
        <w:tc>
          <w:tcPr>
            <w:tcW w:type="dxa" w:w="4464"/>
          </w:tcPr>
          <w:p>
            <w:r>
              <w:rPr>
                <w:rFonts w:ascii="Aptos" w:hAnsi="Aptos"/>
                <w:sz w:val="18"/>
              </w:rPr>
              <w:t>DeviceCommunication과 RtuLog 모듈, Transaction Queue, 26개 ABI 및 x86/x64 공통 구현 반영</w:t>
            </w:r>
          </w:p>
        </w:tc>
      </w:tr>
    </w:tbl>
    <w:p>
      <w:pPr>
        <w:spacing w:after="40"/>
      </w:pPr>
    </w:p>
    <w:p>
      <w:pPr>
        <w:pStyle w:val="Caption"/>
        <w:keepNext/>
        <w:jc w:val="left"/>
      </w:pPr>
      <w:r>
        <w:rPr>
          <w:rFonts w:ascii="Malgun Gothic" w:hAnsi="Malgun Gothic" w:eastAsia="Malgun Gothic"/>
          <w:color w:val="64748B"/>
          <w:sz w:val="18"/>
        </w:rPr>
        <w:t>Table 2. 관련 문서</w:t>
      </w:r>
    </w:p>
    <w:tbl>
      <w:tblPr>
        <w:tblStyle w:val="TableGrid"/>
        <w:tblW w:type="dxa" w:w="9360"/>
        <w:jc w:val="left"/>
        <w:tblLayout w:type="fixed"/>
        <w:tblLook w:firstColumn="1" w:firstRow="1" w:lastColumn="0" w:lastRow="0" w:noHBand="0" w:noVBand="1" w:val="04A0"/>
        <w:tblInd w:w="120" w:type="dxa"/>
      </w:tblPr>
      <w:tblGrid>
        <w:gridCol w:w="4608"/>
        <w:gridCol w:w="4752"/>
      </w:tblGrid>
      <w:tr>
        <w:trPr>
          <w:tblHeader w:val="true"/>
          <w:cantSplit w:val="true"/>
        </w:trPr>
        <w:tc>
          <w:tcPr>
            <w:tcW w:type="dxa" w:w="4608"/>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문서</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역할</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docs/REQUIREMENTS_SPEC.md</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누적 요구사항 Source Baseline</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Application Protocol Specification V1.1b3</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Function/PDU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over Serial Line Specification and Implementation Guide V1.02</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RTU Frame/Timing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Vector CANalyzer 9.x/13 CAPL DLL Sample 및 도움말</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DLL ABI와 로딩 방식</w:t>
            </w:r>
          </w:p>
        </w:tc>
      </w:tr>
    </w:tbl>
    <w:p>
      <w:pPr>
        <w:spacing w:after="40"/>
      </w:pPr>
    </w:p>
    <w:p>
      <w:pPr>
        <w:pStyle w:val="Caption"/>
        <w:keepNext/>
        <w:jc w:val="left"/>
      </w:pPr>
      <w:r>
        <w:rPr>
          <w:rFonts w:ascii="Malgun Gothic" w:hAnsi="Malgun Gothic" w:eastAsia="Malgun Gothic"/>
          <w:color w:val="64748B"/>
          <w:sz w:val="18"/>
        </w:rPr>
        <w:t>Table 3. 용어 및 약어</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용어</w:t>
            </w:r>
          </w:p>
        </w:tc>
        <w:tc>
          <w:tcPr>
            <w:tcW w:type="dxa" w:w="7056"/>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정의</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CANalyzer에서 실행되는 Vector Communication Access Programming Language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Context Handle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프로그램 인스턴스를 식별하는 Vector 소유 opaque Handle; Device Index와 별개이며 숫자 0도 유효하다. 등록·초기화 여부는 별도 상태 Flag로 판정한다.</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 Index</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DeviceMap의 장치 식별자이며 Port+Slave_ID로 연결됨</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PortSlot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최대 4개 COM Port와 가상 CAN 채널을 연결하는 0~3 논리 슬롯; 실제 활성 Port 수는 1~4개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Rule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Function_Code, Address, Quantity와 Rule_ID로 정의되는 Monitoring/권한 범위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Signal Frame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Address부터 Length Byte를 점유하는 Signal 배치 단위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Periodic Pending</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과거 데이터 Queue가 아닌 Rule별 최신 0x80 Snapshot 요청 상태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Change Snapshot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Register 변경 당시 Rule 전체 값을 보존한 0x81 불변 Snapshot</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Last-good Configuration</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마지막으로 전체 검증과 원자 승격에 성공한 Configuration</w:t>
            </w:r>
          </w:p>
        </w:tc>
      </w:tr>
    </w:tbl>
    <w:p>
      <w:pPr>
        <w:spacing w:after="40"/>
      </w:pPr>
    </w:p>
    <w:p>
      <w:pPr>
        <w:pStyle w:val="Heading1"/>
      </w:pPr>
      <w:r>
        <w:rPr>
          <w:rFonts w:ascii="Malgun Gothic" w:hAnsi="Malgun Gothic" w:eastAsia="Malgun Gothic"/>
        </w:rPr>
        <w:t>목차</w:t>
      </w:r>
    </w:p>
    <w:p>
      <w:pPr>
        <w:spacing w:after="40"/>
        <w:ind w:left="0"/>
      </w:pPr>
      <w:r>
        <w:rPr>
          <w:rFonts w:ascii="Malgun Gothic" w:hAnsi="Malgun Gothic" w:eastAsia="Malgun Gothic"/>
          <w:b/>
          <w:color w:val="1F4E79"/>
          <w:sz w:val="20"/>
        </w:rPr>
        <w:t>1. Design Goals</w:t>
      </w:r>
    </w:p>
    <w:p>
      <w:pPr>
        <w:spacing w:after="40"/>
        <w:ind w:left="0"/>
      </w:pPr>
      <w:r>
        <w:rPr>
          <w:rFonts w:ascii="Malgun Gothic" w:hAnsi="Malgun Gothic" w:eastAsia="Malgun Gothic"/>
          <w:b/>
          <w:color w:val="1F4E79"/>
          <w:sz w:val="20"/>
        </w:rPr>
        <w:t>2. Design Constraints</w:t>
      </w:r>
    </w:p>
    <w:p>
      <w:pPr>
        <w:spacing w:after="40"/>
        <w:ind w:left="0"/>
      </w:pPr>
      <w:r>
        <w:rPr>
          <w:rFonts w:ascii="Malgun Gothic" w:hAnsi="Malgun Gothic" w:eastAsia="Malgun Gothic"/>
          <w:b/>
          <w:color w:val="1F4E79"/>
          <w:sz w:val="20"/>
        </w:rPr>
        <w:t>3. Software Architecture</w:t>
      </w:r>
    </w:p>
    <w:p>
      <w:pPr>
        <w:spacing w:after="40"/>
        <w:ind w:left="0"/>
      </w:pPr>
      <w:r>
        <w:rPr>
          <w:rFonts w:ascii="Malgun Gothic" w:hAnsi="Malgun Gothic" w:eastAsia="Malgun Gothic"/>
          <w:b/>
          <w:color w:val="1F4E79"/>
          <w:sz w:val="20"/>
        </w:rPr>
        <w:t>4. Directory / File Structure</w:t>
      </w:r>
    </w:p>
    <w:p>
      <w:pPr>
        <w:spacing w:after="40"/>
        <w:ind w:left="0"/>
      </w:pPr>
      <w:r>
        <w:rPr>
          <w:rFonts w:ascii="Malgun Gothic" w:hAnsi="Malgun Gothic" w:eastAsia="Malgun Gothic"/>
          <w:b/>
          <w:color w:val="1F4E79"/>
          <w:sz w:val="20"/>
        </w:rPr>
        <w:t>5. Module Responsibilities</w:t>
      </w:r>
    </w:p>
    <w:p>
      <w:pPr>
        <w:spacing w:after="40"/>
        <w:ind w:left="0"/>
      </w:pPr>
      <w:r>
        <w:rPr>
          <w:rFonts w:ascii="Malgun Gothic" w:hAnsi="Malgun Gothic" w:eastAsia="Malgun Gothic"/>
          <w:b/>
          <w:color w:val="1F4E79"/>
          <w:sz w:val="20"/>
        </w:rPr>
        <w:t>6. Module Dependencies</w:t>
      </w:r>
    </w:p>
    <w:p>
      <w:pPr>
        <w:spacing w:after="40"/>
        <w:ind w:left="0"/>
      </w:pPr>
      <w:r>
        <w:rPr>
          <w:rFonts w:ascii="Malgun Gothic" w:hAnsi="Malgun Gothic" w:eastAsia="Malgun Gothic"/>
          <w:b/>
          <w:color w:val="1F4E79"/>
          <w:sz w:val="20"/>
        </w:rPr>
        <w:t>7. Public Interfaces</w:t>
      </w:r>
    </w:p>
    <w:p>
      <w:pPr>
        <w:spacing w:after="40"/>
        <w:ind w:left="0"/>
      </w:pPr>
      <w:r>
        <w:rPr>
          <w:rFonts w:ascii="Malgun Gothic" w:hAnsi="Malgun Gothic" w:eastAsia="Malgun Gothic"/>
          <w:b/>
          <w:color w:val="1F4E79"/>
          <w:sz w:val="20"/>
        </w:rPr>
        <w:t>8. Internal Interfaces</w:t>
      </w:r>
    </w:p>
    <w:p>
      <w:pPr>
        <w:spacing w:after="40"/>
        <w:ind w:left="0"/>
      </w:pPr>
      <w:r>
        <w:rPr>
          <w:rFonts w:ascii="Malgun Gothic" w:hAnsi="Malgun Gothic" w:eastAsia="Malgun Gothic"/>
          <w:b/>
          <w:color w:val="1F4E79"/>
          <w:sz w:val="20"/>
        </w:rPr>
        <w:t>9. Main Data Structures</w:t>
      </w:r>
    </w:p>
    <w:p>
      <w:pPr>
        <w:spacing w:after="40"/>
        <w:ind w:left="0"/>
      </w:pPr>
      <w:r>
        <w:rPr>
          <w:rFonts w:ascii="Malgun Gothic" w:hAnsi="Malgun Gothic" w:eastAsia="Malgun Gothic"/>
          <w:b/>
          <w:color w:val="1F4E79"/>
          <w:sz w:val="20"/>
        </w:rPr>
        <w:t>10. Device Management Design</w:t>
      </w:r>
    </w:p>
    <w:p>
      <w:pPr>
        <w:spacing w:after="40"/>
        <w:ind w:left="0"/>
      </w:pPr>
      <w:r>
        <w:rPr>
          <w:rFonts w:ascii="Malgun Gothic" w:hAnsi="Malgun Gothic" w:eastAsia="Malgun Gothic"/>
          <w:b/>
          <w:color w:val="1F4E79"/>
          <w:sz w:val="20"/>
        </w:rPr>
        <w:t>11. Register Management Design</w:t>
      </w:r>
    </w:p>
    <w:p>
      <w:pPr>
        <w:spacing w:after="40"/>
        <w:ind w:left="0"/>
      </w:pPr>
      <w:r>
        <w:rPr>
          <w:rFonts w:ascii="Malgun Gothic" w:hAnsi="Malgun Gothic" w:eastAsia="Malgun Gothic"/>
          <w:b/>
          <w:color w:val="1F4E79"/>
          <w:sz w:val="20"/>
        </w:rPr>
        <w:t>12. Serial / RS-485 Design</w:t>
      </w:r>
    </w:p>
    <w:p>
      <w:pPr>
        <w:spacing w:after="40"/>
        <w:ind w:left="0"/>
      </w:pPr>
      <w:r>
        <w:rPr>
          <w:rFonts w:ascii="Malgun Gothic" w:hAnsi="Malgun Gothic" w:eastAsia="Malgun Gothic"/>
          <w:b/>
          <w:color w:val="1F4E79"/>
          <w:sz w:val="20"/>
        </w:rPr>
        <w:t>13. Modbus RTU Protocol Design</w:t>
      </w:r>
    </w:p>
    <w:p>
      <w:pPr>
        <w:spacing w:after="40"/>
        <w:ind w:left="0"/>
      </w:pPr>
      <w:r>
        <w:rPr>
          <w:rFonts w:ascii="Malgun Gothic" w:hAnsi="Malgun Gothic" w:eastAsia="Malgun Gothic"/>
          <w:b/>
          <w:color w:val="1F4E79"/>
          <w:sz w:val="20"/>
        </w:rPr>
        <w:t>14. CRC Design</w:t>
      </w:r>
    </w:p>
    <w:p>
      <w:pPr>
        <w:spacing w:after="40"/>
        <w:ind w:left="0"/>
      </w:pPr>
      <w:r>
        <w:rPr>
          <w:rFonts w:ascii="Malgun Gothic" w:hAnsi="Malgun Gothic" w:eastAsia="Malgun Gothic"/>
          <w:b/>
          <w:color w:val="1F4E79"/>
          <w:sz w:val="20"/>
        </w:rPr>
        <w:t>15. Function Code Processing Design</w:t>
      </w:r>
    </w:p>
    <w:p>
      <w:pPr>
        <w:spacing w:after="40"/>
        <w:ind w:left="0"/>
      </w:pPr>
      <w:r>
        <w:rPr>
          <w:rFonts w:ascii="Malgun Gothic" w:hAnsi="Malgun Gothic" w:eastAsia="Malgun Gothic"/>
          <w:b/>
          <w:color w:val="1F4E79"/>
          <w:sz w:val="20"/>
        </w:rPr>
        <w:t>16. Thread / Concurrency Design</w:t>
      </w:r>
    </w:p>
    <w:p>
      <w:pPr>
        <w:spacing w:after="40"/>
        <w:ind w:left="0"/>
      </w:pPr>
      <w:r>
        <w:rPr>
          <w:rFonts w:ascii="Malgun Gothic" w:hAnsi="Malgun Gothic" w:eastAsia="Malgun Gothic"/>
          <w:b/>
          <w:color w:val="1F4E79"/>
          <w:sz w:val="20"/>
        </w:rPr>
        <w:t>17. Error Handling Design</w:t>
      </w:r>
    </w:p>
    <w:p>
      <w:pPr>
        <w:spacing w:after="40"/>
        <w:ind w:left="0"/>
      </w:pPr>
      <w:r>
        <w:rPr>
          <w:rFonts w:ascii="Malgun Gothic" w:hAnsi="Malgun Gothic" w:eastAsia="Malgun Gothic"/>
          <w:b/>
          <w:color w:val="1F4E79"/>
          <w:sz w:val="20"/>
        </w:rPr>
        <w:t>18. Resource Management</w:t>
      </w:r>
    </w:p>
    <w:p>
      <w:pPr>
        <w:spacing w:after="40"/>
        <w:ind w:left="0"/>
      </w:pPr>
      <w:r>
        <w:rPr>
          <w:rFonts w:ascii="Malgun Gothic" w:hAnsi="Malgun Gothic" w:eastAsia="Malgun Gothic"/>
          <w:b/>
          <w:color w:val="1F4E79"/>
          <w:sz w:val="20"/>
        </w:rPr>
        <w:t>19. Startup Design</w:t>
      </w:r>
    </w:p>
    <w:p>
      <w:pPr>
        <w:spacing w:after="40"/>
        <w:ind w:left="0"/>
      </w:pPr>
      <w:r>
        <w:rPr>
          <w:rFonts w:ascii="Malgun Gothic" w:hAnsi="Malgun Gothic" w:eastAsia="Malgun Gothic"/>
          <w:b/>
          <w:color w:val="1F4E79"/>
          <w:sz w:val="20"/>
        </w:rPr>
        <w:t>20. Shutdown Design</w:t>
      </w:r>
    </w:p>
    <w:p>
      <w:pPr>
        <w:spacing w:after="40"/>
        <w:ind w:left="0"/>
      </w:pPr>
      <w:r>
        <w:rPr>
          <w:rFonts w:ascii="Malgun Gothic" w:hAnsi="Malgun Gothic" w:eastAsia="Malgun Gothic"/>
          <w:b/>
          <w:color w:val="1F4E79"/>
          <w:sz w:val="20"/>
        </w:rPr>
        <w:t>21. Logging Design</w:t>
      </w:r>
    </w:p>
    <w:p>
      <w:pPr>
        <w:spacing w:after="40"/>
        <w:ind w:left="0"/>
      </w:pPr>
      <w:r>
        <w:rPr>
          <w:rFonts w:ascii="Malgun Gothic" w:hAnsi="Malgun Gothic" w:eastAsia="Malgun Gothic"/>
          <w:b/>
          <w:color w:val="1F4E79"/>
          <w:sz w:val="20"/>
        </w:rPr>
        <w:t>22. Configuration Design</w:t>
      </w:r>
    </w:p>
    <w:p>
      <w:pPr>
        <w:spacing w:after="40"/>
        <w:ind w:left="0"/>
      </w:pPr>
      <w:r>
        <w:rPr>
          <w:rFonts w:ascii="Malgun Gothic" w:hAnsi="Malgun Gothic" w:eastAsia="Malgun Gothic"/>
          <w:b/>
          <w:color w:val="1F4E79"/>
          <w:sz w:val="20"/>
        </w:rPr>
        <w:t>23. Testability Design</w:t>
      </w:r>
    </w:p>
    <w:p>
      <w:pPr>
        <w:spacing w:after="40"/>
        <w:ind w:left="0"/>
      </w:pPr>
      <w:r>
        <w:rPr>
          <w:rFonts w:ascii="Malgun Gothic" w:hAnsi="Malgun Gothic" w:eastAsia="Malgun Gothic"/>
          <w:b/>
          <w:color w:val="1F4E79"/>
          <w:sz w:val="20"/>
        </w:rPr>
        <w:t>24. Extension Points</w:t>
      </w:r>
    </w:p>
    <w:p>
      <w:pPr>
        <w:spacing w:after="40"/>
        <w:ind w:left="0"/>
      </w:pPr>
      <w:r>
        <w:rPr>
          <w:rFonts w:ascii="Malgun Gothic" w:hAnsi="Malgun Gothic" w:eastAsia="Malgun Gothic"/>
          <w:b/>
          <w:color w:val="1F4E79"/>
          <w:sz w:val="20"/>
        </w:rPr>
        <w:t>25. Implementation Phases</w:t>
      </w:r>
    </w:p>
    <w:p>
      <w:r>
        <w:rPr>
          <w:rFonts w:ascii="Malgun Gothic" w:hAnsi="Malgun Gothic" w:eastAsia="Malgun Gothic"/>
        </w:rPr>
        <w:br w:type="page"/>
      </w:r>
    </w:p>
    <w:p>
      <w:pPr>
        <w:pStyle w:val="Heading1"/>
      </w:pPr>
      <w:r>
        <w:rPr>
          <w:rFonts w:ascii="Malgun Gothic" w:hAnsi="Malgun Gothic" w:eastAsia="Malgun Gothic"/>
        </w:rPr>
        <w:t>1. Design Goals</w:t>
      </w:r>
    </w:p>
    <w:p>
      <w:pPr>
        <w:pStyle w:val="ListBullet"/>
      </w:pPr>
      <w:r>
        <w:rPr>
          <w:rFonts w:ascii="Malgun Gothic" w:hAnsi="Malgun Gothic" w:eastAsia="Malgun Gothic"/>
        </w:rPr>
        <w:t>가독성과 명확한 책임 분리</w:t>
      </w:r>
    </w:p>
    <w:p>
      <w:pPr>
        <w:pStyle w:val="ListBullet"/>
      </w:pPr>
      <w:r>
        <w:rPr>
          <w:rFonts w:ascii="Malgun Gothic" w:hAnsi="Malgun Gothic" w:eastAsia="Malgun Gothic"/>
        </w:rPr>
        <w:t>CAPL/Windows Adapter와 순수 Core 분리</w:t>
      </w:r>
    </w:p>
    <w:p>
      <w:pPr>
        <w:pStyle w:val="ListBullet"/>
      </w:pPr>
      <w:r>
        <w:rPr>
          <w:rFonts w:ascii="Malgun Gothic" w:hAnsi="Malgun Gothic" w:eastAsia="Malgun Gothic"/>
        </w:rPr>
        <w:t>원자적 Configuration/Register 변경</w:t>
      </w:r>
    </w:p>
    <w:p>
      <w:pPr>
        <w:pStyle w:val="ListBullet"/>
      </w:pPr>
      <w:r>
        <w:rPr>
          <w:rFonts w:ascii="Malgun Gothic" w:hAnsi="Malgun Gothic" w:eastAsia="Malgun Gothic"/>
        </w:rPr>
        <w:t>bounded Queue와 Cooperative Shutdown</w:t>
      </w:r>
    </w:p>
    <w:p>
      <w:pPr>
        <w:pStyle w:val="ListBullet"/>
      </w:pPr>
      <w:r>
        <w:rPr>
          <w:rFonts w:ascii="Malgun Gothic" w:hAnsi="Malgun Gothic" w:eastAsia="Malgun Gothic"/>
        </w:rPr>
        <w:t>FakeSerialTransport를 통한 Chunk/timeout/CRC Stream Unit Test 가능성</w:t>
      </w:r>
    </w:p>
    <w:p>
      <w:pPr>
        <w:pStyle w:val="ListBullet"/>
      </w:pPr>
      <w:r>
        <w:rPr>
          <w:rFonts w:ascii="Malgun Gothic" w:hAnsi="Malgun Gothic" w:eastAsia="Malgun Gothic"/>
        </w:rPr>
        <w:t>v1 요구사항에 필요한 최소 구조</w:t>
      </w:r>
    </w:p>
    <w:p>
      <w:pPr>
        <w:pStyle w:val="Heading1"/>
      </w:pPr>
      <w:r>
        <w:rPr>
          <w:rFonts w:ascii="Malgun Gothic" w:hAnsi="Malgun Gothic" w:eastAsia="Malgun Gothic"/>
        </w:rPr>
        <w:t>2. Design Constraints</w:t>
      </w:r>
    </w:p>
    <w:p>
      <w:pPr>
        <w:pStyle w:val="ListBullet"/>
      </w:pPr>
      <w:r>
        <w:rPr>
          <w:rFonts w:ascii="Malgun Gothic" w:hAnsi="Malgun Gothic" w:eastAsia="Malgun Gothic"/>
        </w:rPr>
        <w:t>CANalyzer 9.x SP8 Windows x86 / CANalyzer 18 Windows x64</w:t>
      </w:r>
    </w:p>
    <w:p>
      <w:pPr>
        <w:pStyle w:val="ListBullet"/>
      </w:pPr>
      <w:r>
        <w:rPr>
          <w:rFonts w:ascii="Malgun Gothic" w:hAnsi="Malgun Gothic" w:eastAsia="Malgun Gothic"/>
        </w:rPr>
        <w:t>CAPL_DLL_INFO4와 __stdcall</w:t>
      </w:r>
    </w:p>
    <w:p>
      <w:pPr>
        <w:pStyle w:val="ListBullet"/>
      </w:pPr>
      <w:r>
        <w:rPr>
          <w:rFonts w:ascii="Malgun Gothic" w:hAnsi="Malgun Gothic" w:eastAsia="Malgun Gothic"/>
        </w:rPr>
        <w:t>1~4개 활성 COM Port, SystemBase Multi USB-485 자동 방향 제어</w:t>
      </w:r>
    </w:p>
    <w:p>
      <w:pPr>
        <w:pStyle w:val="ListBullet"/>
      </w:pPr>
      <w:r>
        <w:rPr>
          <w:rFonts w:ascii="Malgun Gothic" w:hAnsi="Malgun Gothic" w:eastAsia="Malgun Gothic"/>
        </w:rPr>
        <w:t>Measurement Thread에서 blocking I/O 금지</w:t>
      </w:r>
    </w:p>
    <w:p>
      <w:pPr>
        <w:pStyle w:val="ListBullet"/>
      </w:pPr>
      <w:r>
        <w:rPr>
          <w:rFonts w:ascii="Malgun Gothic" w:hAnsi="Malgun Gothic" w:eastAsia="Malgun Gothic"/>
        </w:rPr>
        <w:t>CSV Refresh는 Disconnected 전용</w:t>
      </w:r>
    </w:p>
    <w:p>
      <w:pPr>
        <w:pStyle w:val="ListBullet"/>
      </w:pPr>
      <w:r>
        <w:rPr>
          <w:rFonts w:ascii="Malgun Gothic" w:hAnsi="Malgun Gothic" w:eastAsia="Malgun Gothic"/>
        </w:rPr>
        <w:t>가상 CAN 출력은 CAPL 책임</w:t>
      </w:r>
    </w:p>
    <w:p>
      <w:pPr>
        <w:pStyle w:val="Heading1"/>
      </w:pPr>
      <w:r>
        <w:rPr>
          <w:rFonts w:ascii="Malgun Gothic" w:hAnsi="Malgun Gothic" w:eastAsia="Malgun Gothic"/>
        </w:rPr>
        <w:t>3. Software Architecture</w:t>
      </w:r>
    </w:p>
    <w:p>
      <w:r>
        <w:rPr>
          <w:rFonts w:ascii="Malgun Gothic" w:hAnsi="Malgun Gothic" w:eastAsia="Malgun Gothic"/>
        </w:rPr>
        <w:t>권장 구조는 하나의 x86 DLL 안에 순수 Core와 Windows/CAPL Adapter를 둔 Modular Monolith이다. CAPL은 UI, Lifecycle Polling, ReadOption Scheduling과 가상 CAN Event 생성을 담당한다.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1" name="Picture 1" descr="권장 Software Architecture" title="권장 Software Architecture"/>
            <wp:cNvGraphicFramePr>
              <a:graphicFrameLocks noChangeAspect="1"/>
            </wp:cNvGraphicFramePr>
            <a:graphic>
              <a:graphicData uri="http://schemas.openxmlformats.org/drawingml/2006/picture">
                <pic:pic>
                  <pic:nvPicPr>
                    <pic:cNvPr id="0" name="software_architecture.png"/>
                    <pic:cNvPicPr/>
                  </pic:nvPicPr>
                  <pic:blipFill>
                    <a:blip r:embed="rId11"/>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1. 권장 Software Architecture</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2" name="Picture 2" descr="Runtime Component 관계" title="Runtime Component 관계"/>
            <wp:cNvGraphicFramePr>
              <a:graphicFrameLocks noChangeAspect="1"/>
            </wp:cNvGraphicFramePr>
            <a:graphic>
              <a:graphicData uri="http://schemas.openxmlformats.org/drawingml/2006/picture">
                <pic:pic>
                  <pic:nvPicPr>
                    <pic:cNvPr id="0" name="runtime_components.png"/>
                    <pic:cNvPicPr/>
                  </pic:nvPicPr>
                  <pic:blipFill>
                    <a:blip r:embed="rId12"/>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2. Runtime Component 관계</w:t>
      </w:r>
    </w:p>
    <w:p>
      <w:pPr>
        <w:pStyle w:val="Heading1"/>
      </w:pPr>
      <w:r>
        <w:rPr>
          <w:rFonts w:ascii="Malgun Gothic" w:hAnsi="Malgun Gothic" w:eastAsia="Malgun Gothic"/>
        </w:rPr>
        <w:t>4. Directory / File Structure</w:t>
      </w:r>
    </w:p>
    <w:p>
      <w:pPr>
        <w:pStyle w:val="Caption"/>
        <w:keepNext/>
        <w:jc w:val="left"/>
      </w:pPr>
      <w:r>
        <w:rPr>
          <w:rFonts w:ascii="Malgun Gothic" w:hAnsi="Malgun Gothic" w:eastAsia="Malgun Gothic"/>
          <w:color w:val="64748B"/>
          <w:sz w:val="18"/>
        </w:rPr>
        <w:t>Table 4. 권장 디렉터리 구조</w:t>
      </w:r>
    </w:p>
    <w:tbl>
      <w:tblPr>
        <w:tblStyle w:val="TableGrid"/>
        <w:tblW w:type="dxa" w:w="9360"/>
        <w:jc w:val="left"/>
        <w:tblLayout w:type="fixed"/>
        <w:tblLook w:firstColumn="1" w:firstRow="1" w:lastColumn="0" w:lastRow="0" w:noHBand="0" w:noVBand="1" w:val="04A0"/>
        <w:tblInd w:w="120" w:type="dxa"/>
      </w:tblPr>
      <w:tblGrid>
        <w:gridCol w:w="3240"/>
        <w:gridCol w:w="6120"/>
      </w:tblGrid>
      <w:tr>
        <w:trPr>
          <w:tblHeader w:val="true"/>
          <w:cantSplit w:val="true"/>
        </w:trPr>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Path</w:t>
            </w:r>
          </w:p>
        </w:tc>
        <w:tc>
          <w:tcPr>
            <w:tcW w:type="dxa" w:w="612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src/M485E.Core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Device, Register, Signal, RTU, Snapshot, Diagnostic 순수 C++</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Export Table, Context, Windows x86/x64 Serial/Lifecycle Adapter</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tests/M485E.Core.Tests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FakeSerialTransport 기반 Unit Test</w:t>
            </w:r>
          </w:p>
        </w:tc>
      </w:tr>
      <w:tr>
        <w:trPr>
          <w:cantSplit w:val="true"/>
        </w:trPr>
        <w:tc>
          <w:tcPr>
            <w:tcW w:type="dxa" w:w="3240"/>
            <w:tcMar>
              <w:top w:w="80" w:type="dxa"/>
              <w:start w:w="120" w:type="dxa"/>
              <w:bottom w:w="80" w:type="dxa"/>
              <w:end w:w="120" w:type="dxa"/>
            </w:tcMar>
            <w:vAlign w:val="center"/>
          </w:tcPr>
          <w:p>
            <w:r>
              <w:t>tests/M485E.Integration.Tests / tests/M485E.AbiProbe / tests/M485E.CaplAbiFixture / tests/M485E.ContractTests / tests/contracts / tests/capl</w:t>
            </w:r>
          </w:p>
        </w:tc>
        <w:tc>
          <w:tcPr>
            <w:tcW w:type="dxa" w:w="6120"/>
            <w:tcMar>
              <w:top w:w="80" w:type="dxa"/>
              <w:start w:w="120" w:type="dxa"/>
              <w:bottom w:w="80" w:type="dxa"/>
              <w:end w:w="120" w:type="dxa"/>
            </w:tcMar>
            <w:vAlign w:val="center"/>
          </w:tcPr>
          <w:p>
            <w:r>
              <w:t>Win32/Serial 통합 시험, 생산 21 API ABI 회귀 Probe, 시험 전용 CAPL ABI Fixture, 공개 계약·생성기 오류 처리 시험 및 CANalyzer CAPL Probe</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w:t>
            </w:r>
          </w:p>
        </w:tc>
        <w:tc>
          <w:tcPr>
            <w:tcW w:type="dxa" w:w="6120"/>
            <w:tcMar>
              <w:top w:w="80" w:type="dxa"/>
              <w:start w:w="120" w:type="dxa"/>
              <w:bottom w:w="80" w:type="dxa"/>
              <w:end w:w="120" w:type="dxa"/>
            </w:tcMar>
            <w:vAlign w:val="center"/>
          </w:tcPr>
          <w:p>
            <w:r>
              <w:t>cpp/M485E_Contracts.generated.h 및 capl/M485E_Contracts.generated.cin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spec</w:t>
            </w:r>
          </w:p>
        </w:tc>
        <w:tc>
          <w:tcPr>
            <w:tcW w:type="dxa" w:w="6120"/>
            <w:tcMar>
              <w:top w:w="80" w:type="dxa"/>
              <w:start w:w="120" w:type="dxa"/>
              <w:bottom w:w="80" w:type="dxa"/>
              <w:end w:w="120" w:type="dxa"/>
            </w:tcMar>
            <w:vAlign w:val="center"/>
          </w:tcPr>
          <w:p>
            <w:r>
              <w:t>ErrorCodes.csv와 PublicConstants.csv 공개 계약 단일 원본</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M485E.dll</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ProjectConfig/CAPL/M485E</w:t>
            </w:r>
          </w:p>
        </w:tc>
        <w:tc>
          <w:tcPr>
            <w:tcW w:type="dxa" w:w="6120"/>
            <w:tcMar>
              <w:top w:w="80" w:type="dxa"/>
              <w:start w:w="120" w:type="dxa"/>
              <w:bottom w:w="80" w:type="dxa"/>
              <w:end w:w="120" w:type="dxa"/>
            </w:tcMar>
            <w:vAlign w:val="center"/>
          </w:tcPr>
          <w:p>
            <w:r>
              <w:rPr>
                <w:rFonts w:ascii="Malgun Gothic" w:hAnsi="Malgun Gothic" w:eastAsia="Malgun Gothic"/>
                <w:sz w:val="17"/>
              </w:rPr>
              <w:t>M485E_Main.can, M485E_Core.cin, M485E_Monitoring.cin, M485E_ReadOption.cin, M485E_Connection.cin, M485E_Control.cin, M485E_UI.cin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ProjectConfig/Maps/M485E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DeviceMap, FrameRule 및 CSV_DB_Name으로 참조되는 Register Map</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docs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공식 개발 산출물</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ProjectConfig/CAPL/M485E/M485E_DeviceCommunication.cin</w:t>
            </w:r>
          </w:p>
        </w:tc>
        <w:tc>
          <w:tcPr>
            <w:tcW w:type="dxa" w:w="6120"/>
            <w:tcMar>
              <w:top w:w="80" w:type="dxa"/>
              <w:start w:w="120" w:type="dxa"/>
              <w:bottom w:w="80" w:type="dxa"/>
              <w:end w:w="120" w:type="dxa"/>
            </w:tcMar>
            <w:vAlign w:val="center"/>
          </w:tcPr>
          <w:p>
            <w:r>
              <w:rPr>
                <w:rFonts w:ascii="Aptos" w:hAnsi="Aptos"/>
                <w:sz w:val="18"/>
              </w:rPr>
              <w:t>Index별 RTU 명령과 100ms Available 상태 게시</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ProjectConfig/CAPL/M485E/M485E_RtuLog.cin</w:t>
            </w:r>
          </w:p>
        </w:tc>
        <w:tc>
          <w:tcPr>
            <w:tcW w:type="dxa" w:w="6120"/>
            <w:tcMar>
              <w:top w:w="80" w:type="dxa"/>
              <w:start w:w="120" w:type="dxa"/>
              <w:bottom w:w="80" w:type="dxa"/>
              <w:end w:w="120" w:type="dxa"/>
            </w:tcMar>
            <w:vAlign w:val="center"/>
          </w:tcPr>
          <w:p>
            <w:r>
              <w:rPr>
                <w:rFonts w:ascii="Aptos" w:hAnsi="Aptos"/>
                <w:sz w:val="18"/>
              </w:rPr>
              <w:t>RTU Log Switch, Queue Drain, CSV 파일 수명과 상태 표시</w:t>
            </w:r>
          </w:p>
        </w:tc>
      </w:tr>
    </w:tbl>
    <w:p>
      <w:pPr>
        <w:spacing w:after="40"/>
      </w:pPr>
    </w:p>
    <w:p>
      <w:pPr>
        <w:pStyle w:val="Heading1"/>
      </w:pPr>
      <w:r>
        <w:rPr>
          <w:rFonts w:ascii="Malgun Gothic" w:hAnsi="Malgun Gothic" w:eastAsia="Malgun Gothic"/>
        </w:rPr>
        <w:t>5. Module Responsibilities</w:t>
      </w:r>
    </w:p>
    <w:p>
      <w:pPr>
        <w:pStyle w:val="Caption"/>
        <w:keepNext/>
        <w:jc w:val="left"/>
      </w:pPr>
      <w:r>
        <w:rPr>
          <w:rFonts w:ascii="Malgun Gothic" w:hAnsi="Malgun Gothic" w:eastAsia="Malgun Gothic"/>
          <w:color w:val="64748B"/>
          <w:sz w:val="18"/>
        </w:rPr>
        <w:t>Table 5. Design Component 책임</w:t>
      </w:r>
    </w:p>
    <w:tbl>
      <w:tblPr>
        <w:tblStyle w:val="TableGrid"/>
        <w:tblW w:type="dxa" w:w="9360"/>
        <w:jc w:val="left"/>
        <w:tblLayout w:type="fixed"/>
        <w:tblLook w:firstColumn="1" w:firstRow="1" w:lastColumn="0" w:lastRow="0" w:noHBand="0" w:noVBand="1" w:val="04A0"/>
        <w:tblInd w:w="120" w:type="dxa"/>
      </w:tblPr>
      <w:tblGrid>
        <w:gridCol w:w="936"/>
        <w:gridCol w:w="2448"/>
        <w:gridCol w:w="597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ID</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Component</w:t>
            </w:r>
          </w:p>
        </w:tc>
        <w:tc>
          <w:tcPr>
            <w:tcW w:type="dxa" w:w="597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__stdcall, Context Handle 0 허용과 수명주기 Flag 분리, Length/Capacity 최종 검증, caller-owned 출력 보호, Signal F[1] 저수준 출력, 생산 26개 Export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단일 활성 Context의 상태·Configuration·서비스·Queue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Refresh/Connect/Disconnect/Finalize, 상태·Generation, 자동 재연결</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ConfigurationLoader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UTF-8 CSV Parsing, 교차 검증, 임시 Configuration 및 원자 승격</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DeviceRegistry</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Index/PortSlot/Slave_ID O(1) 조회와 Device Runtime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공유 Register, 권한 Bitmap, 원자 Read/Write/Reset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SignalCodec</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Frame/Bit/Endian/Type/Scale/Offset/Init 변환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DC-08</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ModbusRtuEngine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검증, CRC, FC03/04/10, Exception Response</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DC-09</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Win32SerialPort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Overlapped COM I/O, DCB, Cancel I/O, OS 오류 캡처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PortWorker</w:t>
            </w:r>
          </w:p>
        </w:tc>
        <w:tc>
          <w:tcPr>
            <w:tcW w:type="dxa" w:w="5976"/>
            <w:tcMar>
              <w:top w:w="80" w:type="dxa"/>
              <w:start w:w="120" w:type="dxa"/>
              <w:bottom w:w="80" w:type="dxa"/>
              <w:end w:w="120" w:type="dxa"/>
            </w:tcMar>
            <w:vAlign w:val="center"/>
          </w:tcPr>
          <w:p>
            <w:r>
              <w:t>Port 단독 소유, Chunk 수신, 예상 길이·CRC 기반 Stream 조립, 응답 t3.5 Guard, 순차 요청 처리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Periodic Snapshot, Port별 Change FIFO, Sequence/Stats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5976"/>
            <w:tcMar>
              <w:top w:w="80" w:type="dxa"/>
              <w:start w:w="120" w:type="dxa"/>
              <w:bottom w:w="80" w:type="dxa"/>
              <w:end w:w="120" w:type="dxa"/>
            </w:tcMar>
            <w:vAlign w:val="center"/>
          </w:tcPr>
          <w:p>
            <w:r>
              <w:rPr>
                <w:rFonts w:ascii="Malgun Gothic" w:hAnsi="Malgun Gothic" w:eastAsia="Malgun Gothic"/>
                <w:sz w:val="17"/>
              </w:rPr>
              <w:t>LastSyncError, Error Event FIFO, Counter/Latch 및 Drop/Overflow 통계</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5976"/>
            <w:tcMar>
              <w:top w:w="80" w:type="dxa"/>
              <w:start w:w="120" w:type="dxa"/>
              <w:bottom w:w="80" w:type="dxa"/>
              <w:end w:w="120" w:type="dxa"/>
            </w:tcMar>
            <w:vAlign w:val="center"/>
          </w:tcPr>
          <w:p>
            <w:r>
              <w:rPr>
                <w:rFonts w:ascii="Malgun Gothic" w:hAnsi="Malgun Gothic" w:eastAsia="Malgun Gothic"/>
                <w:sz w:val="17"/>
              </w:rPr>
              <w:t>Context Handle과 등록·초기화 Flag 분리, 경로·Buffer 은닉, Lifecycle Polling, 공통 오류 출력, Error Queue 단건 Dequeue 및 Stats Wrapper</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Monitoring</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ReadOption, 1,000ms Cycle, 10ms Pump, CAN Frame 생성</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UI</w:t>
            </w:r>
          </w:p>
        </w:tc>
        <w:tc>
          <w:tcPr>
            <w:tcW w:type="dxa" w:w="5976"/>
            <w:tcMar>
              <w:top w:w="80" w:type="dxa"/>
              <w:start w:w="120" w:type="dxa"/>
              <w:bottom w:w="80" w:type="dxa"/>
              <w:end w:w="120" w:type="dxa"/>
            </w:tcMar>
            <w:vAlign w:val="center"/>
          </w:tcPr>
          <w:p>
            <w:r>
              <w:rPr>
                <w:rFonts w:ascii="Malgun Gothic" w:hAnsi="Malgun Gothic" w:eastAsia="Malgun Gothic"/>
                <w:sz w:val="17"/>
              </w:rPr>
              <w:t>Connection/ReadSwitch, Manual Write Data[122], Signal System Variable Adapter, 100ms Lifecycle 및 Error Queue 변화 기반 진단 표시</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 Contracts</w:t>
            </w:r>
          </w:p>
        </w:tc>
        <w:tc>
          <w:tcPr>
            <w:tcW w:type="dxa" w:w="5976"/>
            <w:tcMar>
              <w:top w:w="80" w:type="dxa"/>
              <w:start w:w="120" w:type="dxa"/>
              <w:bottom w:w="80" w:type="dxa"/>
              <w:end w:w="120" w:type="dxa"/>
            </w:tcMar>
            <w:vAlign w:val="center"/>
          </w:tcPr>
          <w:p>
            <w:r>
              <w:t>ErrorCodes.csv·PublicConstants.csv 단일 원본 검증, PowerShell 생성기, C++/CAPL 생성 계약과 stale 결과 Build 차단</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Build &amp; Packaging</w:t>
            </w:r>
          </w:p>
        </w:tc>
        <w:tc>
          <w:tcPr>
            <w:tcW w:type="dxa" w:w="5976"/>
            <w:tcMar>
              <w:top w:w="80" w:type="dxa"/>
              <w:start w:w="120" w:type="dxa"/>
              <w:bottom w:w="80" w:type="dxa"/>
              <w:end w:w="120" w:type="dxa"/>
            </w:tcMar>
            <w:vAlign w:val="center"/>
          </w:tcPr>
          <w:p>
            <w:r>
              <w:rPr>
                <w:rFonts w:ascii="Malgun Gothic" w:hAnsi="Malgun Gothic" w:eastAsia="Malgun Gothic"/>
                <w:sz w:val="17"/>
              </w:rPr>
              <w:t>Win32/x86 빌드, Vector SDK 경로 주입, 배포 패키지 구조, ActivePortCount/DeviceMap 고유 Port 정적 계약 및 후속 x64 경계 관리</w:t>
            </w:r>
          </w:p>
        </w:tc>
      </w:tr>
      <w:tr>
        <w:trPr>
          <w:cantSplit w:val="true"/>
        </w:trPr>
        <w:tc>
          <w:tcPr>
            <w:tcW w:type="dxa" w:w="936"/>
            <w:tcMar>
              <w:top w:w="80" w:type="dxa"/>
              <w:start w:w="120" w:type="dxa"/>
              <w:bottom w:w="80" w:type="dxa"/>
              <w:end w:w="120" w:type="dxa"/>
            </w:tcMar>
            <w:vAlign w:val="center"/>
          </w:tcPr>
          <w:p>
            <w:r>
              <w:rPr>
                <w:rFonts w:ascii="Aptos" w:hAnsi="Aptos"/>
                <w:sz w:val="18"/>
              </w:rPr>
              <w:t>DC-18</w:t>
            </w:r>
          </w:p>
        </w:tc>
        <w:tc>
          <w:tcPr>
            <w:tcW w:type="dxa" w:w="2448"/>
            <w:tcMar>
              <w:top w:w="80" w:type="dxa"/>
              <w:start w:w="120" w:type="dxa"/>
              <w:bottom w:w="80" w:type="dxa"/>
              <w:end w:w="120" w:type="dxa"/>
            </w:tcMar>
            <w:vAlign w:val="center"/>
          </w:tcPr>
          <w:p>
            <w:r>
              <w:rPr>
                <w:rFonts w:ascii="Aptos" w:hAnsi="Aptos"/>
                <w:sz w:val="18"/>
              </w:rPr>
              <w:t>Device Communication Gate</w:t>
            </w:r>
          </w:p>
        </w:tc>
        <w:tc>
          <w:tcPr>
            <w:tcW w:type="dxa" w:w="5976"/>
            <w:tcMar>
              <w:top w:w="80" w:type="dxa"/>
              <w:start w:w="120" w:type="dxa"/>
              <w:bottom w:w="80" w:type="dxa"/>
              <w:end w:w="120" w:type="dxa"/>
            </w:tcMar>
            <w:vAlign w:val="center"/>
          </w:tcPr>
          <w:p>
            <w:r>
              <w:rPr>
                <w:rFonts w:ascii="Aptos" w:hAnsi="Aptos"/>
                <w:sz w:val="18"/>
              </w:rPr>
              <w:t>Runtime의 Index별 atomic enable 상태, addressed 요청 사전 차단, Broadcast 대상 필터와 상태 Snapshot</w:t>
            </w:r>
          </w:p>
        </w:tc>
      </w:tr>
      <w:tr>
        <w:trPr>
          <w:cantSplit w:val="true"/>
        </w:trPr>
        <w:tc>
          <w:tcPr>
            <w:tcW w:type="dxa" w:w="936"/>
            <w:tcMar>
              <w:top w:w="80" w:type="dxa"/>
              <w:start w:w="120" w:type="dxa"/>
              <w:bottom w:w="80" w:type="dxa"/>
              <w:end w:w="120" w:type="dxa"/>
            </w:tcMar>
            <w:vAlign w:val="center"/>
          </w:tcPr>
          <w:p>
            <w:r>
              <w:rPr>
                <w:rFonts w:ascii="Aptos" w:hAnsi="Aptos"/>
                <w:sz w:val="18"/>
              </w:rPr>
              <w:t>DC-19</w:t>
            </w:r>
          </w:p>
        </w:tc>
        <w:tc>
          <w:tcPr>
            <w:tcW w:type="dxa" w:w="2448"/>
            <w:tcMar>
              <w:top w:w="80" w:type="dxa"/>
              <w:start w:w="120" w:type="dxa"/>
              <w:bottom w:w="80" w:type="dxa"/>
              <w:end w:w="120" w:type="dxa"/>
            </w:tcMar>
            <w:vAlign w:val="center"/>
          </w:tcPr>
          <w:p>
            <w:r>
              <w:rPr>
                <w:rFonts w:ascii="Aptos" w:hAnsi="Aptos"/>
                <w:sz w:val="18"/>
              </w:rPr>
              <w:t>RTU Log Pipeline</w:t>
            </w:r>
          </w:p>
        </w:tc>
        <w:tc>
          <w:tcPr>
            <w:tcW w:type="dxa" w:w="5976"/>
            <w:tcMar>
              <w:top w:w="80" w:type="dxa"/>
              <w:start w:w="120" w:type="dxa"/>
              <w:bottom w:w="80" w:type="dxa"/>
              <w:end w:w="120" w:type="dxa"/>
            </w:tcMar>
            <w:vAlign w:val="center"/>
          </w:tcPr>
          <w:p>
            <w:r>
              <w:rPr>
                <w:rFonts w:ascii="Aptos" w:hAnsi="Aptos"/>
                <w:sz w:val="18"/>
              </w:rPr>
              <w:t>PortWorker 관측점, 완결 Transaction Queue, REQ/RES·NO_RES pairing, CAPL-only CSV Writer</w:t>
            </w:r>
          </w:p>
        </w:tc>
      </w:tr>
    </w:tbl>
    <w:p>
      <w:pPr>
        <w:spacing w:after="40"/>
      </w:pPr>
    </w:p>
    <w:p>
      <w:pPr>
        <w:pStyle w:val="Heading1"/>
      </w:pPr>
      <w:r>
        <w:rPr>
          <w:rFonts w:ascii="Malgun Gothic" w:hAnsi="Malgun Gothic" w:eastAsia="Malgun Gothic"/>
        </w:rPr>
        <w:t>6. Module Dependencies</w:t>
      </w:r>
    </w:p>
    <w:p>
      <w:r>
        <w:rPr>
          <w:rFonts w:ascii="Malgun Gothic" w:hAnsi="Malgun Gothic" w:eastAsia="Malgun Gothic"/>
        </w:rPr>
        <w:t>의존 방향은 CAPL/UI → CAPL Core → DLL ABI Adapter → Core Service → OS Adapter로 한 방향을 유지한다. Core는 CAPL과 Windows Serial API를 직접 의존하지 않는다.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3" name="Picture 3" descr="모듈 의존 방향" title="모듈 의존 방향"/>
            <wp:cNvGraphicFramePr>
              <a:graphicFrameLocks noChangeAspect="1"/>
            </wp:cNvGraphicFramePr>
            <a:graphic>
              <a:graphicData uri="http://schemas.openxmlformats.org/drawingml/2006/picture">
                <pic:pic>
                  <pic:nvPicPr>
                    <pic:cNvPr id="0" name="software_architecture.png"/>
                    <pic:cNvPicPr/>
                  </pic:nvPicPr>
                  <pic:blipFill>
                    <a:blip r:embed="rId11"/>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3. 모듈 의존 방향</w:t>
      </w:r>
    </w:p>
    <w:p>
      <w:pPr>
        <w:pStyle w:val="Heading1"/>
      </w:pPr>
      <w:r>
        <w:rPr>
          <w:rFonts w:ascii="Malgun Gothic" w:hAnsi="Malgun Gothic" w:eastAsia="Malgun Gothic"/>
        </w:rPr>
        <w:t>7. Public Interfaces</w:t>
      </w:r>
    </w:p>
    <w:p>
      <w:r>
        <w:rPr>
          <w:rFonts w:ascii="Malgun Gothic" w:hAnsi="Malgun Gothic" w:eastAsia="Malgun Gothic"/>
        </w:rPr>
        <w:t>Public Contract의 단일 정의는 SRS Appendix A/B/C다. 구현은 26개 함수와 V1 Layout을 그대로 등록하며 내부 Pointer/객체를 노출하지 않는다.</w:t>
      </w:r>
    </w:p>
    <w:p>
      <w:pPr>
        <w:pStyle w:val="Caption"/>
        <w:keepNext/>
        <w:jc w:val="left"/>
      </w:pPr>
      <w:r>
        <w:rPr>
          <w:rFonts w:ascii="Malgun Gothic" w:hAnsi="Malgun Gothic" w:eastAsia="Malgun Gothic"/>
          <w:color w:val="64748B"/>
          <w:sz w:val="18"/>
        </w:rPr>
        <w:t>Table 6. Public API의 구현 모듈</w:t>
      </w:r>
    </w:p>
    <w:tbl>
      <w:tblPr>
        <w:tblStyle w:val="TableGrid"/>
        <w:tblW w:type="dxa" w:w="9360"/>
        <w:jc w:val="left"/>
        <w:tblLayout w:type="fixed"/>
        <w:tblLook w:firstColumn="1" w:firstRow="1" w:lastColumn="0" w:lastRow="0" w:noHBand="0" w:noVBand="1" w:val="04A0"/>
        <w:tblInd w:w="120" w:type="dxa"/>
      </w:tblPr>
      <w:tblGrid>
        <w:gridCol w:w="1440"/>
        <w:gridCol w:w="3168"/>
        <w:gridCol w:w="4752"/>
      </w:tblGrid>
      <w:tr>
        <w:trPr>
          <w:tblHeader w:val="true"/>
          <w:cantSplit w:val="true"/>
        </w:trPr>
        <w:tc>
          <w:tcPr>
            <w:tcW w:type="dxa" w:w="14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API Range</w:t>
            </w:r>
          </w:p>
        </w:tc>
        <w:tc>
          <w:tcPr>
            <w:tcW w:type="dxa" w:w="31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Notes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 Context</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Initialize, Finalize, path, port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5~8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비동기 Refresh/Connect/Disconnect와 Status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9~13</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state, periodic/change/stats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14~18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 / SignalCodec</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caller-owned buffers와 physical double</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19~21</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 event dequeue, stats</w:t>
            </w:r>
          </w:p>
        </w:tc>
      </w:tr>
      <w:tr>
        <w:trPr>
          <w:cantSplit w:val="true"/>
        </w:trPr>
        <w:tc>
          <w:tcPr>
            <w:tcW w:type="dxa" w:w="1440"/>
            <w:tcMar>
              <w:top w:w="80" w:type="dxa"/>
              <w:start w:w="120" w:type="dxa"/>
              <w:bottom w:w="80" w:type="dxa"/>
              <w:end w:w="120" w:type="dxa"/>
            </w:tcMar>
            <w:vAlign w:val="center"/>
          </w:tcPr>
          <w:p>
            <w:r>
              <w:rPr>
                <w:rFonts w:ascii="Aptos" w:hAnsi="Aptos"/>
                <w:sz w:val="18"/>
              </w:rPr>
              <w:t>22~26</w:t>
            </w:r>
          </w:p>
        </w:tc>
        <w:tc>
          <w:tcPr>
            <w:tcW w:type="dxa" w:w="3168"/>
            <w:tcMar>
              <w:top w:w="80" w:type="dxa"/>
              <w:start w:w="120" w:type="dxa"/>
              <w:bottom w:w="80" w:type="dxa"/>
              <w:end w:w="120" w:type="dxa"/>
            </w:tcMar>
            <w:vAlign w:val="center"/>
          </w:tcPr>
          <w:p>
            <w:r>
              <w:rPr>
                <w:rFonts w:ascii="Aptos" w:hAnsi="Aptos"/>
                <w:sz w:val="18"/>
              </w:rPr>
              <w:t>DeviceCommunication / RtuLog</w:t>
            </w:r>
          </w:p>
        </w:tc>
        <w:tc>
          <w:tcPr>
            <w:tcW w:type="dxa" w:w="4752"/>
            <w:tcMar>
              <w:top w:w="80" w:type="dxa"/>
              <w:start w:w="120" w:type="dxa"/>
              <w:bottom w:w="80" w:type="dxa"/>
              <w:end w:w="120" w:type="dxa"/>
            </w:tcMar>
            <w:vAlign w:val="center"/>
          </w:tcPr>
          <w:p>
            <w:r>
              <w:rPr>
                <w:rFonts w:ascii="Aptos" w:hAnsi="Aptos"/>
                <w:sz w:val="18"/>
              </w:rPr>
              <w:t>기존 21개 Entry 뒤에만 추가; x86/x64 동일 이름·순서·논리 타입</w:t>
            </w:r>
          </w:p>
        </w:tc>
      </w:tr>
    </w:tbl>
    <w:p>
      <w:pPr>
        <w:spacing w:after="40"/>
      </w:pPr>
    </w:p>
    <w:p>
      <w:pPr>
        <w:pStyle w:val="Heading1"/>
      </w:pPr>
      <w:r>
        <w:rPr>
          <w:rFonts w:ascii="Malgun Gothic" w:hAnsi="Malgun Gothic" w:eastAsia="Malgun Gothic"/>
        </w:rPr>
        <w:t>8. Internal Interfaces</w:t>
      </w:r>
    </w:p>
    <w:p>
      <w:pPr>
        <w:pStyle w:val="Caption"/>
        <w:keepNext/>
        <w:jc w:val="left"/>
      </w:pPr>
      <w:r>
        <w:rPr>
          <w:rFonts w:ascii="Malgun Gothic" w:hAnsi="Malgun Gothic" w:eastAsia="Malgun Gothic"/>
          <w:color w:val="64748B"/>
          <w:sz w:val="18"/>
        </w:rPr>
        <w:t>Table 7. 주요 내부 인터페이스</w:t>
      </w:r>
    </w:p>
    <w:tbl>
      <w:tblPr>
        <w:tblStyle w:val="TableGrid"/>
        <w:tblW w:type="dxa" w:w="9360"/>
        <w:jc w:val="left"/>
        <w:tblLayout w:type="fixed"/>
        <w:tblLook w:firstColumn="1" w:firstRow="1" w:lastColumn="0" w:lastRow="0" w:noHBand="0" w:noVBand="1" w:val="04A0"/>
        <w:tblInd w:w="120" w:type="dxa"/>
      </w:tblPr>
      <w:tblGrid>
        <w:gridCol w:w="2232"/>
        <w:gridCol w:w="3456"/>
        <w:gridCol w:w="3672"/>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Interface</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Signature Concept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Contract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BuildConfiguration</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BuildResult Build(paths, limits)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 상태를 변경하지 않는 순수 준비 작업</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Read(index,address,qty,out)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Allocation 연속 검증 후 일관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WriteRegisters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Write(source,index,address,values,permission)</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원자 적용+영향 Snapshot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Read/WriteSignal</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Signal(index,name,physical)</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Frame/Endian/Type 변환</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ProcessRequest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RtuResult Process(port,adu)</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응답/무응답/Exception 명시</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ReadPeriodicSnapshot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ReadRule(index,rule,out)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COM 비대기 메모리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TryDequeueChange</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Pop(port,out)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metadata+data 원자 pop</w:t>
            </w:r>
          </w:p>
        </w:tc>
      </w:tr>
    </w:tbl>
    <w:p>
      <w:pPr>
        <w:spacing w:after="40"/>
      </w:pPr>
    </w:p>
    <w:p>
      <w:pPr>
        <w:pStyle w:val="Heading1"/>
      </w:pPr>
      <w:r>
        <w:rPr>
          <w:rFonts w:ascii="Malgun Gothic" w:hAnsi="Malgun Gothic" w:eastAsia="Malgun Gothic"/>
        </w:rPr>
        <w:t>9. Main Data Structures</w:t>
      </w:r>
    </w:p>
    <w:p>
      <w:pPr>
        <w:pStyle w:val="Caption"/>
        <w:keepNext/>
        <w:jc w:val="left"/>
      </w:pPr>
      <w:r>
        <w:rPr>
          <w:rFonts w:ascii="Malgun Gothic" w:hAnsi="Malgun Gothic" w:eastAsia="Malgun Gothic"/>
          <w:color w:val="64748B"/>
          <w:sz w:val="18"/>
        </w:rPr>
        <w:t>Table 8. 핵심 데이터 구조</w:t>
      </w:r>
    </w:p>
    <w:tbl>
      <w:tblPr>
        <w:tblStyle w:val="TableGrid"/>
        <w:tblW w:type="dxa" w:w="9360"/>
        <w:jc w:val="left"/>
        <w:tblLayout w:type="fixed"/>
        <w:tblLook w:firstColumn="1" w:firstRow="1" w:lastColumn="0" w:lastRow="0" w:noHBand="0" w:noVBand="1" w:val="04A0"/>
        <w:tblInd w:w="120" w:type="dxa"/>
      </w:tblPr>
      <w:tblGrid>
        <w:gridCol w:w="1944"/>
        <w:gridCol w:w="5112"/>
        <w:gridCol w:w="2304"/>
      </w:tblGrid>
      <w:tr>
        <w:trPr>
          <w:tblHeader w:val="true"/>
          <w:cantSplit w:val="true"/>
        </w:trPr>
        <w:tc>
          <w:tcPr>
            <w:tcW w:type="dxa" w:w="194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Structure</w:t>
            </w:r>
          </w:p>
        </w:tc>
        <w:tc>
          <w:tcPr>
            <w:tcW w:type="dxa" w:w="511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Fields / Capacity</w:t>
            </w:r>
          </w:p>
        </w:tc>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Mutability</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ActiveConfiguration</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1~4 active Ports, Device[&lt;=256], Rule[&lt;=200], Signal[&lt;=4096], indexes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Refresh 성공 때 원자 교체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DeviceRuntime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Index, PortSlot, Slave_ID, RegisterBank, rule refs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Runtime values 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RegisterBank</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current/init uint16[65536], allocation/fc03/fc04 bitmaps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Snapshot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uint16 registers[125]</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ChangeQueue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Port별 ring[256] + 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ErrorEvent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text[1024]</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Context ring[256] + coalesce/stats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r>
              <w:rPr>
                <w:rFonts w:ascii="Aptos" w:hAnsi="Aptos"/>
                <w:sz w:val="18"/>
              </w:rPr>
              <w:t>Device communication state</w:t>
            </w:r>
          </w:p>
        </w:tc>
        <w:tc>
          <w:tcPr>
            <w:tcW w:type="dxa" w:w="5112"/>
            <w:tcMar>
              <w:top w:w="80" w:type="dxa"/>
              <w:start w:w="120" w:type="dxa"/>
              <w:bottom w:w="80" w:type="dxa"/>
              <w:end w:w="120" w:type="dxa"/>
            </w:tcMar>
            <w:vAlign w:val="center"/>
          </w:tcPr>
          <w:p>
            <w:r>
              <w:rPr>
                <w:rFonts w:ascii="Aptos" w:hAnsi="Aptos"/>
                <w:sz w:val="18"/>
              </w:rPr>
              <w:t>configured[256] + atomic enabled</w:t>
            </w:r>
          </w:p>
        </w:tc>
        <w:tc>
          <w:tcPr>
            <w:tcW w:type="dxa" w:w="2304"/>
            <w:tcMar>
              <w:top w:w="80" w:type="dxa"/>
              <w:start w:w="120" w:type="dxa"/>
              <w:bottom w:w="80" w:type="dxa"/>
              <w:end w:w="120" w:type="dxa"/>
            </w:tcMar>
            <w:vAlign w:val="center"/>
          </w:tcPr>
          <w:p>
            <w:r>
              <w:rPr>
                <w:rFonts w:ascii="Aptos" w:hAnsi="Aptos"/>
                <w:sz w:val="18"/>
              </w:rPr>
              <w:t>Refresh 성공 시 구성 Index를 enabled로 재생성</w:t>
            </w:r>
          </w:p>
        </w:tc>
      </w:tr>
      <w:tr>
        <w:trPr>
          <w:cantSplit w:val="true"/>
        </w:trPr>
        <w:tc>
          <w:tcPr>
            <w:tcW w:type="dxa" w:w="1944"/>
            <w:tcMar>
              <w:top w:w="80" w:type="dxa"/>
              <w:start w:w="120" w:type="dxa"/>
              <w:bottom w:w="80" w:type="dxa"/>
              <w:end w:w="120" w:type="dxa"/>
            </w:tcMar>
            <w:vAlign w:val="center"/>
          </w:tcPr>
          <w:p>
            <w:r>
              <w:rPr>
                <w:rFonts w:ascii="Aptos" w:hAnsi="Aptos"/>
                <w:sz w:val="18"/>
              </w:rPr>
              <w:t>RtuLogTransaction</w:t>
            </w:r>
          </w:p>
        </w:tc>
        <w:tc>
          <w:tcPr>
            <w:tcW w:type="dxa" w:w="5112"/>
            <w:tcMar>
              <w:top w:w="80" w:type="dxa"/>
              <w:start w:w="120" w:type="dxa"/>
              <w:bottom w:w="80" w:type="dxa"/>
              <w:end w:w="120" w:type="dxa"/>
            </w:tcMar>
            <w:vAlign w:val="center"/>
          </w:tcPr>
          <w:p>
            <w:r>
              <w:rPr>
                <w:rFonts w:ascii="Aptos" w:hAnsi="Aptos"/>
                <w:sz w:val="18"/>
              </w:rPr>
              <w:t>REQ line + outcome line, capacity 256</w:t>
            </w:r>
          </w:p>
        </w:tc>
        <w:tc>
          <w:tcPr>
            <w:tcW w:type="dxa" w:w="2304"/>
            <w:tcMar>
              <w:top w:w="80" w:type="dxa"/>
              <w:start w:w="120" w:type="dxa"/>
              <w:bottom w:w="80" w:type="dxa"/>
              <w:end w:w="120" w:type="dxa"/>
            </w:tcMar>
            <w:vAlign w:val="center"/>
          </w:tcPr>
          <w:p>
            <w:r>
              <w:rPr>
                <w:rFonts w:ascii="Aptos" w:hAnsi="Aptos"/>
                <w:sz w:val="18"/>
              </w:rPr>
              <w:t>Mutex 보호; dequeue 중 pending outcome으로 pair 보존</w:t>
            </w:r>
          </w:p>
        </w:tc>
      </w:tr>
    </w:tbl>
    <w:p>
      <w:pPr>
        <w:spacing w:after="40"/>
      </w:pPr>
    </w:p>
    <w:p>
      <w:pPr>
        <w:pStyle w:val="Heading1"/>
      </w:pPr>
      <w:r>
        <w:rPr>
          <w:rFonts w:ascii="Malgun Gothic" w:hAnsi="Malgun Gothic" w:eastAsia="Malgun Gothic"/>
        </w:rPr>
        <w:t>10. Device Management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4" name="Picture 4" descr="Device Registry와 Register 구조" title="Device Registry와 Register 구조"/>
            <wp:cNvGraphicFramePr>
              <a:graphicFrameLocks noChangeAspect="1"/>
            </wp:cNvGraphicFramePr>
            <a:graphic>
              <a:graphicData uri="http://schemas.openxmlformats.org/drawingml/2006/picture">
                <pic:pic>
                  <pic:nvPicPr>
                    <pic:cNvPr id="0" name="device_register_structure.png"/>
                    <pic:cNvPicPr/>
                  </pic:nvPicPr>
                  <pic:blipFill>
                    <a:blip r:embed="rId13"/>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4. Device Registry와 Register 구조</w:t>
      </w:r>
    </w:p>
    <w:p>
      <w:r>
        <w:rPr>
          <w:rFonts w:ascii="Malgun Gothic" w:hAnsi="Malgun Gothic" w:eastAsia="Malgun Gothic"/>
        </w:rPr>
        <w:t>DeviceByIndex[256]과 DeviceBySlave[4][248]의 고정 Lookup을 사용한다. 유효값 0인 Index를 Sentinel로 쓰지 않고 별도 invalid sentinel을 사용한다.</w:t>
      </w:r>
    </w:p>
    <w:p>
      <w:pPr>
        <w:pStyle w:val="Heading1"/>
      </w:pPr>
      <w:r>
        <w:rPr>
          <w:rFonts w:ascii="Malgun Gothic" w:hAnsi="Malgun Gothic" w:eastAsia="Malgun Gothic"/>
        </w:rPr>
        <w:t>11. Register Management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5" name="Picture 5" descr="Register/Signal/Snapshot 데이터 흐름" title="Register/Signal/Snapshot 데이터 흐름"/>
            <wp:cNvGraphicFramePr>
              <a:graphicFrameLocks noChangeAspect="1"/>
            </wp:cNvGraphicFramePr>
            <a:graphic>
              <a:graphicData uri="http://schemas.openxmlformats.org/drawingml/2006/picture">
                <pic:pic>
                  <pic:nvPicPr>
                    <pic:cNvPr id="0" name="register_data_flow.png"/>
                    <pic:cNvPicPr/>
                  </pic:nvPicPr>
                  <pic:blipFill>
                    <a:blip r:embed="rId14"/>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5. Register/Signal/Snapshot 데이터 흐름</w:t>
      </w:r>
    </w:p>
    <w:p>
      <w:r>
        <w:rPr>
          <w:rFonts w:ascii="Malgun Gothic" w:hAnsi="Malgun Gothic" w:eastAsia="Malgun Gothic"/>
        </w:rPr>
        <w:t>Device별 직접 Address 배열은 구현 단순성과 O(1) 접근을 우선한다. 최대 256 Device의 x86 Peak는 통합 시험에서 반드시 측정한다. Write Transaction은 Device Lock 안에서 변경 Rule을 판정하고 불변 Snapshot을 만든다.</w:t>
      </w:r>
    </w:p>
    <w:p>
      <w:pPr>
        <w:pStyle w:val="Heading1"/>
      </w:pPr>
      <w:r>
        <w:rPr>
          <w:rFonts w:ascii="Malgun Gothic" w:hAnsi="Malgun Gothic" w:eastAsia="Malgun Gothic"/>
        </w:rPr>
        <w:t>12. Serial / RS-485 Design</w:t>
      </w:r>
    </w:p>
    <w:p>
      <w:r>
        <w:rPr>
          <w:rFonts w:ascii="Malgun Gothic" w:hAnsi="Malgun Gothic" w:eastAsia="Malgun Gothic"/>
        </w:rPr>
        <w:t>PortWorker만 Overlapped COM Handle을 소유한다. Win32SerialPort는 DCB 적용, Read/Write, Cancel, Close와 GetLastError 즉시 캡처를 제공한다. 자동 방향 제어 Adapter이므로 RTS를 조작하지 않는다.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6" name="Picture 6" descr="Serial/RTU 처리 Pipeline" title="Serial/RTU 처리 Pipeline"/>
            <wp:cNvGraphicFramePr>
              <a:graphicFrameLocks noChangeAspect="1"/>
            </wp:cNvGraphicFramePr>
            <a:graphic>
              <a:graphicData uri="http://schemas.openxmlformats.org/drawingml/2006/picture">
                <pic:pic>
                  <pic:nvPicPr>
                    <pic:cNvPr id="0" name="serial_rtu_pipeline.png"/>
                    <pic:cNvPicPr/>
                  </pic:nvPicPr>
                  <pic:blipFill>
                    <a:blip r:embed="rId15"/>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6. Serial/RTU 처리 Pipeline</w:t>
      </w:r>
    </w:p>
    <w:p>
      <w:pPr>
        <w:pStyle w:val="Heading1"/>
      </w:pPr>
      <w:r>
        <w:rPr>
          <w:rFonts w:ascii="Malgun Gothic" w:hAnsi="Malgun Gothic" w:eastAsia="Malgun Gothic"/>
        </w:rPr>
        <w:t>13. Modbus RTU Protocol Design</w:t>
      </w:r>
    </w:p>
    <w:p>
      <w:r>
        <w:rPr>
          <w:rFonts w:ascii="Malgun Gothic" w:hAnsi="Malgun Gothic" w:eastAsia="Malgun Gothic"/>
        </w:rPr>
        <w:t>PortWorker는 Byte Stream을 Frame으로 조립한 뒤 ModbusRtuEngine에 전달한다. Engine은 CRC, Device Routing, Function Dispatcher, 권한 검증, Register Service와 Response Encoder를 순차 호출한다.</w:t>
      </w:r>
    </w:p>
    <w:p>
      <w:pPr>
        <w:pStyle w:val="Heading1"/>
      </w:pPr>
      <w:r>
        <w:rPr>
          <w:rFonts w:ascii="Malgun Gothic" w:hAnsi="Malgun Gothic" w:eastAsia="Malgun Gothic"/>
        </w:rPr>
        <w:t>14. CRC Design</w:t>
      </w:r>
    </w:p>
    <w:p>
      <w:pPr>
        <w:pStyle w:val="Caption"/>
        <w:keepNext/>
        <w:jc w:val="left"/>
      </w:pPr>
      <w:r>
        <w:rPr>
          <w:rFonts w:ascii="Malgun Gothic" w:hAnsi="Malgun Gothic" w:eastAsia="Malgun Gothic"/>
          <w:color w:val="64748B"/>
          <w:sz w:val="18"/>
        </w:rPr>
        <w:t>Table 9. CRC-16/Modbus 설계</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cantSplit w:val="true"/>
        </w:trPr>
        <w:tc>
          <w:tcPr>
            <w:tcW w:type="dxa" w:w="28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항목</w:t>
            </w:r>
          </w:p>
        </w:tc>
        <w:tc>
          <w:tcPr>
            <w:tcW w:type="dxa" w:w="64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값</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Initial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0xFFFF</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Polynomial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0xA001 (reflected)</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Coverage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Slave Address부터 마지막 Data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Wire order</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CRC Low Byte, High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Failure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무응답 폐기 + 병합 진단</w:t>
            </w:r>
          </w:p>
        </w:tc>
      </w:tr>
    </w:tbl>
    <w:p>
      <w:pPr>
        <w:spacing w:after="40"/>
      </w:pPr>
    </w:p>
    <w:p>
      <w:pPr>
        <w:pStyle w:val="Heading1"/>
      </w:pPr>
      <w:r>
        <w:rPr>
          <w:rFonts w:ascii="Malgun Gothic" w:hAnsi="Malgun Gothic" w:eastAsia="Malgun Gothic"/>
        </w:rPr>
        <w:t>15. Function Code Processing Design</w:t>
      </w:r>
    </w:p>
    <w:p>
      <w:pPr>
        <w:pStyle w:val="Caption"/>
        <w:keepNext/>
        <w:jc w:val="left"/>
      </w:pPr>
      <w:r>
        <w:rPr>
          <w:rFonts w:ascii="Malgun Gothic" w:hAnsi="Malgun Gothic" w:eastAsia="Malgun Gothic"/>
          <w:color w:val="64748B"/>
          <w:sz w:val="18"/>
        </w:rPr>
        <w:t>Table 10. Function Handler</w:t>
      </w:r>
    </w:p>
    <w:tbl>
      <w:tblPr>
        <w:tblStyle w:val="TableGrid"/>
        <w:tblW w:type="dxa" w:w="9360"/>
        <w:jc w:val="left"/>
        <w:tblLayout w:type="fixed"/>
        <w:tblLook w:firstColumn="1" w:firstRow="1" w:lastColumn="0" w:lastRow="0" w:noHBand="0" w:noVBand="1" w:val="04A0"/>
        <w:tblInd w:w="120" w:type="dxa"/>
      </w:tblPr>
      <w:tblGrid>
        <w:gridCol w:w="936"/>
        <w:gridCol w:w="2448"/>
        <w:gridCol w:w="3960"/>
        <w:gridCol w:w="201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Read/Write View</w:t>
            </w:r>
          </w:p>
        </w:tc>
        <w:tc>
          <w:tcPr>
            <w:tcW w:type="dxa" w:w="3960"/>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Validation</w:t>
            </w:r>
          </w:p>
        </w:tc>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Result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FC04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9+2Q ADU, qty 1..123, ByteCount, atomic write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Address + Quantity echo</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other</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none</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valid target/CRC</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0x01 Illegal Function</w:t>
            </w:r>
          </w:p>
        </w:tc>
      </w:tr>
    </w:tbl>
    <w:p>
      <w:pPr>
        <w:spacing w:after="40"/>
      </w:pPr>
    </w:p>
    <w:p>
      <w:pPr>
        <w:pStyle w:val="Heading1"/>
      </w:pPr>
      <w:r>
        <w:rPr>
          <w:rFonts w:ascii="Malgun Gothic" w:hAnsi="Malgun Gothic" w:eastAsia="Malgun Gothic"/>
        </w:rPr>
        <w:t>16. Thread / Concurrency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7" name="Picture 7" descr="Thread 및 Lock 모델" title="Thread 및 Lock 모델"/>
            <wp:cNvGraphicFramePr>
              <a:graphicFrameLocks noChangeAspect="1"/>
            </wp:cNvGraphicFramePr>
            <a:graphic>
              <a:graphicData uri="http://schemas.openxmlformats.org/drawingml/2006/picture">
                <pic:pic>
                  <pic:nvPicPr>
                    <pic:cNvPr id="0" name="thread_concurrency.png"/>
                    <pic:cNvPicPr/>
                  </pic:nvPicPr>
                  <pic:blipFill>
                    <a:blip r:embed="rId16"/>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7. Thread 및 Lock 모델</w:t>
      </w:r>
    </w:p>
    <w:p>
      <w:pPr>
        <w:pStyle w:val="Caption"/>
        <w:keepNext/>
        <w:jc w:val="left"/>
      </w:pPr>
      <w:r>
        <w:rPr>
          <w:rFonts w:ascii="Malgun Gothic" w:hAnsi="Malgun Gothic" w:eastAsia="Malgun Gothic"/>
          <w:color w:val="64748B"/>
          <w:sz w:val="18"/>
        </w:rPr>
        <w:t>Table 11. Thread 책임</w:t>
      </w:r>
    </w:p>
    <w:tbl>
      <w:tblPr>
        <w:tblStyle w:val="TableGrid"/>
        <w:tblW w:type="dxa" w:w="9360"/>
        <w:jc w:val="left"/>
        <w:tblLayout w:type="fixed"/>
        <w:tblLook w:firstColumn="1" w:firstRow="1" w:lastColumn="0" w:lastRow="0" w:noHBand="0" w:noVBand="1" w:val="04A0"/>
        <w:tblInd w:w="120" w:type="dxa"/>
      </w:tblPr>
      <w:tblGrid>
        <w:gridCol w:w="3024"/>
        <w:gridCol w:w="1152"/>
        <w:gridCol w:w="5184"/>
      </w:tblGrid>
      <w:tr>
        <w:trPr>
          <w:tblHeader w:val="true"/>
          <w:cantSplit w:val="true"/>
        </w:trPr>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Thread</w:t>
            </w:r>
          </w:p>
        </w:tc>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Count</w:t>
            </w:r>
          </w:p>
        </w:tc>
        <w:tc>
          <w:tcPr>
            <w:tcW w:type="dxa" w:w="518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Blocking Work</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Measurement</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CANalyzer managed</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짧은 Export, status polling, CAN output</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file I/O, Port open/close, worker start/join, reconnect timer</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Read/Write, RTU frame/process</w:t>
            </w:r>
          </w:p>
        </w:tc>
      </w:tr>
    </w:tbl>
    <w:p>
      <w:pPr>
        <w:spacing w:after="40"/>
      </w:pPr>
    </w:p>
    <w:p>
      <w:r>
        <w:rPr>
          <w:rFonts w:ascii="Malgun Gothic" w:hAnsi="Malgun Gothic" w:eastAsia="Malgun Gothic"/>
        </w:rPr>
        <w:t>Lock order: Device → Port Change Queue. Lifecycle/Configuration Lock을 보유한 채 파일/COM 대기, CAN 출력 또는 Join을 수행하지 않는다.</w:t>
      </w:r>
    </w:p>
    <w:p>
      <w:pPr>
        <w:pStyle w:val="Heading1"/>
      </w:pPr>
      <w:r>
        <w:rPr>
          <w:rFonts w:ascii="Malgun Gothic" w:hAnsi="Malgun Gothic" w:eastAsia="Malgun Gothic"/>
        </w:rPr>
        <w:t>17. Error Handling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8" name="Picture 8" descr="오류 처리와 CAPL 출력" title="오류 처리와 CAPL 출력"/>
            <wp:cNvGraphicFramePr>
              <a:graphicFrameLocks noChangeAspect="1"/>
            </wp:cNvGraphicFramePr>
            <a:graphic>
              <a:graphicData uri="http://schemas.openxmlformats.org/drawingml/2006/picture">
                <pic:pic>
                  <pic:nvPicPr>
                    <pic:cNvPr id="0" name="error_handling_flow.png"/>
                    <pic:cNvPicPr/>
                  </pic:nvPicPr>
                  <pic:blipFill>
                    <a:blip r:embed="rId17"/>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8. 오류 처리와 CAPL 출력</w:t>
      </w:r>
    </w:p>
    <w:p>
      <w:r>
        <w:rPr>
          <w:rFonts w:ascii="Malgun Gothic" w:hAnsi="Malgun Gothic" w:eastAsia="Malgun Gothic"/>
        </w:rPr>
        <w:t>동기 LastSyncError와 비동기 FIFO를 분리한다. 공개 오류 코드는 spec/ErrorCodes.csv, 상태·Enum·Metadata/Stats 인덱스와 공개 한도는 spec/PublicConstants.csv를 단일 기준으로 사용한다. tools/Generate-M485EContracts.ps1은 C++ Header와 CAPL include를 생성하고 Check 모드에서 누락·중복·잘못된 Severity와 stale 결과를 거부한다. 승인된 90개 오류는 변경·재사용하지 않으며 신규 오류는 기준 목록 뒤에 추가한다.</w:t>
      </w:r>
    </w:p>
    <w:p>
      <w:r>
        <w:rPr>
          <w:rFonts w:ascii="Malgun Gothic" w:hAnsi="Malgun Gothic" w:eastAsia="Malgun Gothic"/>
        </w:rPr>
        <w:br w:type="page"/>
      </w:r>
    </w:p>
    <w:p>
      <w:pPr>
        <w:pStyle w:val="Heading1"/>
      </w:pPr>
      <w:r>
        <w:rPr>
          <w:rFonts w:ascii="Malgun Gothic" w:hAnsi="Malgun Gothic" w:eastAsia="Malgun Gothic"/>
        </w:rPr>
        <w:t>18. Resource Management</w:t>
      </w:r>
    </w:p>
    <w:p>
      <w:pPr>
        <w:pStyle w:val="Caption"/>
        <w:keepNext/>
        <w:jc w:val="left"/>
      </w:pPr>
      <w:r>
        <w:rPr>
          <w:rFonts w:ascii="Malgun Gothic" w:hAnsi="Malgun Gothic" w:eastAsia="Malgun Gothic"/>
          <w:color w:val="64748B"/>
          <w:sz w:val="18"/>
        </w:rPr>
        <w:t>Table 12. 자원 소유권</w:t>
      </w:r>
    </w:p>
    <w:tbl>
      <w:tblPr>
        <w:tblStyle w:val="TableGrid"/>
        <w:tblW w:type="dxa" w:w="9360"/>
        <w:jc w:val="left"/>
        <w:tblLayout w:type="fixed"/>
        <w:tblLook w:firstColumn="1" w:firstRow="1" w:lastColumn="0" w:lastRow="0" w:noHBand="0" w:noVBand="1" w:val="04A0"/>
        <w:tblInd w:w="120" w:type="dxa"/>
      </w:tblPr>
      <w:tblGrid>
        <w:gridCol w:w="2304"/>
        <w:gridCol w:w="3024"/>
        <w:gridCol w:w="4032"/>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Resource</w:t>
            </w:r>
          </w:p>
        </w:tc>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0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Release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Context</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registry</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Finalize 성공</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ActiveConfiguration</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swap / Finalize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COM Handle</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각 PortWorker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Disconnect/Finalize/fatal rollback</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Worker Thread</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Join 후 handle close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Queues</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EmulatorContext/SnapshotService</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reset 또는 Finalize</w:t>
            </w:r>
          </w:p>
        </w:tc>
      </w:tr>
    </w:tbl>
    <w:p>
      <w:pPr>
        <w:spacing w:after="40"/>
      </w:pPr>
    </w:p>
    <w:p>
      <w:pPr>
        <w:pStyle w:val="Heading1"/>
      </w:pPr>
      <w:r>
        <w:rPr>
          <w:rFonts w:ascii="Malgun Gothic" w:hAnsi="Malgun Gothic" w:eastAsia="Malgun Gothic"/>
        </w:rPr>
        <w:t>19. Startup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9" name="Picture 9" descr="Startup Sequence" title="Startup Sequence"/>
            <wp:cNvGraphicFramePr>
              <a:graphicFrameLocks noChangeAspect="1"/>
            </wp:cNvGraphicFramePr>
            <a:graphic>
              <a:graphicData uri="http://schemas.openxmlformats.org/drawingml/2006/picture">
                <pic:pic>
                  <pic:nvPicPr>
                    <pic:cNvPr id="0" name="startup_sequence.png"/>
                    <pic:cNvPicPr/>
                  </pic:nvPicPr>
                  <pic:blipFill>
                    <a:blip r:embed="rId18"/>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9. Startup Sequence</w:t>
      </w:r>
    </w:p>
    <w:p>
      <w:r>
        <w:rPr>
          <w:rFonts w:ascii="Malgun Gothic" w:hAnsi="Malgun Gothic" w:eastAsia="Malgun Gothic"/>
        </w:rPr>
        <w:t>Initialize 후 path/port 설정, Refresh, Connect, ReadSwitch Start를 순서대로 수행한다. 각 비동기 단계는 Lifecycle Generation Polling으로 완료를 확인한다.</w:t>
      </w:r>
    </w:p>
    <w:p>
      <w:pPr>
        <w:pStyle w:val="Heading1"/>
      </w:pPr>
      <w:r>
        <w:rPr>
          <w:rFonts w:ascii="Malgun Gothic" w:hAnsi="Malgun Gothic" w:eastAsia="Malgun Gothic"/>
        </w:rPr>
        <w:t>20. Shutdown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10" name="Picture 10" descr="Shutdown Sequence" title="Shutdown Sequence"/>
            <wp:cNvGraphicFramePr>
              <a:graphicFrameLocks noChangeAspect="1"/>
            </wp:cNvGraphicFramePr>
            <a:graphic>
              <a:graphicData uri="http://schemas.openxmlformats.org/drawingml/2006/picture">
                <pic:pic>
                  <pic:nvPicPr>
                    <pic:cNvPr id="0" name="shutdown_sequence.png"/>
                    <pic:cNvPicPr/>
                  </pic:nvPicPr>
                  <pic:blipFill>
                    <a:blip r:embed="rId19"/>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10. Shutdown Sequence</w:t>
      </w:r>
    </w:p>
    <w:p>
      <w:r>
        <w:rPr>
          <w:rFonts w:ascii="Malgun Gothic" w:hAnsi="Malgun Gothic" w:eastAsia="Malgun Gothic"/>
        </w:rPr>
        <w:t>Finalize는 Disconnect보다 강한 측정 종료 Failsafe다. Worker가 Context를 참조하는 동안 Context를 해제하지 않는다.</w:t>
      </w:r>
    </w:p>
    <w:p>
      <w:pPr>
        <w:pStyle w:val="Heading1"/>
      </w:pPr>
      <w:r>
        <w:rPr>
          <w:rFonts w:ascii="Malgun Gothic" w:hAnsi="Malgun Gothic" w:eastAsia="Malgun Gothic"/>
        </w:rPr>
        <w:t>21. Logging Design</w:t>
      </w:r>
    </w:p>
    <w:p>
      <w:pPr>
        <w:pStyle w:val="Caption"/>
        <w:keepNext/>
        <w:jc w:val="left"/>
      </w:pPr>
      <w:r>
        <w:rPr>
          <w:rFonts w:ascii="Malgun Gothic" w:hAnsi="Malgun Gothic" w:eastAsia="Malgun Gothic"/>
          <w:color w:val="64748B"/>
          <w:sz w:val="18"/>
        </w:rPr>
        <w:t>Table 13. 진단 채널</w:t>
      </w:r>
    </w:p>
    <w:tbl>
      <w:tblPr>
        <w:tblStyle w:val="TableGrid"/>
        <w:tblW w:type="dxa" w:w="9360"/>
        <w:jc w:val="left"/>
        <w:tblLayout w:type="fixed"/>
        <w:tblLook w:firstColumn="1" w:firstRow="1" w:lastColumn="0" w:lastRow="0" w:noHBand="0" w:noVBand="1" w:val="04A0"/>
        <w:tblInd w:w="120" w:type="dxa"/>
      </w:tblPr>
      <w:tblGrid>
        <w:gridCol w:w="2088"/>
        <w:gridCol w:w="2232"/>
        <w:gridCol w:w="2232"/>
        <w:gridCol w:w="2808"/>
      </w:tblGrid>
      <w:tr>
        <w:trPr>
          <w:tblHeader w:val="true"/>
          <w:cantSplit w:val="true"/>
        </w:trPr>
        <w:tc>
          <w:tcPr>
            <w:tcW w:type="dxa" w:w="208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Channel</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Producer</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Consumer</w:t>
            </w:r>
          </w:p>
        </w:tc>
        <w:tc>
          <w:tcPr>
            <w:tcW w:type="dxa" w:w="280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Policy</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API caller thread</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실패 직후 1건 조회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Error Event FIFO</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Lifecycle/Port/Runtime</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 polling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반복 병합, 256 oldest-drop</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 Stats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조회는 상태를 초기화하지 않음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Metrics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timers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Write Window/Test</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Frame/time/deadline/pending</w:t>
            </w:r>
          </w:p>
        </w:tc>
      </w:tr>
      <w:tr>
        <w:trPr>
          <w:cantSplit w:val="true"/>
        </w:trPr>
        <w:tc>
          <w:tcPr>
            <w:tcW w:type="dxa" w:w="2088"/>
            <w:tcMar>
              <w:top w:w="80" w:type="dxa"/>
              <w:start w:w="120" w:type="dxa"/>
              <w:bottom w:w="80" w:type="dxa"/>
              <w:end w:w="120" w:type="dxa"/>
            </w:tcMar>
            <w:vAlign w:val="center"/>
          </w:tcPr>
          <w:p>
            <w:r>
              <w:rPr>
                <w:rFonts w:ascii="Aptos" w:hAnsi="Aptos"/>
                <w:sz w:val="18"/>
              </w:rPr>
              <w:t>RTU Log Queue</w:t>
            </w:r>
          </w:p>
        </w:tc>
        <w:tc>
          <w:tcPr>
            <w:tcW w:type="dxa" w:w="2232"/>
            <w:tcMar>
              <w:top w:w="80" w:type="dxa"/>
              <w:start w:w="120" w:type="dxa"/>
              <w:bottom w:w="80" w:type="dxa"/>
              <w:end w:w="120" w:type="dxa"/>
            </w:tcMar>
            <w:vAlign w:val="center"/>
          </w:tcPr>
          <w:p>
            <w:r>
              <w:rPr>
                <w:rFonts w:ascii="Aptos" w:hAnsi="Aptos"/>
                <w:sz w:val="18"/>
              </w:rPr>
              <w:t>PortWorker</w:t>
            </w:r>
          </w:p>
        </w:tc>
        <w:tc>
          <w:tcPr>
            <w:tcW w:type="dxa" w:w="2232"/>
            <w:tcMar>
              <w:top w:w="80" w:type="dxa"/>
              <w:start w:w="120" w:type="dxa"/>
              <w:bottom w:w="80" w:type="dxa"/>
              <w:end w:w="120" w:type="dxa"/>
            </w:tcMar>
            <w:vAlign w:val="center"/>
          </w:tcPr>
          <w:p>
            <w:r>
              <w:rPr>
                <w:rFonts w:ascii="Aptos" w:hAnsi="Aptos"/>
                <w:sz w:val="18"/>
              </w:rPr>
              <w:t>CAPL RtuLog</w:t>
            </w:r>
          </w:p>
        </w:tc>
        <w:tc>
          <w:tcPr>
            <w:tcW w:type="dxa" w:w="2808"/>
            <w:tcMar>
              <w:top w:w="80" w:type="dxa"/>
              <w:start w:w="120" w:type="dxa"/>
              <w:bottom w:w="80" w:type="dxa"/>
              <w:end w:w="120" w:type="dxa"/>
            </w:tcMar>
            <w:vAlign w:val="center"/>
          </w:tcPr>
          <w:p>
            <w:r>
              <w:rPr>
                <w:rFonts w:ascii="Aptos" w:hAnsi="Aptos"/>
                <w:sz w:val="18"/>
              </w:rPr>
              <w:t>완결 Transaction oldest-drop; 이미 배출한 REQ의 outcome 우선</w:t>
            </w:r>
          </w:p>
        </w:tc>
      </w:tr>
    </w:tbl>
    <w:p>
      <w:pPr>
        <w:spacing w:after="40"/>
      </w:pPr>
    </w:p>
    <w:p>
      <w:pPr>
        <w:pStyle w:val="Heading1"/>
      </w:pPr>
      <w:r>
        <w:rPr>
          <w:rFonts w:ascii="Malgun Gothic" w:hAnsi="Malgun Gothic" w:eastAsia="Malgun Gothic"/>
        </w:rPr>
        <w:t>22. Configuration Design</w:t>
      </w:r>
    </w:p>
    <w:p>
      <w:r>
        <w:rPr>
          <w:rFonts w:ascii="Malgun Gothic" w:hAnsi="Malgun Gothic" w:eastAsia="Malgun Gothic"/>
        </w:rPr>
        <w:t>ConfigurationLoader는 DeviceMap과 FrameRule을 같은 Generation으로 읽고, DeviceMap의 CSV_DB_Name으로 참조된 Register Map을 함께 검증하여 임시 ActiveConfiguration을 만든다. Header/Cell/교차 참조/Resource/Init을 모두 통과해야 승격한다. 실패한 Pending Generation은 Last-good을 보존하되 Connect stale block을 설정한다.</w:t>
      </w:r>
    </w:p>
    <w:p>
      <w:pPr>
        <w:pStyle w:val="Heading1"/>
      </w:pPr>
      <w:r>
        <w:rPr>
          <w:rFonts w:ascii="Malgun Gothic" w:hAnsi="Malgun Gothic" w:eastAsia="Malgun Gothic"/>
        </w:rPr>
        <w:t>23. Testability Design</w:t>
      </w:r>
    </w:p>
    <w:p>
      <w:pPr>
        <w:pStyle w:val="Caption"/>
        <w:keepNext/>
        <w:jc w:val="left"/>
      </w:pPr>
      <w:r>
        <w:rPr>
          <w:rFonts w:ascii="Malgun Gothic" w:hAnsi="Malgun Gothic" w:eastAsia="Malgun Gothic"/>
          <w:color w:val="64748B"/>
          <w:sz w:val="18"/>
        </w:rPr>
        <w:t>Table 14. Test Seam</w:t>
      </w:r>
    </w:p>
    <w:tbl>
      <w:tblPr>
        <w:tblStyle w:val="TableGrid"/>
        <w:tblW w:type="dxa" w:w="9360"/>
        <w:jc w:val="left"/>
        <w:tblLayout w:type="fixed"/>
        <w:tblLook w:firstColumn="1" w:firstRow="1" w:lastColumn="0" w:lastRow="0" w:noHBand="0" w:noVBand="1" w:val="04A0"/>
        <w:tblInd w:w="120" w:type="dxa"/>
      </w:tblPr>
      <w:tblGrid>
        <w:gridCol w:w="2016"/>
        <w:gridCol w:w="3672"/>
        <w:gridCol w:w="3672"/>
      </w:tblGrid>
      <w:tr>
        <w:trPr>
          <w:tblHeader w:val="true"/>
          <w:cantSplit w:val="true"/>
        </w:trPr>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Boundary</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Production</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Test Double</w:t>
            </w:r>
          </w:p>
        </w:tc>
      </w:tr>
      <w:tr>
        <w:trPr>
          <w:cantSplit w:val="true"/>
        </w:trPr>
        <w:tc>
          <w:tcPr>
            <w:tcW w:type="dxa" w:w="2016"/>
            <w:tcMar>
              <w:top w:w="80" w:type="dxa"/>
              <w:start w:w="120" w:type="dxa"/>
              <w:bottom w:w="80" w:type="dxa"/>
              <w:end w:w="120" w:type="dxa"/>
            </w:tcMar>
            <w:vAlign w:val="center"/>
          </w:tcPr>
          <w:p>
            <w:r>
              <w:t>RTU Timing</w:t>
            </w:r>
          </w:p>
        </w:tc>
        <w:tc>
          <w:tcPr>
            <w:tcW w:type="dxa" w:w="3672"/>
            <w:tcMar>
              <w:top w:w="80" w:type="dxa"/>
              <w:start w:w="120" w:type="dxa"/>
              <w:bottom w:w="80" w:type="dxa"/>
              <w:end w:w="120" w:type="dxa"/>
            </w:tcMar>
            <w:vAlign w:val="center"/>
          </w:tcPr>
          <w:p>
            <w:r>
              <w:t>BaudRate와 Character format 기반 t1.5/t3.5 계산</w:t>
            </w:r>
          </w:p>
        </w:tc>
        <w:tc>
          <w:tcPr>
            <w:tcW w:type="dxa" w:w="3672"/>
            <w:tcMar>
              <w:top w:w="80" w:type="dxa"/>
              <w:start w:w="120" w:type="dxa"/>
              <w:bottom w:w="80" w:type="dxa"/>
              <w:end w:w="120" w:type="dxa"/>
            </w:tcMar>
            <w:vAlign w:val="center"/>
          </w:tcPr>
          <w:p>
            <w:r>
              <w:t>결정적 Timing Vector와 응답 Guard 검증</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Transport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Overlapped COM</w:t>
            </w:r>
          </w:p>
        </w:tc>
        <w:tc>
          <w:tcPr>
            <w:tcW w:type="dxa" w:w="3672"/>
            <w:tcMar>
              <w:top w:w="80" w:type="dxa"/>
              <w:start w:w="120" w:type="dxa"/>
              <w:bottom w:w="80" w:type="dxa"/>
              <w:end w:w="120" w:type="dxa"/>
            </w:tcMar>
            <w:vAlign w:val="center"/>
          </w:tcPr>
          <w:p>
            <w:r>
              <w:t>Scripted byte chunks/read timeout/partial writes/errors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File Source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read-only local file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in-memory CSV fixtures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네이티브 ABI Probe + 별도 M485E.CaplAbiFixture + CANalyzer CAPL Probe</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collector/golden vectors</w:t>
            </w:r>
          </w:p>
        </w:tc>
      </w:tr>
    </w:tbl>
    <w:p>
      <w:pPr>
        <w:spacing w:after="40"/>
      </w:pPr>
    </w:p>
    <w:p>
      <w:pPr>
        <w:pStyle w:val="Heading1"/>
      </w:pPr>
      <w:r>
        <w:rPr>
          <w:rFonts w:ascii="Malgun Gothic" w:hAnsi="Malgun Gothic" w:eastAsia="Malgun Gothic"/>
        </w:rPr>
        <w:t>24. Extension Points</w:t>
      </w:r>
    </w:p>
    <w:p>
      <w:pPr>
        <w:pStyle w:val="ListBullet"/>
      </w:pPr>
      <w:r>
        <w:rPr>
          <w:rFonts w:ascii="Malgun Gothic" w:hAnsi="Malgun Gothic" w:eastAsia="Malgun Gothic"/>
        </w:rPr>
        <w:t>x64/.vmodule 패키징</w:t>
      </w:r>
    </w:p>
    <w:p>
      <w:pPr>
        <w:pStyle w:val="ListBullet"/>
      </w:pPr>
      <w:r>
        <w:rPr>
          <w:rFonts w:ascii="Malgun Gothic" w:hAnsi="Malgun Gothic" w:eastAsia="Malgun Gothic"/>
        </w:rPr>
        <w:t>추가 Function Code 또는 FC10 이외 Broadcast 적용</w:t>
      </w:r>
    </w:p>
    <w:p>
      <w:pPr>
        <w:pStyle w:val="ListBullet"/>
      </w:pPr>
      <w:r>
        <w:rPr>
          <w:rFonts w:ascii="Malgun Gothic" w:hAnsi="Malgun Gothic" w:eastAsia="Malgun Gothic"/>
        </w:rPr>
        <w:t>수동 RS-485 방향 제어/Local Echo</w:t>
      </w:r>
    </w:p>
    <w:p>
      <w:pPr>
        <w:pStyle w:val="ListBullet"/>
      </w:pPr>
      <w:r>
        <w:rPr>
          <w:rFonts w:ascii="Malgun Gothic" w:hAnsi="Malgun Gothic" w:eastAsia="Malgun Gothic"/>
        </w:rPr>
        <w:t>DBC 변환기</w:t>
      </w:r>
    </w:p>
    <w:p>
      <w:pPr>
        <w:pStyle w:val="ListBullet"/>
      </w:pPr>
      <w:r>
        <w:rPr>
          <w:rFonts w:ascii="Malgun Gothic" w:hAnsi="Malgun Gothic" w:eastAsia="Malgun Gothic"/>
        </w:rPr>
        <w:t>새 Metadata Layout Version</w:t>
      </w:r>
    </w:p>
    <w:p>
      <w:r>
        <w:rPr>
          <w:rFonts w:ascii="Malgun Gothic" w:hAnsi="Malgun Gothic" w:eastAsia="Malgun Gothic"/>
        </w:rPr>
        <w:t>위 확장은 v1 Core 책임을 왜곡하지 않는 명시적 후속 요구사항으로만 추가한다.</w:t>
      </w:r>
    </w:p>
    <w:p>
      <w:pPr>
        <w:pStyle w:val="Heading1"/>
      </w:pPr>
      <w:r>
        <w:rPr>
          <w:rFonts w:ascii="Malgun Gothic" w:hAnsi="Malgun Gothic" w:eastAsia="Malgun Gothic"/>
        </w:rPr>
        <w:t>25. Implementation Phases</w:t>
      </w:r>
    </w:p>
    <w:p>
      <w:pPr>
        <w:pStyle w:val="Caption"/>
        <w:keepNext/>
        <w:jc w:val="left"/>
      </w:pPr>
      <w:r>
        <w:rPr>
          <w:rFonts w:ascii="Malgun Gothic" w:hAnsi="Malgun Gothic" w:eastAsia="Malgun Gothic"/>
          <w:color w:val="64748B"/>
          <w:sz w:val="18"/>
        </w:rPr>
        <w:t>Table 15. 단계별 구현 계획</w:t>
      </w:r>
    </w:p>
    <w:tbl>
      <w:tblPr>
        <w:tblStyle w:val="TableGrid"/>
        <w:tblW w:type="dxa" w:w="9360"/>
        <w:jc w:val="left"/>
        <w:tblLayout w:type="fixed"/>
        <w:tblLook w:firstColumn="1" w:firstRow="1" w:lastColumn="0" w:lastRow="0" w:noHBand="0" w:noVBand="1" w:val="04A0"/>
        <w:tblInd w:w="120" w:type="dxa"/>
      </w:tblPr>
      <w:tblGrid>
        <w:gridCol w:w="1152"/>
        <w:gridCol w:w="3240"/>
        <w:gridCol w:w="4968"/>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Phase</w:t>
            </w:r>
          </w:p>
        </w:tc>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Goal</w:t>
            </w:r>
          </w:p>
        </w:tc>
        <w:tc>
          <w:tcPr>
            <w:tcW w:type="dxa" w:w="49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Completion / Test</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Win32/x64 Solution + CANalyzer ABI Probe</w:t>
            </w:r>
          </w:p>
        </w:tc>
        <w:tc>
          <w:tcPr>
            <w:tcW w:type="dxa" w:w="49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Release/Debug Win32 빌드, 생산 21 API Table과 __stdcall/x86 검증, Context Initialize/Finalize/재초기화, Capacity 및 실패 출력 불변성, 시험 Fixture char[]/word[]/long[]/F[1] 성공 왕복, CANalyzer 13 x86 CAPL 컴파일 완료. CANalyzer 9.x SP8 측정 실행은 실환경 검증으로 종료한다.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2</w:t>
            </w:r>
          </w:p>
        </w:tc>
        <w:tc>
          <w:tcPr>
            <w:tcW w:type="dxa" w:w="3240"/>
            <w:tcMar>
              <w:top w:w="80" w:type="dxa"/>
              <w:start w:w="120" w:type="dxa"/>
              <w:bottom w:w="80" w:type="dxa"/>
              <w:end w:w="120" w:type="dxa"/>
            </w:tcMar>
            <w:vAlign w:val="center"/>
          </w:tcPr>
          <w:p>
            <w:r>
              <w:t>Public contracts/error code generation</w:t>
            </w:r>
          </w:p>
        </w:tc>
        <w:tc>
          <w:tcPr>
            <w:tcW w:type="dxa" w:w="4968"/>
            <w:tcMar>
              <w:top w:w="80" w:type="dxa"/>
              <w:start w:w="120" w:type="dxa"/>
              <w:bottom w:w="80" w:type="dxa"/>
              <w:end w:w="120" w:type="dxa"/>
            </w:tcMar>
            <w:vAlign w:val="center"/>
          </w:tcPr>
          <w:p>
            <w:r>
              <w:rPr>
                <w:rFonts w:ascii="Malgun Gothic" w:hAnsi="Malgun Gothic" w:eastAsia="Malgun Gothic"/>
                <w:sz w:val="17"/>
              </w:rPr>
              <w:t>ErrorCodes.csv 92개와 PublicConstants.csv 207개를 단일 원본으로 유지하고 C++/CAPL 계약을 생성한다. MSBuild·CMake Win32 Debug/Release, 생성기 오류·경계 시험, C++ 계약 시험과 Phase 1 ABI 회귀를 통과해야 한다. CANalyzer 13/9.x CAPL Probe는 실환경 검증으로 기록한다.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3</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CSV/Configuration</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UTF-8·RFC4180 CSV, 교차 검증, 한도(256/200/4096, 4MiB/4096Byte), Init Image 및 Last-good 원자 Refresh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4</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Device/Register/Signal</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Device/Register/Signal Raw·Physical Read/Write, Init, Reset, 실패 원자성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5</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Pure RTU Engine</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CRC16, FC03/04/10, 무응답 및 Modbus Exception Golden/경계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6</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Periodic/Change/Error Queue, 불변 Snapshot, 256 oldest-drop, 통계·병합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7</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Serial/Workers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t1.5/t3.5, Partial I/O, Cancellation은 Fake Transport로 검증; SystemBase Multi USB-485 실제 통합은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8</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+ 21 Exports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비동기 Refresh/Connect, 1~4개 활성 Port 전체 rollback, 21 Export 통합, Finalize 및 Phase 1 ABI 회귀 완료; 실제 Port 복구는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9</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Core/Monitoring</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and CANalyzer 13 Compile Verification Complete / External Verification Pending. CAPL Core/Monitoring, 1,000ms Cycle, 10ms Pump, 66/33 Frame budget, 활성 Port round-robin, ActivePortCount/DeviceMap 고유 Port 정적 계약 및 Extended CAN 조립 완료. Phase 9 Probe는 CANalyzer 13 x86 컴파일러에서 경고 없이 컴파일되었으며 CANalyzer 9.x SP8 Measurement는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10</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UI/End-to-End/Performance</w:t>
            </w:r>
          </w:p>
        </w:tc>
        <w:tc>
          <w:tcPr>
            <w:tcW w:type="dxa" w:w="4968"/>
            <w:tcMar>
              <w:top w:w="80" w:type="dxa"/>
              <w:start w:w="120" w:type="dxa"/>
              <w:bottom w:w="80" w:type="dxa"/>
              <w:end w:w="120" w:type="dxa"/>
            </w:tcMar>
            <w:vAlign w:val="center"/>
          </w:tcPr>
          <w:p>
            <w:r>
              <w:rPr>
                <w:rFonts w:ascii="Malgun Gothic" w:hAnsi="Malgun Gothic" w:eastAsia="Malgun Gothic"/>
                <w:sz w:val="17"/>
              </w:rPr>
              <w:t>Home-testable Scope Complete / External Verification Pending. CAPL UI System Variable Adapter, Manual Write Data[122], Signal Control, 100ms Lifecycle/Error Queue 상태 표시와 시험 CSV·Probe·외부 검증 패키지 준비 완료. 수동 Register Read/AutoRead Panel은 제거했으며 공개 Read API만 유지한다. Error Queue DropCount 변화 또는 Overflow Latch 최초 전환 때만 누적 통계를 Write Window에 출력한다. 독립 CAPL 컴파일러는 System Variable DB를 로드하지 않으므로 Main의 최종 Compile/Panel 배치, Board E2E 및 성능 실측은 회사 Configuration에서 수행.</w:t>
            </w:r>
          </w:p>
        </w:tc>
      </w:tr>
      <w:tr>
        <w:trPr>
          <w:cantSplit w:val="true"/>
        </w:trPr>
        <w:tc>
          <w:tcPr>
            <w:tcW w:type="dxa" w:w="1152"/>
            <w:tcMar>
              <w:top w:w="80" w:type="dxa"/>
              <w:start w:w="120" w:type="dxa"/>
              <w:bottom w:w="80" w:type="dxa"/>
              <w:end w:w="120" w:type="dxa"/>
            </w:tcMar>
            <w:vAlign w:val="center"/>
          </w:tcPr>
          <w:p>
            <w:r>
              <w:rPr>
                <w:rFonts w:ascii="Aptos" w:hAnsi="Aptos"/>
                <w:sz w:val="18"/>
              </w:rPr>
              <w:t>Phase 11</w:t>
            </w:r>
          </w:p>
        </w:tc>
        <w:tc>
          <w:tcPr>
            <w:tcW w:type="dxa" w:w="3240"/>
            <w:tcMar>
              <w:top w:w="80" w:type="dxa"/>
              <w:start w:w="120" w:type="dxa"/>
              <w:bottom w:w="80" w:type="dxa"/>
              <w:end w:w="120" w:type="dxa"/>
            </w:tcMar>
            <w:vAlign w:val="center"/>
          </w:tcPr>
          <w:p>
            <w:r>
              <w:rPr>
                <w:rFonts w:ascii="Aptos" w:hAnsi="Aptos"/>
                <w:sz w:val="18"/>
              </w:rPr>
              <w:t>Device 통신 모사와 RTU CSV 진단</w:t>
            </w:r>
          </w:p>
        </w:tc>
        <w:tc>
          <w:tcPr>
            <w:tcW w:type="dxa" w:w="4968"/>
            <w:tcMar>
              <w:top w:w="80" w:type="dxa"/>
              <w:start w:w="120" w:type="dxa"/>
              <w:bottom w:w="80" w:type="dxa"/>
              <w:end w:w="120" w:type="dxa"/>
            </w:tcMar>
            <w:vAlign w:val="center"/>
          </w:tcPr>
          <w:p>
            <w:r>
              <w:rPr>
                <w:rFonts w:ascii="Aptos" w:hAnsi="Aptos"/>
                <w:sz w:val="18"/>
              </w:rPr>
              <w:t>Index gate·상태 LED·26개 ABI·REQ/RES/NO_RES queue와 CAPL CSV Writer 구현. x86/x64 4개 조합과 CAPL Probe 자동 검증; 장비 E2E는 EV-017~018.</w:t>
            </w:r>
          </w:p>
        </w:tc>
      </w:tr>
    </w:tbl>
    <w:p>
      <w:pPr>
        <w:spacing w:after="40"/>
      </w:pPr>
    </w:p>
    <w:p>
      <w:pPr>
        <w:pStyle w:val="Heading1"/>
      </w:pPr>
      <w:r>
        <w:rPr>
          <w:rFonts w:ascii="Malgun Gothic" w:hAnsi="Malgun Gothic" w:eastAsia="Malgun Gothic"/>
        </w:rPr>
        <w:t>Appendix A. Trace References</w:t>
      </w:r>
    </w:p>
    <w:p>
      <w:pPr>
        <w:pStyle w:val="Caption"/>
        <w:keepNext/>
        <w:jc w:val="left"/>
      </w:pPr>
      <w:r>
        <w:rPr>
          <w:rFonts w:ascii="Malgun Gothic" w:hAnsi="Malgun Gothic" w:eastAsia="Malgun Gothic"/>
          <w:color w:val="64748B"/>
          <w:sz w:val="18"/>
        </w:rPr>
        <w:t>Table 16. Component Requirement/FS Trace</w:t>
      </w:r>
    </w:p>
    <w:tbl>
      <w:tblPr>
        <w:tblStyle w:val="TableGrid"/>
        <w:tblW w:type="dxa" w:w="9360"/>
        <w:jc w:val="left"/>
        <w:tblLayout w:type="fixed"/>
        <w:tblLook w:firstColumn="1" w:firstRow="1" w:lastColumn="0" w:lastRow="0" w:noHBand="0" w:noVBand="1" w:val="04A0"/>
        <w:tblInd w:w="120" w:type="dxa"/>
      </w:tblPr>
      <w:tblGrid>
        <w:gridCol w:w="2232"/>
        <w:gridCol w:w="3672"/>
        <w:gridCol w:w="3456"/>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Component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Requirement Areas</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Functional Specs</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DC-01 CAPL ABI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REQ-FUNC-029; REQ-IF-001~006, REQ-IF-012~014; REQ-ERR-002; REQ-PERF-003;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FS-CSV-003; FS-LIFE-001~004; FS-REG-001~003; FS-SIG-002~004; FS-MON-001~004;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DC-02 EmulatorContext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REQ-FUNC-008</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DC-03 LifecycleController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REQ-FUNC-002~008, REQ-FUNC-011, REQ-FUNC-013; REQ-IF-008; REQ-ERR-008; REQ-PERF-006; REQ-REL-003; REQ-RES-002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FS-CSV-002~003; FS-LIFE-001~004; FS-REG-002;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DC-04 ConfigurationLoader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REQ-FUNC-009~013, REQ-FUNC-026~027; REQ-DATA-001~013; REQ-IF-011; REQ-ERR-001~002; REQ-PERF-005; REQ-COMP-004; REQ-SEC-001,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FS-CSV-001~003; FS-MODBUS-002~004; FS-DEV-001; FS-REG-001~003; FS-SIG-001~004;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DC-05 DeviceRegistry</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REQ-FUNC-014~015; REQ-COM-002, REQ-COM-010; REQ-DATA-006; REQ-PERF-005; REQ-RES-001;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FS-COM-001; FS-MODBUS-001, FS-MODBUS-005; FS-DEV-001; FS-REG-001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DC-06 RegisterService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REQ-FUNC-015~019, REQ-FUNC-028, REQ-FUNC-041~042; REQ-COM-008~009; REQ-DATA-001; REQ-IF-012; REQ-ERR-002; REQ-REL-002~003, REQ-REL-005;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FS-MODBUS-002~004; FS-REG-001~003; FS-SIG-002~004; FS-MON-003~004; FS-UI-001~002; FS-DIAG-002;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DC-07 SignalCodec</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REQ-FUNC-020~029, REQ-FUNC-044; REQ-DATA-009~010; REQ-IF-013; REQ-ERR-002;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FS-REG-001~003; FS-SIG-001~004; FS-UI-003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DC-08 ModbusRtuEngine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REQ-COM-006~011, REQ-COM-014; REQ-ERR-003; REQ-PERF-001; REQ-COMP-004~005;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FS-COM-002~003; FS-MODBUS-001~005</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DC-09 Win32SerialPort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REQ-COM-001, REQ-COM-003~005, REQ-COM-012; REQ-DIAG-004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FS-COM-001~002;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DC-10 PortWorker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REQ-FUNC-006; REQ-COM-012~013, REQ-COM-015; REQ-PERF-001; REQ-REL-001;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FS-COM-002; FS-MODBUS-001~004</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DC-11 SnapshotService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REQ-FUNC-005, REQ-FUNC-012, REQ-FUNC-018~019, REQ-FUNC-030, REQ-FUNC-032, REQ-FUNC-034~035, REQ-FUNC-039; REQ-COM-021; REQ-IF-007, REQ-IF-009, REQ-IF-014; REQ-ERR-002; REQ-REL-002~006; REQ-RES-003~004;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FS-CSV-003; FS-LIFE-002; FS-REG-001~003; FS-SIG-002~004; FS-MON-001, FS-MON-003~006;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DC-12 DiagnosticService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REQ-FUNC-035, REQ-FUNC-038; REQ-COM-014; REQ-IF-005, REQ-IF-009; REQ-ERR-001~002, REQ-ERR-004, REQ-ERR-006~007; REQ-REL-002~004; REQ-RES-003~004; REQ-DIAG-001~005;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FS-LIFE-001, FS-LIFE-003~004; FS-COM-003; FS-MODBUS-005; FS-REG-001~003; FS-SIG-002~004; FS-MON-002~004, FS-MON-006;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DC-13 CAPL Core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 REQ-FUNC-040; REQ-COM-002; REQ-IF-002, REQ-IF-006; REQ-DIAG-001~002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FS-COM-001; FS-REG-001~002; FS-SIG-002; FS-MON-003~004; FS-UI-001~003;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DC-14 CAPL Monitoring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REQ-FUNC-031~034, REQ-FUNC-036~038, REQ-FUNC-040; REQ-COM-016~020; REQ-IF-007; REQ-PERF-002, REQ-PERF-004; REQ-REL-006; REQ-DIAG-003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FS-MON-001~006; FS-UI-001~003;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DC-15 CAPL UI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 REQ-FUNC-040~044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 FS-UI-001~003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DC-16 Generated Contracts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REQ-IF-010~011; REQ-ERR-005; REQ-COMP-006</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FS-INIT-002; FS-CSV-002; FS-COM-001;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DC-17 Build &amp; Packaging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REQ-DATA-014; REQ-COMP-001~004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FS-INIT-001~002</w:t>
            </w:r>
          </w:p>
        </w:tc>
      </w:tr>
      <w:tr>
        <w:trPr>
          <w:cantSplit w:val="true"/>
        </w:trPr>
        <w:tc>
          <w:tcPr>
            <w:tcW w:type="dxa" w:w="2232"/>
            <w:tcMar>
              <w:top w:w="80" w:type="dxa"/>
              <w:start w:w="120" w:type="dxa"/>
              <w:bottom w:w="80" w:type="dxa"/>
              <w:end w:w="120" w:type="dxa"/>
            </w:tcMar>
            <w:vAlign w:val="center"/>
          </w:tcPr>
          <w:p>
            <w:r>
              <w:rPr>
                <w:rFonts w:ascii="Aptos" w:hAnsi="Aptos"/>
                <w:sz w:val="18"/>
              </w:rPr>
              <w:t>DC-16</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DC-17</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r>
        <w:trPr>
          <w:cantSplit w:val="true"/>
        </w:trPr>
        <w:tc>
          <w:tcPr>
            <w:tcW w:type="dxa" w:w="2232"/>
            <w:tcMar>
              <w:top w:w="80" w:type="dxa"/>
              <w:start w:w="120" w:type="dxa"/>
              <w:bottom w:w="80" w:type="dxa"/>
              <w:end w:w="120" w:type="dxa"/>
            </w:tcMar>
            <w:vAlign w:val="center"/>
          </w:tcPr>
          <w:p>
            <w:r>
              <w:rPr>
                <w:rFonts w:ascii="Aptos" w:hAnsi="Aptos"/>
                <w:sz w:val="18"/>
              </w:rPr>
              <w:t>DC-18</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DC-19</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bl>
    <w:p>
      <w:pPr>
        <w:spacing w:after="40"/>
      </w:pPr>
    </w:p>
    <w:p>
      <w:pPr>
        <w:pStyle w:val="Heading1"/>
      </w:pPr>
      <w:r>
        <w:rPr>
          <w:rFonts w:ascii="Malgun Gothic" w:hAnsi="Malgun Gothic" w:eastAsia="Malgun Gothic"/>
        </w:rPr>
        <w:t>26. Implementation Status and Verification Boundary</w:t>
      </w:r>
    </w:p>
    <w:p>
      <w:r>
        <w:rPr>
          <w:rFonts w:ascii="Malgun Gothic" w:hAnsi="Malgun Gothic" w:eastAsia="Malgun Gothic"/>
        </w:rPr>
        <w:t>Phase 3~8의 C++ 구현은 Win32 자동 시험 대상으로 완료되었다. Phase 9~10의 CAPL 소스와 System Variable Adapter는 정적 계약 검사를 통과했으나 Vector Compiler와 Measurement 실행 결과를 의미하지 않는다.</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Malgun Gothic" w:hAnsi="Malgun Gothic" w:eastAsia="Malgun Gothic"/>
                <w:sz w:val="17"/>
              </w:rPr>
              <w:t>Area</w:t>
            </w:r>
          </w:p>
        </w:tc>
        <w:tc>
          <w:tcPr>
            <w:tcW w:type="dxa" w:w="2340"/>
          </w:tcPr>
          <w:p>
            <w:r>
              <w:rPr>
                <w:rFonts w:ascii="Malgun Gothic" w:hAnsi="Malgun Gothic" w:eastAsia="Malgun Gothic"/>
                <w:sz w:val="17"/>
              </w:rPr>
              <w:t>Implementation</w:t>
            </w:r>
          </w:p>
        </w:tc>
        <w:tc>
          <w:tcPr>
            <w:tcW w:type="dxa" w:w="2340"/>
          </w:tcPr>
          <w:p>
            <w:r>
              <w:rPr>
                <w:rFonts w:ascii="Malgun Gothic" w:hAnsi="Malgun Gothic" w:eastAsia="Malgun Gothic"/>
                <w:sz w:val="17"/>
              </w:rPr>
              <w:t>Automated Verification</w:t>
            </w:r>
          </w:p>
        </w:tc>
        <w:tc>
          <w:tcPr>
            <w:tcW w:type="dxa" w:w="2340"/>
          </w:tcPr>
          <w:p>
            <w:r>
              <w:rPr>
                <w:rFonts w:ascii="Malgun Gothic" w:hAnsi="Malgun Gothic" w:eastAsia="Malgun Gothic"/>
                <w:sz w:val="17"/>
              </w:rPr>
              <w:t>External Boundary</w:t>
            </w:r>
          </w:p>
        </w:tc>
      </w:tr>
      <w:tr>
        <w:tc>
          <w:tcPr>
            <w:tcW w:type="dxa" w:w="2340"/>
          </w:tcPr>
          <w:p>
            <w:r>
              <w:rPr>
                <w:rFonts w:ascii="Malgun Gothic" w:hAnsi="Malgun Gothic" w:eastAsia="Malgun Gothic"/>
                <w:sz w:val="17"/>
              </w:rPr>
              <w:t>CSV / Runtime / RTU</w:t>
            </w:r>
          </w:p>
        </w:tc>
        <w:tc>
          <w:tcPr>
            <w:tcW w:type="dxa" w:w="2340"/>
          </w:tcPr>
          <w:p>
            <w:r>
              <w:rPr>
                <w:rFonts w:ascii="Malgun Gothic" w:hAnsi="Malgun Gothic" w:eastAsia="Malgun Gothic"/>
                <w:sz w:val="17"/>
              </w:rPr>
              <w:t>M485E.Core</w:t>
            </w:r>
          </w:p>
        </w:tc>
        <w:tc>
          <w:tcPr>
            <w:tcW w:type="dxa" w:w="2340"/>
          </w:tcPr>
          <w:p>
            <w:r>
              <w:rPr>
                <w:rFonts w:ascii="Malgun Gothic" w:hAnsi="Malgun Gothic" w:eastAsia="Malgun Gothic"/>
                <w:sz w:val="17"/>
              </w:rPr>
              <w:t>Core Unit/Boundary PASS</w:t>
            </w:r>
          </w:p>
        </w:tc>
        <w:tc>
          <w:tcPr>
            <w:tcW w:type="dxa" w:w="2340"/>
          </w:tcPr>
          <w:p>
            <w:r>
              <w:rPr>
                <w:rFonts w:ascii="Malgun Gothic" w:hAnsi="Malgun Gothic" w:eastAsia="Malgun Gothic"/>
                <w:sz w:val="17"/>
              </w:rPr>
              <w:t>실제 Board 응답 시간</w:t>
            </w:r>
          </w:p>
        </w:tc>
      </w:tr>
      <w:tr>
        <w:tc>
          <w:tcPr>
            <w:tcW w:type="dxa" w:w="2340"/>
          </w:tcPr>
          <w:p>
            <w:r>
              <w:rPr>
                <w:rFonts w:ascii="Malgun Gothic" w:hAnsi="Malgun Gothic" w:eastAsia="Malgun Gothic"/>
                <w:sz w:val="17"/>
              </w:rPr>
              <w:t>Serial / Lifecycle</w:t>
            </w:r>
          </w:p>
        </w:tc>
        <w:tc>
          <w:tcPr>
            <w:tcW w:type="dxa" w:w="2340"/>
          </w:tcPr>
          <w:p>
            <w:r>
              <w:rPr>
                <w:rFonts w:ascii="Malgun Gothic" w:hAnsi="Malgun Gothic" w:eastAsia="Malgun Gothic"/>
                <w:sz w:val="17"/>
              </w:rPr>
              <w:t>Win32 Overlapped I/O + 1~4 Worker</w:t>
            </w:r>
          </w:p>
        </w:tc>
        <w:tc>
          <w:tcPr>
            <w:tcW w:type="dxa" w:w="2340"/>
          </w:tcPr>
          <w:p>
            <w:r>
              <w:rPr>
                <w:rFonts w:ascii="Malgun Gothic" w:hAnsi="Malgun Gothic" w:eastAsia="Malgun Gothic"/>
                <w:sz w:val="17"/>
              </w:rPr>
              <w:t>Fake I/O + 없는 COM rollback PASS</w:t>
            </w:r>
          </w:p>
        </w:tc>
        <w:tc>
          <w:tcPr>
            <w:tcW w:type="dxa" w:w="2340"/>
          </w:tcPr>
          <w:p>
            <w:r>
              <w:rPr>
                <w:rFonts w:ascii="Malgun Gothic" w:hAnsi="Malgun Gothic" w:eastAsia="Malgun Gothic"/>
                <w:sz w:val="17"/>
              </w:rPr>
              <w:t>Multi USB-485 제거·복구</w:t>
            </w:r>
          </w:p>
        </w:tc>
      </w:tr>
      <w:tr>
        <w:tc>
          <w:tcPr>
            <w:tcW w:type="dxa" w:w="2340"/>
          </w:tcPr>
          <w:p>
            <w:r>
              <w:rPr>
                <w:rFonts w:ascii="Malgun Gothic" w:hAnsi="Malgun Gothic" w:eastAsia="Malgun Gothic"/>
                <w:sz w:val="17"/>
              </w:rPr>
              <w:t>DLL ABI</w:t>
            </w:r>
          </w:p>
        </w:tc>
        <w:tc>
          <w:tcPr>
            <w:tcW w:type="dxa" w:w="2340"/>
          </w:tcPr>
          <w:p>
            <w:r>
              <w:rPr>
                <w:rFonts w:ascii="Malgun Gothic" w:hAnsi="Malgun Gothic" w:eastAsia="Malgun Gothic"/>
                <w:sz w:val="17"/>
              </w:rPr>
              <w:t>21 caplDllTable4 Export</w:t>
            </w:r>
          </w:p>
        </w:tc>
        <w:tc>
          <w:tcPr>
            <w:tcW w:type="dxa" w:w="2340"/>
          </w:tcPr>
          <w:p>
            <w:r>
              <w:rPr>
                <w:rFonts w:ascii="Malgun Gothic" w:hAnsi="Malgun Gothic" w:eastAsia="Malgun Gothic"/>
                <w:sz w:val="17"/>
              </w:rPr>
              <w:t>ABI/Integration Regression PASS</w:t>
            </w:r>
          </w:p>
        </w:tc>
        <w:tc>
          <w:tcPr>
            <w:tcW w:type="dxa" w:w="2340"/>
          </w:tcPr>
          <w:p>
            <w:r>
              <w:rPr>
                <w:rFonts w:ascii="Malgun Gothic" w:hAnsi="Malgun Gothic" w:eastAsia="Malgun Gothic"/>
                <w:sz w:val="17"/>
              </w:rPr>
              <w:t>CANalyzer 9.x Measurement</w:t>
            </w:r>
          </w:p>
        </w:tc>
      </w:tr>
      <w:tr>
        <w:tc>
          <w:tcPr>
            <w:tcW w:type="dxa" w:w="2340"/>
          </w:tcPr>
          <w:p>
            <w:r>
              <w:rPr>
                <w:rFonts w:ascii="Malgun Gothic" w:hAnsi="Malgun Gothic" w:eastAsia="Malgun Gothic"/>
                <w:sz w:val="17"/>
              </w:rPr>
              <w:t>CAPL Monitoring / UI</w:t>
            </w:r>
          </w:p>
        </w:tc>
        <w:tc>
          <w:tcPr>
            <w:tcW w:type="dxa" w:w="2340"/>
          </w:tcPr>
          <w:p>
            <w:r>
              <w:rPr>
                <w:rFonts w:ascii="Malgun Gothic" w:hAnsi="Malgun Gothic" w:eastAsia="Malgun Gothic"/>
                <w:sz w:val="17"/>
              </w:rPr>
              <w:t>Core·Monitoring·UI CIN + VSYSVAR</w:t>
            </w:r>
          </w:p>
        </w:tc>
        <w:tc>
          <w:tcPr>
            <w:tcW w:type="dxa" w:w="2340"/>
          </w:tcPr>
          <w:p>
            <w:r>
              <w:rPr>
                <w:rFonts w:ascii="Malgun Gothic" w:hAnsi="Malgun Gothic" w:eastAsia="Malgun Gothic"/>
                <w:sz w:val="17"/>
              </w:rPr>
              <w:t>정적 계약 검사 PASS</w:t>
            </w:r>
          </w:p>
        </w:tc>
        <w:tc>
          <w:tcPr>
            <w:tcW w:type="dxa" w:w="2340"/>
          </w:tcPr>
          <w:p>
            <w:r>
              <w:rPr>
                <w:rFonts w:ascii="Malgun Gothic" w:hAnsi="Malgun Gothic" w:eastAsia="Malgun Gothic"/>
                <w:sz w:val="17"/>
              </w:rPr>
              <w:t>CAPL Compile, Panel, 가상 CAN Trace</w:t>
            </w:r>
          </w:p>
        </w:tc>
      </w:tr>
      <w:tr>
        <w:tc>
          <w:tcPr>
            <w:tcW w:type="dxa" w:w="2340"/>
          </w:tcPr>
          <w:p>
            <w:r>
              <w:rPr>
                <w:rFonts w:ascii="Malgun Gothic" w:hAnsi="Malgun Gothic" w:eastAsia="Malgun Gothic"/>
                <w:sz w:val="17"/>
              </w:rPr>
              <w:t>Performance</w:t>
            </w:r>
          </w:p>
        </w:tc>
        <w:tc>
          <w:tcPr>
            <w:tcW w:type="dxa" w:w="2340"/>
          </w:tcPr>
          <w:p>
            <w:r>
              <w:rPr>
                <w:rFonts w:ascii="Malgun Gothic" w:hAnsi="Malgun Gothic" w:eastAsia="Malgun Gothic"/>
                <w:sz w:val="17"/>
              </w:rPr>
              <w:t>bounded Queue와 Pump budget</w:t>
            </w:r>
          </w:p>
        </w:tc>
        <w:tc>
          <w:tcPr>
            <w:tcW w:type="dxa" w:w="2340"/>
          </w:tcPr>
          <w:p>
            <w:r>
              <w:rPr>
                <w:rFonts w:ascii="Malgun Gothic" w:hAnsi="Malgun Gothic" w:eastAsia="Malgun Gothic"/>
                <w:sz w:val="17"/>
              </w:rPr>
              <w:t>경계·Queue 자동 시험 PASS</w:t>
            </w:r>
          </w:p>
        </w:tc>
        <w:tc>
          <w:tcPr>
            <w:tcW w:type="dxa" w:w="2340"/>
          </w:tcPr>
          <w:p>
            <w:r>
              <w:rPr>
                <w:rFonts w:ascii="Malgun Gothic" w:hAnsi="Malgun Gothic" w:eastAsia="Malgun Gothic"/>
                <w:sz w:val="17"/>
              </w:rPr>
              <w:t>200 Rule 시간·메모리 실측</w:t>
            </w:r>
          </w:p>
        </w:tc>
      </w:tr>
    </w:tbl>
    <w:p>
      <w:pPr>
        <w:pStyle w:val="Heading1"/>
      </w:pPr>
      <w:r>
        <w:rPr>
          <w:rFonts w:ascii="Malgun Gothic" w:hAnsi="Malgun Gothic" w:eastAsia="Malgun Gothic"/>
        </w:rPr>
        <w:t>27. CAPL Compiler Verification</w:t>
      </w:r>
    </w:p>
    <w:p>
      <w:r>
        <w:rPr>
          <w:rFonts w:ascii="Malgun Gothic" w:hAnsi="Malgun Gothic" w:eastAsia="Malgun Gothic"/>
        </w:rPr>
        <w:t>CANalyzer 13 Exec32 caplcompexec.exe로 Phase 1 ABI Probe, Phase 2 Contract Probe, Phase 9 Core/Monitoring Probe를 컴파일했으며 모두 경고 없이 성공했다. 생성 CAPL 계약의 Message Key는 include 구획에서 무시되는 #define 대신 variables 구획의 고정 길이 char[]로 생성한다. Signal Read CAPL Wrapper는 저수준 F[1] ABI를 사용자-facing float&amp; 단일 출력으로 감춘다.</w:t>
      </w:r>
    </w:p>
    <w:p>
      <w:r>
        <w:rPr>
          <w:rFonts w:ascii="Malgun Gothic" w:hAnsi="Malgun Gothic" w:eastAsia="Malgun Gothic"/>
        </w:rPr>
        <w:t>M485E_Main.can의 독립 컴파일은 M485E.vsysvar가 로드되지 않은 컴파일러 문맥에서 System Variable 심볼을 해석할 수 없어 완료할 수 없다. 이는 PASS로 간주하지 않으며 CANalyzer Configuration에 M485E.vsysvar를 등록한 뒤 CANalyzer 9.x SP8에서 Compile 및 Measurement로 검증한다.</w:t>
      </w:r>
    </w:p>
    <w:p>
      <w:pPr>
        <w:pStyle w:val="Heading1"/>
      </w:pPr>
      <w:r>
        <w:rPr>
          <w:rFonts w:ascii="Malgun Gothic" w:hAnsi="Malgun Gothic" w:eastAsia="Malgun Gothic"/>
        </w:rPr>
        <w:t>28. Numeric COM Port Adapter</w:t>
      </w:r>
    </w:p>
    <w:p>
      <w:r>
        <w:rPr>
          <w:rFonts w:ascii="Malgun Gothic" w:hAnsi="Malgun Gothic" w:eastAsia="Malgun Gothic"/>
        </w:rPr>
        <w:t>CANalyzer Configuration(.cfg)은 ProjectConfig 바로 아래에 두고 Main.can은 .\Maps\M485E 상대경로를 getAbsFilePath()로 해석한다. Main.can은 PortSlot별 COM 번호를 CAPL long으로 관리한다. M485E_Core_SetPortConfig는 ComPortNumber 1~999를 검증한 뒤 snprintf로 COM%d 문자열을 생성하여 공개 M485E_Dll_SetPortConfig 문자열 ABI에 전달한다. M485E_Device.csv의 Port 칼럼과 Win32 Serial 계층은 COM&lt;number&gt; 형식의 Windows Port 이름을 사용한다.</w:t>
      </w:r>
    </w:p>
    <w:p>
      <w:r>
        <w:rPr>
          <w:rFonts w:ascii="Malgun Gothic" w:hAnsi="Malgun Gothic" w:eastAsia="Malgun Gothic"/>
        </w:rPr>
        <w:t>이 Adapter 경계로 CAPL 사용자는 숫자만 설정하며, Phase 1에서 확정한 21개 DLL Export의 파라미터와 ABI는 변경하지 않는다.</w:t>
      </w:r>
    </w:p>
    <w:p>
      <w:pPr>
        <w:pStyle w:val="Heading1"/>
      </w:pPr>
      <w:r>
        <w:rPr>
          <w:rFonts w:ascii="Malgun Gothic" w:hAnsi="Malgun Gothic" w:eastAsia="Malgun Gothic"/>
        </w:rPr>
        <w:t>29. CAPL Port Configuration Table</w:t>
      </w:r>
    </w:p>
    <w:p>
      <w:r>
        <w:rPr>
          <w:rFonts w:ascii="Malgun Gothic" w:hAnsi="Malgun Gothic" w:eastAsia="Malgun Gothic"/>
        </w:rPr>
        <w:t>Main.can은 최대 네 Port의 portSlot, comPortNumber, baudRate, dataBits, parity, stopBits를 M485E_PortConfig[4] 구조체 배열로 보관한다. gM485E_ActivePortCount는 DeviceMap의 고유 Port 수와 같은 1~4로 설정하고, 적용 함수는 앞쪽 활성 원소만 순회하여 M485E_Core_SetPortConfig를 호출한다.</w:t>
      </w:r>
    </w:p>
    <w:p>
      <w:r>
        <w:rPr>
          <w:rFonts w:ascii="Malgun Gothic" w:hAnsi="Malgun Gothic" w:eastAsia="Malgun Gothic"/>
        </w:rPr>
        <w:t>M485E_PortConfig는 CAPL Main 내부 설정 모델이며 DLL 경계를 통과하지 않는다. Core와 DLL은 공개 스칼라 파라미터 호출을 사용하므로 CAPL 구조체의 메모리 배치가 공개 ABI에 영향을 주지 않는다.</w:t>
      </w:r>
    </w:p>
    <w:p>
      <w:pPr>
        <w:pStyle w:val="Heading2"/>
        <w:pageBreakBefore/>
      </w:pPr>
      <w:r>
        <w:t>Appendix B. v0.3.0 Device 통신 및 RTU Log 설계</w:t>
      </w:r>
    </w:p>
    <w:tbl>
      <w:tblPr>
        <w:tblStyle w:val="TableGrid"/>
        <w:tblW w:type="auto" w:w="0"/>
        <w:tblLook w:firstColumn="1" w:firstRow="1" w:lastColumn="0" w:lastRow="0" w:noHBand="0" w:noVBand="1" w:val="04A0"/>
      </w:tblPr>
      <w:tblGrid>
        <w:gridCol w:w="4680"/>
        <w:gridCol w:w="4680"/>
      </w:tblGrid>
      <w:tr>
        <w:tc>
          <w:tcPr>
            <w:tcW w:type="dxa" w:w="4680"/>
            <w:shd w:fill="2F75B5"/>
          </w:tcPr>
          <w:p>
            <w:pPr>
              <w:spacing w:before="0" w:after="0" w:line="240" w:lineRule="auto"/>
            </w:pPr>
            <w:r>
              <w:rPr>
                <w:rFonts w:ascii="Aptos" w:hAnsi="Aptos"/>
                <w:b/>
                <w:color w:val="FFFFFF"/>
                <w:sz w:val="16"/>
              </w:rPr>
              <w:t>Device Gate</w:t>
            </w:r>
          </w:p>
        </w:tc>
        <w:tc>
          <w:tcPr>
            <w:tcW w:type="dxa" w:w="4680"/>
          </w:tcPr>
          <w:p>
            <w:pPr>
              <w:spacing w:before="0" w:after="0" w:line="240" w:lineRule="auto"/>
            </w:pPr>
            <w:r>
              <w:rPr>
                <w:rFonts w:ascii="Aptos" w:hAnsi="Aptos"/>
                <w:sz w:val="16"/>
              </w:rPr>
              <w:t>Index별 enabled는 Runtime Device 객체의 atomic 상태다. Serial Port 수명과 분리하므로 한 Device를 비활성화해도 같은 Port의 다른 Slave Worker는 계속 동작한다.</w:t>
            </w:r>
          </w:p>
        </w:tc>
      </w:tr>
      <w:tr>
        <w:tc>
          <w:tcPr>
            <w:tcW w:type="dxa" w:w="4680"/>
            <w:shd w:fill="2F75B5"/>
          </w:tcPr>
          <w:p>
            <w:pPr>
              <w:spacing w:before="0" w:after="0" w:line="240" w:lineRule="auto"/>
            </w:pPr>
            <w:r>
              <w:rPr>
                <w:rFonts w:ascii="Aptos" w:hAnsi="Aptos"/>
                <w:b/>
                <w:color w:val="FFFFFF"/>
                <w:sz w:val="16"/>
              </w:rPr>
              <w:t>Request 관측점</w:t>
            </w:r>
          </w:p>
        </w:tc>
        <w:tc>
          <w:tcPr>
            <w:tcW w:type="dxa" w:w="4680"/>
          </w:tcPr>
          <w:p>
            <w:pPr>
              <w:spacing w:before="0" w:after="0" w:line="240" w:lineRule="auto"/>
            </w:pPr>
            <w:r>
              <w:rPr>
                <w:rFonts w:ascii="Aptos" w:hAnsi="Aptos"/>
                <w:sz w:val="16"/>
              </w:rPr>
              <w:t>PortWorker는 CRC가 유효한 요청을 Engine 처리 전에 Queue에 등록하고 실제 응답 Write 성공 여부까지 확인한 후 outcome을 완성한다. CRC 재동기화로 폐기한 데이터도 CrcError NO_RES로 남긴다.</w:t>
            </w:r>
          </w:p>
        </w:tc>
      </w:tr>
      <w:tr>
        <w:tc>
          <w:tcPr>
            <w:tcW w:type="dxa" w:w="4680"/>
            <w:shd w:fill="2F75B5"/>
          </w:tcPr>
          <w:p>
            <w:pPr>
              <w:spacing w:before="0" w:after="0" w:line="240" w:lineRule="auto"/>
            </w:pPr>
            <w:r>
              <w:rPr>
                <w:rFonts w:ascii="Aptos" w:hAnsi="Aptos"/>
                <w:b/>
                <w:color w:val="FFFFFF"/>
                <w:sz w:val="16"/>
              </w:rPr>
              <w:t>Queue 불변식</w:t>
            </w:r>
          </w:p>
        </w:tc>
        <w:tc>
          <w:tcPr>
            <w:tcW w:type="dxa" w:w="4680"/>
          </w:tcPr>
          <w:p>
            <w:pPr>
              <w:spacing w:before="0" w:after="0" w:line="240" w:lineRule="auto"/>
            </w:pPr>
            <w:r>
              <w:rPr>
                <w:rFonts w:ascii="Aptos" w:hAnsi="Aptos"/>
                <w:sz w:val="16"/>
              </w:rPr>
              <w:t>생산자 Thread는 파일 I/O를 하지 않는다. Transaction 256개 bounded Queue가 REQ와 outcome을 함께 소유하고, REQ 배출 직후에는 outcome을 pending slot에 보존해 overflow와 동시에 발생해도 pair가 끊기지 않는다.</w:t>
            </w:r>
          </w:p>
        </w:tc>
      </w:tr>
      <w:tr>
        <w:tc>
          <w:tcPr>
            <w:tcW w:type="dxa" w:w="4680"/>
            <w:shd w:fill="2F75B5"/>
          </w:tcPr>
          <w:p>
            <w:pPr>
              <w:spacing w:before="0" w:after="0" w:line="240" w:lineRule="auto"/>
            </w:pPr>
            <w:r>
              <w:rPr>
                <w:rFonts w:ascii="Aptos" w:hAnsi="Aptos"/>
                <w:b/>
                <w:color w:val="FFFFFF"/>
                <w:sz w:val="16"/>
              </w:rPr>
              <w:t>CAPL Writer</w:t>
            </w:r>
          </w:p>
        </w:tc>
        <w:tc>
          <w:tcPr>
            <w:tcW w:type="dxa" w:w="4680"/>
          </w:tcPr>
          <w:p>
            <w:pPr>
              <w:spacing w:before="0" w:after="0" w:line="240" w:lineRule="auto"/>
            </w:pPr>
            <w:r>
              <w:rPr>
                <w:rFonts w:ascii="Aptos" w:hAnsi="Aptos"/>
                <w:sz w:val="16"/>
              </w:rPr>
              <w:t>10ms Timer가 호출당 최대 32행을 caller-owned char Buffer로 꺼내 CSV에 기록한다. OFF는 Capture를 먼저 닫고 pending/in-flight가 0이 된 뒤 파일을 닫는다.</w:t>
            </w:r>
          </w:p>
        </w:tc>
      </w:tr>
      <w:tr>
        <w:tc>
          <w:tcPr>
            <w:tcW w:type="dxa" w:w="4680"/>
            <w:shd w:fill="2F75B5"/>
          </w:tcPr>
          <w:p>
            <w:pPr>
              <w:spacing w:before="0" w:after="0" w:line="240" w:lineRule="auto"/>
            </w:pPr>
            <w:r>
              <w:rPr>
                <w:rFonts w:ascii="Aptos" w:hAnsi="Aptos"/>
                <w:b/>
                <w:color w:val="FFFFFF"/>
                <w:sz w:val="16"/>
              </w:rPr>
              <w:t>Lifecycle</w:t>
            </w:r>
          </w:p>
        </w:tc>
        <w:tc>
          <w:tcPr>
            <w:tcW w:type="dxa" w:w="4680"/>
          </w:tcPr>
          <w:p>
            <w:pPr>
              <w:spacing w:before="0" w:after="0" w:line="240" w:lineRule="auto"/>
            </w:pPr>
            <w:r>
              <w:rPr>
                <w:rFonts w:ascii="Aptos" w:hAnsi="Aptos"/>
                <w:sz w:val="16"/>
              </w:rPr>
              <w:t>성공한 Refresh는 새 Active Configuration과 함께 모든 구성 Index를 enabled로 재생성한다. Disconnect/재연결은 enabled 상태를 유지한다.</w:t>
            </w:r>
          </w:p>
        </w:tc>
      </w:tr>
    </w:tbl>
    <w:sectPr w:rsidR="00FC693F" w:rsidRPr="0006063C" w:rsidSect="00034616">
      <w:headerReference w:type="default" r:id="rId9"/>
      <w:footerReference w:type="default" r:id="rId10"/>
      <w:footerReference w:type="first" r:id="rId20"/>
      <w:footerReference w:type="even" r:id="rId2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3312"/>
      <w:gridCol w:w="2880"/>
      <w:gridCol w:w="3168"/>
    </w:tblGrid>
    <w:tr>
      <w:trPr>
        <w:cantSplit w:val="true"/>
      </w:trPr>
      <w:tc>
        <w:tcPr>
          <w:tcW w:type="dxa" w:w="3312"/>
          <w:tcMar>
            <w:top w:w="80" w:type="dxa"/>
            <w:start w:w="120" w:type="dxa"/>
            <w:bottom w:w="80" w:type="dxa"/>
            <w:end w:w="120" w:type="dxa"/>
          </w:tcMar>
          <w:vAlign w:val="center"/>
          <w:tcBorders>
            <w:top w:val="nil"/>
            <w:left w:val="nil"/>
            <w:bottom w:val="nil"/>
            <w:right w:val="nil"/>
            <w:insideH w:val="nil"/>
            <w:insideV w:val="nil"/>
          </w:tcBorders>
        </w:tcPr>
        <w:p>
          <w:pPr>
            <w:jc w:val="left"/>
          </w:pPr>
          <w:r>
            <w:rPr>
              <w:rFonts w:ascii="Malgun Gothic" w:hAnsi="Malgun Gothic" w:eastAsia="Malgun Gothic"/>
              <w:color w:val="64748B"/>
              <w:sz w:val="16"/>
            </w:rPr>
            <w:t>M485E-SDS</w:t>
          </w:r>
        </w:p>
      </w:tc>
      <w:tc>
        <w:tcPr>
          <w:tcW w:type="dxa" w:w="2880"/>
          <w:tcMar>
            <w:top w:w="80" w:type="dxa"/>
            <w:start w:w="120" w:type="dxa"/>
            <w:bottom w:w="80" w:type="dxa"/>
            <w:end w:w="120" w:type="dxa"/>
          </w:tcMar>
          <w:vAlign w:val="center"/>
          <w:tcBorders>
            <w:top w:val="nil"/>
            <w:left w:val="nil"/>
            <w:bottom w:val="nil"/>
            <w:right w:val="nil"/>
            <w:insideH w:val="nil"/>
            <w:insideV w:val="nil"/>
          </w:tcBorders>
        </w:tcPr>
        <w:p>
          <w:r>
            <w:rPr>
              <w:rFonts w:ascii="Malgun Gothic" w:hAnsi="Malgun Gothic" w:eastAsia="Malgun Gothic"/>
              <w:sz w:val="17"/>
            </w:rPr>
            <w:t>Revision 0.19 | Release 0.3.0 Baseline</w:t>
          </w:r>
        </w:p>
      </w:tc>
      <w:tc>
        <w:tcPr>
          <w:tcW w:type="dxa" w:w="3168"/>
          <w:tcMar>
            <w:top w:w="80" w:type="dxa"/>
            <w:start w:w="120" w:type="dxa"/>
            <w:bottom w:w="80" w:type="dxa"/>
            <w:end w:w="120" w:type="dxa"/>
          </w:tcMar>
          <w:vAlign w:val="center"/>
          <w:tcBorders>
            <w:top w:val="nil"/>
            <w:left w:val="nil"/>
            <w:bottom w:val="nil"/>
            <w:right w:val="nil"/>
            <w:insideH w:val="nil"/>
            <w:insideV w:val="nil"/>
          </w:tcBorders>
        </w:tcPr>
        <w:p>
          <w:pPr>
            <w:jc w:val="right"/>
          </w:pPr>
          <w:r>
            <w:rPr>
              <w:rFonts w:ascii="Malgun Gothic" w:hAnsi="Malgun Gothic" w:eastAsia="Malgun Gothic"/>
              <w:color w:val="64748B"/>
              <w:sz w:val="16"/>
            </w:rPr>
            <w:t xml:space="preserve">Page </w:t>
          </w:r>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b/>
        <w:color w:val="64748B"/>
        <w:sz w:val="17"/>
      </w:rPr>
      <w:t>Modbus485Emulator  |  Software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Malgun Gothic" w:hAnsi="Malgun Gothic" w:eastAsia="Malgun Gothic"/>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algun Gothic" w:hAnsi="Malgun Gothic" w:eastAsia="Malgun Gothic"/>
      <w:b w:val="0"/>
      <w:i/>
      <w:iCs/>
      <w:color w:val="64748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Malgun Gothic" w:hAnsi="Malgun Gothic" w:eastAsia="Malgun Gothic"/>
      <w:b/>
      <w:bCs/>
      <w:i w:val="0"/>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footer" Target="footer2.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Modbus485Emulator Software Design</dc:title>
  <dc:subject>Release 0.3.0 Baseline</dc:subject>
  <dc:creator>Modbus485Emulator Project</dc:creator>
  <cp:keywords>Modbus485Emulator, M485E, Modbus RTU, CAPL</cp:keywords>
  <dc:description/>
  <cp:lastModifiedBy>Modbus485Emulator Project</cp:lastModifiedBy>
  <cp:revision>1</cp:revision>
  <dcterms:created xsi:type="dcterms:W3CDTF">2026-08-12T00:00:00Z</dcterms:created>
  <dcterms:modified xsi:type="dcterms:W3CDTF">2026-08-12T00:00:00Z</dcterms:modified>
  <cp:category>Software Engineering</cp:category>
  <cp:version>0.3.0</cp:version>
</cp:coreProperties>
</file>