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B745C" w14:textId="77777777" w:rsidR="00115D8C" w:rsidRDefault="00000000">
      <w:r>
        <w:rPr>
          <w:sz w:val="16"/>
        </w:rPr>
        <w:t>——————————————————————————————————————————————————</w:t>
      </w:r>
    </w:p>
    <w:p w14:paraId="6E2BE288" w14:textId="77777777" w:rsidR="00115D8C" w:rsidRDefault="00000000">
      <w:pPr>
        <w:pStyle w:val="Heading1"/>
        <w:jc w:val="center"/>
      </w:pPr>
      <w:r>
        <w:rPr>
          <w:rFonts w:ascii="Arial Black" w:eastAsia="Arial Black" w:hAnsi="Arial Black"/>
          <w:sz w:val="40"/>
        </w:rPr>
        <w:t>Indian Trade (Import and Export) Analysis</w:t>
      </w:r>
    </w:p>
    <w:p w14:paraId="249E7804" w14:textId="77777777" w:rsidR="00115D8C" w:rsidRDefault="00115D8C"/>
    <w:p w14:paraId="6E6EE7A0" w14:textId="77777777" w:rsidR="00115D8C" w:rsidRDefault="00000000">
      <w:pPr>
        <w:pStyle w:val="Heading2"/>
      </w:pPr>
      <w:r>
        <w:rPr>
          <w:rFonts w:ascii="Arial" w:eastAsia="Arial" w:hAnsi="Arial"/>
          <w:sz w:val="36"/>
          <w:u w:val="single"/>
        </w:rPr>
        <w:t>About the Economy</w:t>
      </w:r>
    </w:p>
    <w:p w14:paraId="2FB8CB7A" w14:textId="77777777" w:rsidR="00115D8C" w:rsidRDefault="00115D8C"/>
    <w:p w14:paraId="5F62E5F4" w14:textId="77777777" w:rsidR="00115D8C" w:rsidRDefault="00000000">
      <w:r>
        <w:rPr>
          <w:rFonts w:ascii="Times New Roman" w:eastAsia="Times New Roman" w:hAnsi="Times New Roman"/>
          <w:sz w:val="22"/>
        </w:rPr>
        <w:t>India is a dynamic and rapidly growing economy with a diverse range of industries and a significant presence in global trade. Known for its rich cultural heritage and technological advancements, India plays a crucial role in the global market. The country has a robust export sector, complemented by substantial imports that support its economic development.</w:t>
      </w:r>
    </w:p>
    <w:p w14:paraId="701CAB49" w14:textId="77777777" w:rsidR="00115D8C" w:rsidRDefault="00000000">
      <w:pPr>
        <w:pStyle w:val="Heading2"/>
      </w:pPr>
      <w:r>
        <w:rPr>
          <w:rFonts w:ascii="Arial" w:eastAsia="Arial" w:hAnsi="Arial"/>
          <w:sz w:val="36"/>
          <w:u w:val="single"/>
        </w:rPr>
        <w:t>Abstract</w:t>
      </w:r>
    </w:p>
    <w:p w14:paraId="16E41412" w14:textId="77777777" w:rsidR="00115D8C" w:rsidRDefault="00115D8C"/>
    <w:p w14:paraId="46E2B674" w14:textId="77777777" w:rsidR="00115D8C" w:rsidRDefault="00000000">
      <w:r>
        <w:rPr>
          <w:rFonts w:ascii="Times New Roman" w:eastAsia="Times New Roman" w:hAnsi="Times New Roman"/>
          <w:sz w:val="22"/>
        </w:rPr>
        <w:t>This article delves into the comprehensive analysis of India's trade landscape, focusing on import and export trends. By leveraging data analytics and visualization tools, we uncover significant patterns and insights that shape India's trade dynamics. We analyze a vast dataset of Indian trade, examining the relationships between trade volumes, commodity types, and trade partners.</w:t>
      </w:r>
    </w:p>
    <w:p w14:paraId="027E57A9" w14:textId="77777777" w:rsidR="00115D8C" w:rsidRDefault="00000000">
      <w:pPr>
        <w:pStyle w:val="Heading2"/>
      </w:pPr>
      <w:r>
        <w:rPr>
          <w:rFonts w:ascii="Arial" w:eastAsia="Arial" w:hAnsi="Arial"/>
          <w:sz w:val="36"/>
          <w:u w:val="single"/>
        </w:rPr>
        <w:t>Introduction</w:t>
      </w:r>
    </w:p>
    <w:p w14:paraId="43F5A7DD" w14:textId="77777777" w:rsidR="00115D8C" w:rsidRDefault="00115D8C"/>
    <w:p w14:paraId="4235AF57" w14:textId="77777777" w:rsidR="00115D8C" w:rsidRDefault="00000000">
      <w:r>
        <w:rPr>
          <w:rFonts w:ascii="Times New Roman" w:eastAsia="Times New Roman" w:hAnsi="Times New Roman"/>
          <w:sz w:val="22"/>
        </w:rPr>
        <w:t>The evolving global trade environment necessitates a profound understanding of import and export behaviors. This project sheds light on India's trade activities, providing insights into:</w:t>
      </w:r>
      <w:r>
        <w:rPr>
          <w:rFonts w:ascii="Times New Roman" w:eastAsia="Times New Roman" w:hAnsi="Times New Roman"/>
          <w:sz w:val="22"/>
        </w:rPr>
        <w:br/>
        <w:t>- Major commodities driving export and import.</w:t>
      </w:r>
      <w:r>
        <w:rPr>
          <w:rFonts w:ascii="Times New Roman" w:eastAsia="Times New Roman" w:hAnsi="Times New Roman"/>
          <w:sz w:val="22"/>
        </w:rPr>
        <w:br/>
        <w:t>- Key trade partners and their impact on the Indian economy.</w:t>
      </w:r>
      <w:r>
        <w:rPr>
          <w:rFonts w:ascii="Times New Roman" w:eastAsia="Times New Roman" w:hAnsi="Times New Roman"/>
          <w:sz w:val="22"/>
        </w:rPr>
        <w:br/>
        <w:t>- Trends in trade volume over recent years.</w:t>
      </w:r>
      <w:r>
        <w:rPr>
          <w:rFonts w:ascii="Times New Roman" w:eastAsia="Times New Roman" w:hAnsi="Times New Roman"/>
          <w:sz w:val="22"/>
        </w:rPr>
        <w:br/>
        <w:t>- Analysis of trade deficits and surpluses.</w:t>
      </w:r>
    </w:p>
    <w:p w14:paraId="20947639" w14:textId="77777777" w:rsidR="00115D8C" w:rsidRDefault="00000000">
      <w:pPr>
        <w:pStyle w:val="Heading2"/>
      </w:pPr>
      <w:r>
        <w:rPr>
          <w:rFonts w:ascii="Arial" w:eastAsia="Arial" w:hAnsi="Arial"/>
          <w:sz w:val="36"/>
          <w:u w:val="single"/>
        </w:rPr>
        <w:t>Objectives</w:t>
      </w:r>
    </w:p>
    <w:p w14:paraId="7A882578" w14:textId="77777777" w:rsidR="00115D8C" w:rsidRDefault="00115D8C"/>
    <w:p w14:paraId="541278B5" w14:textId="77777777" w:rsidR="00115D8C" w:rsidRDefault="00000000">
      <w:r>
        <w:rPr>
          <w:rFonts w:ascii="Times New Roman" w:eastAsia="Times New Roman" w:hAnsi="Times New Roman"/>
          <w:sz w:val="22"/>
        </w:rPr>
        <w:t>1. Data Analysis and Visualization:</w:t>
      </w:r>
      <w:r>
        <w:rPr>
          <w:rFonts w:ascii="Times New Roman" w:eastAsia="Times New Roman" w:hAnsi="Times New Roman"/>
          <w:sz w:val="22"/>
        </w:rPr>
        <w:br/>
        <w:t xml:space="preserve">   - Utilize Python libraries such as pandas, seaborn, and matplotlib for in-depth data analysis.</w:t>
      </w:r>
      <w:r>
        <w:rPr>
          <w:rFonts w:ascii="Times New Roman" w:eastAsia="Times New Roman" w:hAnsi="Times New Roman"/>
          <w:sz w:val="22"/>
        </w:rPr>
        <w:br/>
        <w:t xml:space="preserve">   - Create interactive dashboards using Microsoft Power BI to visualize trade trends.</w:t>
      </w:r>
      <w:r>
        <w:rPr>
          <w:rFonts w:ascii="Times New Roman" w:eastAsia="Times New Roman" w:hAnsi="Times New Roman"/>
          <w:sz w:val="22"/>
        </w:rPr>
        <w:br/>
      </w:r>
      <w:r>
        <w:rPr>
          <w:rFonts w:ascii="Times New Roman" w:eastAsia="Times New Roman" w:hAnsi="Times New Roman"/>
          <w:sz w:val="22"/>
        </w:rPr>
        <w:br/>
        <w:t>2. Database Management:</w:t>
      </w:r>
      <w:r>
        <w:rPr>
          <w:rFonts w:ascii="Times New Roman" w:eastAsia="Times New Roman" w:hAnsi="Times New Roman"/>
          <w:sz w:val="22"/>
        </w:rPr>
        <w:br/>
        <w:t xml:space="preserve">   - Employ SQL for querying trade data and extracting meaningful insights.</w:t>
      </w:r>
      <w:r>
        <w:rPr>
          <w:rFonts w:ascii="Times New Roman" w:eastAsia="Times New Roman" w:hAnsi="Times New Roman"/>
          <w:sz w:val="22"/>
        </w:rPr>
        <w:br/>
      </w:r>
      <w:r>
        <w:rPr>
          <w:rFonts w:ascii="Times New Roman" w:eastAsia="Times New Roman" w:hAnsi="Times New Roman"/>
          <w:sz w:val="22"/>
        </w:rPr>
        <w:lastRenderedPageBreak/>
        <w:br/>
        <w:t>3. Statistical Analysis:</w:t>
      </w:r>
      <w:r>
        <w:rPr>
          <w:rFonts w:ascii="Times New Roman" w:eastAsia="Times New Roman" w:hAnsi="Times New Roman"/>
          <w:sz w:val="22"/>
        </w:rPr>
        <w:br/>
        <w:t xml:space="preserve">   - Conduct hypothesis testing to determine significant factors influencing trade volumes.</w:t>
      </w:r>
    </w:p>
    <w:p w14:paraId="7108A4BA" w14:textId="77777777" w:rsidR="00263CC1" w:rsidRDefault="00000000" w:rsidP="00263CC1">
      <w:pPr>
        <w:pStyle w:val="Heading2"/>
      </w:pPr>
      <w:r>
        <w:br/>
      </w:r>
      <w:r w:rsidRPr="00263CC1">
        <w:rPr>
          <w:rFonts w:ascii="Arial" w:eastAsia="Arial" w:hAnsi="Arial"/>
          <w:sz w:val="36"/>
          <w:u w:val="single"/>
        </w:rPr>
        <w:t>Exploratory</w:t>
      </w:r>
      <w:r>
        <w:t xml:space="preserve"> </w:t>
      </w:r>
      <w:r w:rsidRPr="00263CC1">
        <w:rPr>
          <w:rFonts w:ascii="Arial" w:eastAsia="Arial" w:hAnsi="Arial"/>
          <w:sz w:val="36"/>
          <w:u w:val="single"/>
        </w:rPr>
        <w:t>Data</w:t>
      </w:r>
      <w:r>
        <w:t xml:space="preserve"> </w:t>
      </w:r>
      <w:r w:rsidRPr="00263CC1">
        <w:rPr>
          <w:rFonts w:ascii="Arial" w:eastAsia="Arial" w:hAnsi="Arial"/>
          <w:sz w:val="36"/>
          <w:u w:val="single"/>
        </w:rPr>
        <w:t>Analysis</w:t>
      </w:r>
      <w:r>
        <w:t xml:space="preserve"> </w:t>
      </w:r>
      <w:r w:rsidRPr="00263CC1">
        <w:rPr>
          <w:sz w:val="36"/>
          <w:szCs w:val="36"/>
        </w:rPr>
        <w:t>(</w:t>
      </w:r>
      <w:r w:rsidRPr="00263CC1">
        <w:rPr>
          <w:rFonts w:ascii="Arial" w:eastAsia="Arial" w:hAnsi="Arial"/>
          <w:sz w:val="36"/>
          <w:u w:val="single"/>
        </w:rPr>
        <w:t>Python</w:t>
      </w:r>
      <w:r w:rsidRPr="00263CC1">
        <w:rPr>
          <w:sz w:val="36"/>
          <w:szCs w:val="36"/>
        </w:rPr>
        <w:t>)</w:t>
      </w:r>
    </w:p>
    <w:p w14:paraId="049F5F9C" w14:textId="6712F738" w:rsidR="00115D8C" w:rsidRPr="008A0D8C" w:rsidRDefault="00000000">
      <w:pPr>
        <w:rPr>
          <w:rFonts w:ascii="Times New Roman" w:hAnsi="Times New Roman" w:cs="Times New Roman"/>
          <w:sz w:val="22"/>
        </w:rPr>
      </w:pPr>
      <w:r>
        <w:br/>
      </w:r>
      <w:r>
        <w:br/>
      </w:r>
      <w:r w:rsidRPr="000041D0">
        <w:rPr>
          <w:rFonts w:ascii="Times New Roman" w:hAnsi="Times New Roman" w:cs="Times New Roman"/>
          <w:sz w:val="22"/>
        </w:rPr>
        <w:t>In this analysis, we delve into the statistical characteristics and relationships within the trade data to uncover meaningful insights. Our key findings are summarized as follows:</w:t>
      </w:r>
      <w:r w:rsidRPr="000041D0">
        <w:rPr>
          <w:rFonts w:ascii="Times New Roman" w:hAnsi="Times New Roman" w:cs="Times New Roman"/>
          <w:sz w:val="22"/>
        </w:rPr>
        <w:br/>
      </w:r>
      <w:r w:rsidRPr="000041D0">
        <w:rPr>
          <w:rFonts w:ascii="Times New Roman" w:hAnsi="Times New Roman" w:cs="Times New Roman"/>
          <w:sz w:val="22"/>
        </w:rPr>
        <w:br/>
        <w:t>1.</w:t>
      </w:r>
      <w:r w:rsidR="00263CC1" w:rsidRPr="000041D0">
        <w:rPr>
          <w:rFonts w:ascii="Times New Roman" w:hAnsi="Times New Roman" w:cs="Times New Roman"/>
          <w:sz w:val="22"/>
        </w:rPr>
        <w:t xml:space="preserve"> </w:t>
      </w:r>
      <w:r w:rsidRPr="000041D0">
        <w:rPr>
          <w:rFonts w:ascii="Times New Roman" w:hAnsi="Times New Roman" w:cs="Times New Roman"/>
          <w:sz w:val="22"/>
        </w:rPr>
        <w:t>Significant Mean Difference:</w:t>
      </w:r>
      <w:r w:rsidRPr="000041D0">
        <w:rPr>
          <w:rFonts w:ascii="Times New Roman" w:hAnsi="Times New Roman" w:cs="Times New Roman"/>
          <w:sz w:val="22"/>
        </w:rPr>
        <w:br/>
        <w:t xml:space="preserve">  </w:t>
      </w:r>
      <w:r w:rsidR="005D45B5">
        <w:rPr>
          <w:rFonts w:ascii="Times New Roman" w:hAnsi="Times New Roman" w:cs="Times New Roman"/>
          <w:sz w:val="22"/>
        </w:rPr>
        <w:t xml:space="preserve"> </w:t>
      </w:r>
      <w:r w:rsidRPr="000041D0">
        <w:rPr>
          <w:rFonts w:ascii="Times New Roman" w:hAnsi="Times New Roman" w:cs="Times New Roman"/>
          <w:sz w:val="22"/>
        </w:rPr>
        <w:t>- There is a significant difference in the mean (μ) between the values of imports and exports, indicating that import and export data exhibit significantly different average values.</w:t>
      </w:r>
      <w:r w:rsidRPr="000041D0">
        <w:rPr>
          <w:rFonts w:ascii="Times New Roman" w:hAnsi="Times New Roman" w:cs="Times New Roman"/>
          <w:sz w:val="22"/>
        </w:rPr>
        <w:br/>
      </w:r>
      <w:r w:rsidRPr="000041D0">
        <w:rPr>
          <w:rFonts w:ascii="Times New Roman" w:hAnsi="Times New Roman" w:cs="Times New Roman"/>
          <w:sz w:val="22"/>
        </w:rPr>
        <w:br/>
        <w:t>2. Strong Positive Correlation:</w:t>
      </w:r>
      <w:r w:rsidRPr="000041D0">
        <w:rPr>
          <w:rFonts w:ascii="Times New Roman" w:hAnsi="Times New Roman" w:cs="Times New Roman"/>
          <w:sz w:val="22"/>
        </w:rPr>
        <w:br/>
        <w:t xml:space="preserve">   - The correlation between population (GDP/PCI) and GDP is 0.9647, underscoring a strong positive relationship. This suggests that as the population grows, both GDP and per capita income tend to increase proportionally.</w:t>
      </w:r>
      <w:r w:rsidRPr="000041D0">
        <w:rPr>
          <w:rFonts w:ascii="Times New Roman" w:hAnsi="Times New Roman" w:cs="Times New Roman"/>
          <w:sz w:val="22"/>
        </w:rPr>
        <w:br/>
      </w:r>
      <w:r w:rsidRPr="000041D0">
        <w:rPr>
          <w:rFonts w:ascii="Times New Roman" w:hAnsi="Times New Roman" w:cs="Times New Roman"/>
          <w:sz w:val="22"/>
        </w:rPr>
        <w:br/>
        <w:t>3. Non-Normal Distribution of Export Data:</w:t>
      </w:r>
      <w:r w:rsidRPr="000041D0">
        <w:rPr>
          <w:rFonts w:ascii="Times New Roman" w:hAnsi="Times New Roman" w:cs="Times New Roman"/>
          <w:sz w:val="22"/>
        </w:rPr>
        <w:br/>
        <w:t xml:space="preserve">   - Export data is not normally distributed, as evidenced by Q-Q plot visualizations. This deviation from normality implies that export values do not follow a standard bell-curve distribution.</w:t>
      </w:r>
      <w:r w:rsidRPr="000041D0">
        <w:rPr>
          <w:rFonts w:ascii="Times New Roman" w:hAnsi="Times New Roman" w:cs="Times New Roman"/>
          <w:sz w:val="22"/>
        </w:rPr>
        <w:br/>
      </w:r>
      <w:r w:rsidRPr="000041D0">
        <w:rPr>
          <w:rFonts w:ascii="Times New Roman" w:hAnsi="Times New Roman" w:cs="Times New Roman"/>
          <w:sz w:val="22"/>
        </w:rPr>
        <w:br/>
        <w:t>4. Non-Normal Distribution of Import Data:</w:t>
      </w:r>
      <w:r w:rsidR="00263CC1" w:rsidRPr="000041D0">
        <w:rPr>
          <w:rFonts w:ascii="Times New Roman" w:hAnsi="Times New Roman" w:cs="Times New Roman"/>
          <w:sz w:val="22"/>
        </w:rPr>
        <w:t xml:space="preserve"> </w:t>
      </w:r>
      <w:r w:rsidRPr="000041D0">
        <w:rPr>
          <w:rFonts w:ascii="Times New Roman" w:hAnsi="Times New Roman" w:cs="Times New Roman"/>
          <w:sz w:val="22"/>
        </w:rPr>
        <w:br/>
        <w:t xml:space="preserve">   - Similarly, import data also does not adhere to a normal distribution. This conclusion is supported by statistical tests such as the Shapiro-Wilk test and the Anderson-Darling test, as well as visual inspections of histograms and Q-Q plots. The data shows skewness and other non-symmetrical patterns, indicating that the import values deviate from a typical bell-</w:t>
      </w:r>
      <w:r w:rsidRPr="000041D0">
        <w:rPr>
          <w:rFonts w:ascii="Times New Roman" w:eastAsia="Times New Roman" w:hAnsi="Times New Roman"/>
          <w:sz w:val="22"/>
        </w:rPr>
        <w:t>shaped</w:t>
      </w:r>
      <w:r w:rsidRPr="000041D0">
        <w:rPr>
          <w:rFonts w:ascii="Times New Roman" w:hAnsi="Times New Roman" w:cs="Times New Roman"/>
          <w:sz w:val="22"/>
        </w:rPr>
        <w:t xml:space="preserve"> curve.</w:t>
      </w:r>
      <w:r w:rsidRPr="000041D0">
        <w:rPr>
          <w:rFonts w:ascii="Times New Roman" w:hAnsi="Times New Roman" w:cs="Times New Roman"/>
          <w:sz w:val="22"/>
        </w:rPr>
        <w:br/>
      </w:r>
      <w:r w:rsidRPr="000041D0">
        <w:rPr>
          <w:rFonts w:ascii="Times New Roman" w:hAnsi="Times New Roman" w:cs="Times New Roman"/>
          <w:sz w:val="22"/>
        </w:rPr>
        <w:br/>
        <w:t>5. Unequal Medians Across Groups:</w:t>
      </w:r>
      <w:r w:rsidRPr="000041D0">
        <w:rPr>
          <w:rFonts w:ascii="Times New Roman" w:hAnsi="Times New Roman" w:cs="Times New Roman"/>
          <w:sz w:val="22"/>
        </w:rPr>
        <w:br/>
        <w:t xml:space="preserve">   - The median values are not consistent across all groups. Unequal medians suggest varying distributions of values within each group, indicating that some groups have systematically higher or lower values than others.</w:t>
      </w:r>
      <w:r w:rsidRPr="000041D0">
        <w:rPr>
          <w:rFonts w:ascii="Times New Roman" w:hAnsi="Times New Roman" w:cs="Times New Roman"/>
          <w:sz w:val="22"/>
        </w:rPr>
        <w:br/>
      </w:r>
      <w:r w:rsidRPr="000041D0">
        <w:rPr>
          <w:rFonts w:ascii="Times New Roman" w:hAnsi="Times New Roman" w:cs="Times New Roman"/>
          <w:sz w:val="22"/>
        </w:rPr>
        <w:br/>
        <w:t>6. Perfect Correlation in GDP Data:</w:t>
      </w:r>
      <w:r w:rsidR="00263CC1" w:rsidRPr="000041D0">
        <w:rPr>
          <w:rFonts w:ascii="Times New Roman" w:hAnsi="Times New Roman" w:cs="Times New Roman"/>
          <w:sz w:val="22"/>
        </w:rPr>
        <w:t xml:space="preserve"> </w:t>
      </w:r>
      <w:r w:rsidRPr="000041D0">
        <w:rPr>
          <w:rFonts w:ascii="Times New Roman" w:hAnsi="Times New Roman" w:cs="Times New Roman"/>
          <w:sz w:val="22"/>
        </w:rPr>
        <w:br/>
        <w:t xml:space="preserve">   - Correlation analysis of GDP data reveals perfect correlations between several variables, including GDP and per capita income, net export percentage of GDP, and </w:t>
      </w:r>
      <w:r w:rsidRPr="000041D0">
        <w:rPr>
          <w:rFonts w:ascii="Times New Roman" w:eastAsia="Times New Roman" w:hAnsi="Times New Roman" w:cs="Times New Roman"/>
          <w:sz w:val="22"/>
        </w:rPr>
        <w:t>net</w:t>
      </w:r>
      <w:r w:rsidRPr="000041D0">
        <w:rPr>
          <w:rFonts w:ascii="Times New Roman" w:hAnsi="Times New Roman" w:cs="Times New Roman"/>
          <w:sz w:val="22"/>
        </w:rPr>
        <w:t xml:space="preserve"> export contribution to PCI percentage. This perfect correlation suggests that these variables move in tandem, highlighting a direct and proportional relationship.</w:t>
      </w:r>
      <w:r w:rsidRPr="000041D0">
        <w:rPr>
          <w:rFonts w:ascii="Times New Roman" w:hAnsi="Times New Roman" w:cs="Times New Roman"/>
          <w:sz w:val="22"/>
        </w:rPr>
        <w:br/>
      </w:r>
      <w:r w:rsidRPr="000041D0">
        <w:rPr>
          <w:rFonts w:ascii="Times New Roman" w:hAnsi="Times New Roman" w:cs="Times New Roman"/>
          <w:sz w:val="22"/>
        </w:rPr>
        <w:br/>
        <w:t xml:space="preserve">This comprehensive hypothesis testing and exploratory data analysis provide critical insights into </w:t>
      </w:r>
      <w:r w:rsidRPr="000041D0">
        <w:rPr>
          <w:rFonts w:ascii="Times New Roman" w:hAnsi="Times New Roman" w:cs="Times New Roman"/>
          <w:sz w:val="22"/>
        </w:rPr>
        <w:lastRenderedPageBreak/>
        <w:t>the structure and distribution of India's trade data. Understanding these patterns and relationships is essential for developing informed trade policies and optimizing trade strategies.</w:t>
      </w:r>
      <w:r w:rsidRPr="000041D0">
        <w:rPr>
          <w:rFonts w:ascii="Times New Roman" w:hAnsi="Times New Roman" w:cs="Times New Roman"/>
          <w:sz w:val="22"/>
        </w:rPr>
        <w:br/>
      </w:r>
    </w:p>
    <w:p w14:paraId="71239951" w14:textId="77777777" w:rsidR="00115D8C" w:rsidRDefault="00000000">
      <w:pPr>
        <w:pStyle w:val="Heading2"/>
      </w:pPr>
      <w:r>
        <w:rPr>
          <w:rFonts w:ascii="Arial" w:eastAsia="Arial" w:hAnsi="Arial"/>
          <w:sz w:val="36"/>
          <w:u w:val="single"/>
        </w:rPr>
        <w:t>SQL Analysis</w:t>
      </w:r>
    </w:p>
    <w:p w14:paraId="7DBDBAB9" w14:textId="6B7BD5AA" w:rsidR="00115D8C" w:rsidRDefault="00115D8C"/>
    <w:p w14:paraId="72B1469C" w14:textId="77777777" w:rsidR="00115D8C" w:rsidRDefault="00000000">
      <w:r>
        <w:rPr>
          <w:rFonts w:ascii="Times New Roman" w:eastAsia="Times New Roman" w:hAnsi="Times New Roman"/>
          <w:sz w:val="22"/>
        </w:rPr>
        <w:t>SQL queries are used to identify top trading partners, most traded commodities, and trends in trade volumes. Specific analyses include:</w:t>
      </w:r>
      <w:r>
        <w:rPr>
          <w:rFonts w:ascii="Times New Roman" w:eastAsia="Times New Roman" w:hAnsi="Times New Roman"/>
          <w:sz w:val="22"/>
        </w:rPr>
        <w:br/>
        <w:t>- Grouping trade data by country and commodity.</w:t>
      </w:r>
      <w:r>
        <w:rPr>
          <w:rFonts w:ascii="Times New Roman" w:eastAsia="Times New Roman" w:hAnsi="Times New Roman"/>
          <w:sz w:val="22"/>
        </w:rPr>
        <w:br/>
        <w:t>- Calculating average trade volumes and identifying outliers.</w:t>
      </w:r>
      <w:r>
        <w:rPr>
          <w:rFonts w:ascii="Times New Roman" w:eastAsia="Times New Roman" w:hAnsi="Times New Roman"/>
          <w:sz w:val="22"/>
        </w:rPr>
        <w:br/>
        <w:t>- Exploring the impact of trade policies on import and export activities.</w:t>
      </w:r>
    </w:p>
    <w:p w14:paraId="54E73C13" w14:textId="77777777" w:rsidR="008A0D8C" w:rsidRDefault="008A0D8C">
      <w:pPr>
        <w:pStyle w:val="Heading2"/>
        <w:rPr>
          <w:rFonts w:ascii="Arial" w:eastAsia="Arial" w:hAnsi="Arial"/>
          <w:sz w:val="36"/>
          <w:u w:val="single"/>
        </w:rPr>
      </w:pPr>
    </w:p>
    <w:p w14:paraId="15EED52C" w14:textId="5DA31847" w:rsidR="00115D8C" w:rsidRDefault="00000000">
      <w:pPr>
        <w:pStyle w:val="Heading2"/>
      </w:pPr>
      <w:r>
        <w:rPr>
          <w:rFonts w:ascii="Arial" w:eastAsia="Arial" w:hAnsi="Arial"/>
          <w:sz w:val="36"/>
          <w:u w:val="single"/>
        </w:rPr>
        <w:t>Data Visualization</w:t>
      </w:r>
    </w:p>
    <w:p w14:paraId="3EA1201F" w14:textId="77777777" w:rsidR="000041D0" w:rsidRDefault="000041D0" w:rsidP="000041D0">
      <w:pPr>
        <w:pStyle w:val="Heading2"/>
        <w:rPr>
          <w:rFonts w:ascii="Times New Roman" w:eastAsia="Times New Roman" w:hAnsi="Times New Roman" w:cstheme="minorBidi"/>
          <w:b w:val="0"/>
          <w:bCs w:val="0"/>
          <w:color w:val="auto"/>
          <w:sz w:val="22"/>
          <w:szCs w:val="22"/>
        </w:rPr>
      </w:pPr>
    </w:p>
    <w:p w14:paraId="269E4B64" w14:textId="3A0A77C2" w:rsidR="000041D0" w:rsidRPr="000041D0" w:rsidRDefault="000041D0" w:rsidP="000041D0">
      <w:pPr>
        <w:pStyle w:val="Heading2"/>
        <w:rPr>
          <w:rFonts w:ascii="Times New Roman" w:eastAsia="Times New Roman" w:hAnsi="Times New Roman" w:cstheme="minorBidi"/>
          <w:b w:val="0"/>
          <w:bCs w:val="0"/>
          <w:color w:val="auto"/>
          <w:sz w:val="22"/>
          <w:szCs w:val="22"/>
        </w:rPr>
      </w:pPr>
      <w:r w:rsidRPr="000041D0">
        <w:rPr>
          <w:rFonts w:ascii="Times New Roman" w:eastAsia="Times New Roman" w:hAnsi="Times New Roman" w:cstheme="minorBidi"/>
          <w:b w:val="0"/>
          <w:bCs w:val="0"/>
          <w:color w:val="auto"/>
          <w:sz w:val="22"/>
          <w:szCs w:val="22"/>
        </w:rPr>
        <w:t>Our analysis was enriched through the creation of interactive Power BI dashboards, providing a comprehensive view of India's trade data. Key visualizations and insights include:</w:t>
      </w:r>
    </w:p>
    <w:p w14:paraId="23FF16F7" w14:textId="478AC05A" w:rsidR="000041D0" w:rsidRDefault="005D45B5" w:rsidP="005D45B5">
      <w:pPr>
        <w:pStyle w:val="Heading2"/>
        <w:rPr>
          <w:rFonts w:ascii="Times New Roman" w:eastAsia="Times New Roman" w:hAnsi="Times New Roman" w:cstheme="minorBidi"/>
          <w:b w:val="0"/>
          <w:bCs w:val="0"/>
          <w:color w:val="auto"/>
          <w:sz w:val="22"/>
          <w:szCs w:val="22"/>
        </w:rPr>
      </w:pPr>
      <w:r w:rsidRPr="000041D0">
        <w:rPr>
          <w:rFonts w:ascii="Times New Roman" w:eastAsia="Times New Roman" w:hAnsi="Times New Roman" w:cstheme="minorBidi"/>
          <w:b w:val="0"/>
          <w:bCs w:val="0"/>
          <w:color w:val="auto"/>
          <w:sz w:val="22"/>
          <w:szCs w:val="22"/>
        </w:rPr>
        <w:t>1. Commodity-Wise Distribution:</w:t>
      </w:r>
      <w:r>
        <w:rPr>
          <w:rFonts w:ascii="Times New Roman" w:eastAsia="Times New Roman" w:hAnsi="Times New Roman" w:cstheme="minorBidi"/>
          <w:b w:val="0"/>
          <w:bCs w:val="0"/>
          <w:color w:val="auto"/>
          <w:sz w:val="22"/>
          <w:szCs w:val="22"/>
        </w:rPr>
        <w:t xml:space="preserve">                                                           </w:t>
      </w:r>
      <w:r w:rsidR="000041D0">
        <w:rPr>
          <w:rFonts w:ascii="Times New Roman" w:eastAsia="Times New Roman" w:hAnsi="Times New Roman" w:cstheme="minorBidi"/>
          <w:b w:val="0"/>
          <w:bCs w:val="0"/>
          <w:color w:val="auto"/>
          <w:sz w:val="22"/>
          <w:szCs w:val="22"/>
        </w:rPr>
        <w:t xml:space="preserve">                                                                                                                          </w:t>
      </w:r>
      <w:r w:rsidR="000041D0" w:rsidRPr="000041D0">
        <w:rPr>
          <w:rFonts w:ascii="Times New Roman" w:eastAsia="Times New Roman" w:hAnsi="Times New Roman" w:cstheme="minorBidi"/>
          <w:b w:val="0"/>
          <w:bCs w:val="0"/>
          <w:color w:val="auto"/>
          <w:sz w:val="22"/>
          <w:szCs w:val="22"/>
        </w:rPr>
        <w:t xml:space="preserve"> </w:t>
      </w:r>
      <w:r w:rsidR="000041D0">
        <w:rPr>
          <w:rFonts w:ascii="Times New Roman" w:eastAsia="Times New Roman" w:hAnsi="Times New Roman" w:cstheme="minorBidi"/>
          <w:b w:val="0"/>
          <w:bCs w:val="0"/>
          <w:color w:val="auto"/>
          <w:sz w:val="22"/>
          <w:szCs w:val="22"/>
        </w:rPr>
        <w:t xml:space="preserve"> </w:t>
      </w:r>
      <w:r>
        <w:rPr>
          <w:rFonts w:ascii="Times New Roman" w:eastAsia="Times New Roman" w:hAnsi="Times New Roman" w:cstheme="minorBidi"/>
          <w:b w:val="0"/>
          <w:bCs w:val="0"/>
          <w:color w:val="auto"/>
          <w:sz w:val="22"/>
          <w:szCs w:val="22"/>
        </w:rPr>
        <w:t xml:space="preserve">   </w:t>
      </w:r>
      <w:r w:rsidR="000041D0">
        <w:rPr>
          <w:rFonts w:ascii="Times New Roman" w:eastAsia="Times New Roman" w:hAnsi="Times New Roman" w:cstheme="minorBidi"/>
          <w:b w:val="0"/>
          <w:bCs w:val="0"/>
          <w:color w:val="auto"/>
          <w:sz w:val="22"/>
          <w:szCs w:val="22"/>
        </w:rPr>
        <w:t xml:space="preserve">- </w:t>
      </w:r>
      <w:r w:rsidR="000041D0" w:rsidRPr="000041D0">
        <w:rPr>
          <w:rFonts w:ascii="Times New Roman" w:eastAsia="Times New Roman" w:hAnsi="Times New Roman" w:cstheme="minorBidi"/>
          <w:b w:val="0"/>
          <w:bCs w:val="0"/>
          <w:color w:val="auto"/>
          <w:sz w:val="22"/>
          <w:szCs w:val="22"/>
        </w:rPr>
        <w:t xml:space="preserve">Highlights key sectors driving trade, such as textiles and machinery in exports, </w:t>
      </w:r>
      <w:proofErr w:type="spellStart"/>
      <w:r w:rsidR="000041D0" w:rsidRPr="000041D0">
        <w:rPr>
          <w:rFonts w:ascii="Times New Roman" w:eastAsia="Times New Roman" w:hAnsi="Times New Roman" w:cstheme="minorBidi"/>
          <w:b w:val="0"/>
          <w:bCs w:val="0"/>
          <w:color w:val="auto"/>
          <w:sz w:val="22"/>
          <w:szCs w:val="22"/>
        </w:rPr>
        <w:t>andpetroleum</w:t>
      </w:r>
      <w:proofErr w:type="spellEnd"/>
      <w:r w:rsidR="000041D0" w:rsidRPr="000041D0">
        <w:rPr>
          <w:rFonts w:ascii="Times New Roman" w:eastAsia="Times New Roman" w:hAnsi="Times New Roman" w:cstheme="minorBidi"/>
          <w:b w:val="0"/>
          <w:bCs w:val="0"/>
          <w:color w:val="auto"/>
          <w:sz w:val="22"/>
          <w:szCs w:val="22"/>
        </w:rPr>
        <w:t xml:space="preserve"> and electronics in imports.</w:t>
      </w:r>
    </w:p>
    <w:p w14:paraId="66431911" w14:textId="77777777" w:rsidR="005D45B5" w:rsidRPr="005D45B5" w:rsidRDefault="005D45B5" w:rsidP="005D45B5"/>
    <w:p w14:paraId="3C789D2B" w14:textId="61DD4306" w:rsidR="000041D0" w:rsidRDefault="000041D0" w:rsidP="000041D0">
      <w:pPr>
        <w:pStyle w:val="Heading2"/>
        <w:rPr>
          <w:rFonts w:ascii="Times New Roman" w:eastAsia="Times New Roman" w:hAnsi="Times New Roman" w:cstheme="minorBidi"/>
          <w:b w:val="0"/>
          <w:bCs w:val="0"/>
          <w:color w:val="auto"/>
          <w:sz w:val="22"/>
          <w:szCs w:val="22"/>
        </w:rPr>
      </w:pPr>
      <w:r w:rsidRPr="000041D0">
        <w:rPr>
          <w:rFonts w:ascii="Times New Roman" w:eastAsia="Times New Roman" w:hAnsi="Times New Roman" w:cstheme="minorBidi"/>
          <w:b w:val="0"/>
          <w:bCs w:val="0"/>
          <w:color w:val="auto"/>
          <w:sz w:val="22"/>
          <w:szCs w:val="22"/>
        </w:rPr>
        <w:t>2. Country-Wise Trade Partnerships and Trends:</w:t>
      </w:r>
      <w:r w:rsidR="005D45B5">
        <w:rPr>
          <w:rFonts w:ascii="Times New Roman" w:eastAsia="Times New Roman" w:hAnsi="Times New Roman" w:cstheme="minorBidi"/>
          <w:b w:val="0"/>
          <w:bCs w:val="0"/>
          <w:color w:val="auto"/>
          <w:sz w:val="22"/>
          <w:szCs w:val="22"/>
        </w:rPr>
        <w:t xml:space="preserve">                                                                                                      </w:t>
      </w:r>
      <w:r w:rsidRPr="000041D0">
        <w:rPr>
          <w:rFonts w:ascii="Times New Roman" w:eastAsia="Times New Roman" w:hAnsi="Times New Roman" w:cstheme="minorBidi"/>
          <w:b w:val="0"/>
          <w:bCs w:val="0"/>
          <w:color w:val="auto"/>
          <w:sz w:val="22"/>
          <w:szCs w:val="22"/>
        </w:rPr>
        <w:t>- Shows strong partnerships with countries like the USA, China, and UAE, with trends indicating emerging trade partners.</w:t>
      </w:r>
    </w:p>
    <w:p w14:paraId="04F61FD8" w14:textId="77777777" w:rsidR="005D45B5" w:rsidRPr="005D45B5" w:rsidRDefault="005D45B5" w:rsidP="005D45B5"/>
    <w:p w14:paraId="61A199FA" w14:textId="4A5B2E2A" w:rsidR="000041D0" w:rsidRPr="000041D0" w:rsidRDefault="000041D0" w:rsidP="005D45B5">
      <w:pPr>
        <w:pStyle w:val="Heading2"/>
        <w:rPr>
          <w:rFonts w:ascii="Times New Roman" w:eastAsia="Times New Roman" w:hAnsi="Times New Roman" w:cstheme="minorBidi"/>
          <w:b w:val="0"/>
          <w:bCs w:val="0"/>
          <w:color w:val="auto"/>
          <w:sz w:val="22"/>
          <w:szCs w:val="22"/>
        </w:rPr>
      </w:pPr>
      <w:r w:rsidRPr="000041D0">
        <w:rPr>
          <w:rFonts w:ascii="Times New Roman" w:eastAsia="Times New Roman" w:hAnsi="Times New Roman" w:cstheme="minorBidi"/>
          <w:b w:val="0"/>
          <w:bCs w:val="0"/>
          <w:color w:val="auto"/>
          <w:sz w:val="22"/>
          <w:szCs w:val="22"/>
        </w:rPr>
        <w:lastRenderedPageBreak/>
        <w:t>3. Trade Deficits and Surpluses:</w:t>
      </w:r>
      <w:r w:rsidR="005D45B5">
        <w:rPr>
          <w:rFonts w:ascii="Times New Roman" w:eastAsia="Times New Roman" w:hAnsi="Times New Roman" w:cstheme="minorBidi"/>
          <w:b w:val="0"/>
          <w:bCs w:val="0"/>
          <w:color w:val="auto"/>
          <w:sz w:val="22"/>
          <w:szCs w:val="22"/>
        </w:rPr>
        <w:t xml:space="preserve">                                                 </w:t>
      </w:r>
      <w:r w:rsidR="005D45B5">
        <w:t xml:space="preserve">                                                                                                                                                             </w:t>
      </w:r>
      <w:r w:rsidRPr="000041D0">
        <w:rPr>
          <w:rFonts w:ascii="Times New Roman" w:eastAsia="Times New Roman" w:hAnsi="Times New Roman" w:cstheme="minorBidi"/>
          <w:b w:val="0"/>
          <w:bCs w:val="0"/>
          <w:color w:val="auto"/>
          <w:sz w:val="22"/>
          <w:szCs w:val="22"/>
        </w:rPr>
        <w:t xml:space="preserve">  </w:t>
      </w:r>
      <w:r w:rsidR="005D45B5">
        <w:rPr>
          <w:rFonts w:ascii="Times New Roman" w:eastAsia="Times New Roman" w:hAnsi="Times New Roman" w:cstheme="minorBidi"/>
          <w:b w:val="0"/>
          <w:bCs w:val="0"/>
          <w:color w:val="auto"/>
          <w:sz w:val="22"/>
          <w:szCs w:val="22"/>
        </w:rPr>
        <w:t xml:space="preserve"> </w:t>
      </w:r>
      <w:r w:rsidRPr="000041D0">
        <w:rPr>
          <w:rFonts w:ascii="Times New Roman" w:eastAsia="Times New Roman" w:hAnsi="Times New Roman" w:cstheme="minorBidi"/>
          <w:b w:val="0"/>
          <w:bCs w:val="0"/>
          <w:color w:val="auto"/>
          <w:sz w:val="22"/>
          <w:szCs w:val="22"/>
        </w:rPr>
        <w:t xml:space="preserve">- Detailed analysis of trade deficits with oil-exporting countries and surpluses with developing </w:t>
      </w:r>
      <w:r w:rsidR="005D45B5">
        <w:rPr>
          <w:rFonts w:ascii="Times New Roman" w:eastAsia="Times New Roman" w:hAnsi="Times New Roman" w:cstheme="minorBidi"/>
          <w:b w:val="0"/>
          <w:bCs w:val="0"/>
          <w:color w:val="auto"/>
          <w:sz w:val="22"/>
          <w:szCs w:val="22"/>
        </w:rPr>
        <w:t xml:space="preserve">  </w:t>
      </w:r>
      <w:r w:rsidRPr="000041D0">
        <w:rPr>
          <w:rFonts w:ascii="Times New Roman" w:eastAsia="Times New Roman" w:hAnsi="Times New Roman" w:cstheme="minorBidi"/>
          <w:b w:val="0"/>
          <w:bCs w:val="0"/>
          <w:color w:val="auto"/>
          <w:sz w:val="22"/>
          <w:szCs w:val="22"/>
        </w:rPr>
        <w:t>economies, aiding trade policy strategies.</w:t>
      </w:r>
    </w:p>
    <w:p w14:paraId="0A8E9C06" w14:textId="77777777" w:rsidR="005D45B5" w:rsidRDefault="005D45B5" w:rsidP="005D45B5">
      <w:pPr>
        <w:pStyle w:val="Heading2"/>
        <w:rPr>
          <w:rFonts w:ascii="Times New Roman" w:eastAsia="Times New Roman" w:hAnsi="Times New Roman" w:cstheme="minorBidi"/>
          <w:b w:val="0"/>
          <w:bCs w:val="0"/>
          <w:color w:val="auto"/>
          <w:sz w:val="22"/>
          <w:szCs w:val="22"/>
        </w:rPr>
      </w:pPr>
    </w:p>
    <w:p w14:paraId="2EAB565E" w14:textId="3F285D43" w:rsidR="000041D0" w:rsidRPr="000041D0" w:rsidRDefault="000041D0" w:rsidP="005D45B5">
      <w:pPr>
        <w:pStyle w:val="Heading2"/>
        <w:rPr>
          <w:rFonts w:ascii="Times New Roman" w:eastAsia="Times New Roman" w:hAnsi="Times New Roman" w:cstheme="minorBidi"/>
          <w:b w:val="0"/>
          <w:bCs w:val="0"/>
          <w:color w:val="auto"/>
          <w:sz w:val="22"/>
          <w:szCs w:val="22"/>
        </w:rPr>
      </w:pPr>
      <w:r w:rsidRPr="000041D0">
        <w:rPr>
          <w:rFonts w:ascii="Times New Roman" w:eastAsia="Times New Roman" w:hAnsi="Times New Roman" w:cstheme="minorBidi"/>
          <w:b w:val="0"/>
          <w:bCs w:val="0"/>
          <w:color w:val="auto"/>
          <w:sz w:val="22"/>
          <w:szCs w:val="22"/>
        </w:rPr>
        <w:t>4. Cumulative Trade Metrics:</w:t>
      </w:r>
      <w:r w:rsidR="005D45B5">
        <w:rPr>
          <w:rFonts w:ascii="Times New Roman" w:eastAsia="Times New Roman" w:hAnsi="Times New Roman" w:cstheme="minorBidi"/>
          <w:b w:val="0"/>
          <w:bCs w:val="0"/>
          <w:color w:val="auto"/>
          <w:sz w:val="22"/>
          <w:szCs w:val="22"/>
        </w:rPr>
        <w:t xml:space="preserve">                                                                                                                                              </w:t>
      </w:r>
      <w:r w:rsidRPr="000041D0">
        <w:rPr>
          <w:rFonts w:ascii="Times New Roman" w:eastAsia="Times New Roman" w:hAnsi="Times New Roman" w:cstheme="minorBidi"/>
          <w:b w:val="0"/>
          <w:bCs w:val="0"/>
          <w:color w:val="auto"/>
          <w:sz w:val="22"/>
          <w:szCs w:val="22"/>
        </w:rPr>
        <w:t>- Total Export and Import Values: Trends and growth patterns in trade values over time.</w:t>
      </w:r>
      <w:r w:rsidR="005D45B5">
        <w:rPr>
          <w:rFonts w:ascii="Times New Roman" w:eastAsia="Times New Roman" w:hAnsi="Times New Roman" w:cstheme="minorBidi"/>
          <w:b w:val="0"/>
          <w:bCs w:val="0"/>
          <w:color w:val="auto"/>
          <w:sz w:val="22"/>
          <w:szCs w:val="22"/>
        </w:rPr>
        <w:t xml:space="preserve">                                         </w:t>
      </w:r>
      <w:r w:rsidRPr="000041D0">
        <w:rPr>
          <w:rFonts w:ascii="Times New Roman" w:eastAsia="Times New Roman" w:hAnsi="Times New Roman" w:cstheme="minorBidi"/>
          <w:b w:val="0"/>
          <w:bCs w:val="0"/>
          <w:color w:val="auto"/>
          <w:sz w:val="22"/>
          <w:szCs w:val="22"/>
        </w:rPr>
        <w:t>- Trade Balance</w:t>
      </w:r>
      <w:r>
        <w:rPr>
          <w:rFonts w:ascii="Times New Roman" w:eastAsia="Times New Roman" w:hAnsi="Times New Roman" w:cstheme="minorBidi"/>
          <w:b w:val="0"/>
          <w:bCs w:val="0"/>
          <w:color w:val="auto"/>
          <w:sz w:val="22"/>
          <w:szCs w:val="22"/>
        </w:rPr>
        <w:t xml:space="preserve">: </w:t>
      </w:r>
      <w:r w:rsidRPr="000041D0">
        <w:rPr>
          <w:rFonts w:ascii="Times New Roman" w:eastAsia="Times New Roman" w:hAnsi="Times New Roman" w:cstheme="minorBidi"/>
          <w:b w:val="0"/>
          <w:bCs w:val="0"/>
          <w:color w:val="auto"/>
          <w:sz w:val="22"/>
          <w:szCs w:val="22"/>
        </w:rPr>
        <w:t>Differences between exports and imports, showing periods of surplus and deficit.</w:t>
      </w:r>
      <w:r w:rsidR="005D45B5">
        <w:rPr>
          <w:rFonts w:ascii="Times New Roman" w:eastAsia="Times New Roman" w:hAnsi="Times New Roman" w:cstheme="minorBidi"/>
          <w:b w:val="0"/>
          <w:bCs w:val="0"/>
          <w:color w:val="auto"/>
          <w:sz w:val="22"/>
          <w:szCs w:val="22"/>
        </w:rPr>
        <w:t xml:space="preserve">                                                                                                                                                                 </w:t>
      </w:r>
      <w:r w:rsidRPr="000041D0">
        <w:rPr>
          <w:rFonts w:ascii="Times New Roman" w:eastAsia="Times New Roman" w:hAnsi="Times New Roman" w:cstheme="minorBidi"/>
          <w:b w:val="0"/>
          <w:bCs w:val="0"/>
          <w:color w:val="auto"/>
          <w:sz w:val="22"/>
          <w:szCs w:val="22"/>
        </w:rPr>
        <w:t>- Cumulative Trade Growth: Year-over-year growth rates in exports and imports.</w:t>
      </w:r>
      <w:r w:rsidR="005D45B5">
        <w:t xml:space="preserve">                                                       </w:t>
      </w:r>
      <w:r w:rsidRPr="000041D0">
        <w:rPr>
          <w:rFonts w:ascii="Times New Roman" w:eastAsia="Times New Roman" w:hAnsi="Times New Roman" w:cstheme="minorBidi"/>
          <w:b w:val="0"/>
          <w:bCs w:val="0"/>
          <w:color w:val="auto"/>
          <w:sz w:val="22"/>
          <w:szCs w:val="22"/>
        </w:rPr>
        <w:t>- Trade Composition: Sector-wise analysis of trade, showing economic diversification.</w:t>
      </w:r>
      <w:r w:rsidR="005D45B5">
        <w:rPr>
          <w:rFonts w:ascii="Times New Roman" w:eastAsia="Times New Roman" w:hAnsi="Times New Roman" w:cstheme="minorBidi"/>
          <w:b w:val="0"/>
          <w:bCs w:val="0"/>
          <w:color w:val="auto"/>
          <w:sz w:val="22"/>
          <w:szCs w:val="22"/>
        </w:rPr>
        <w:t xml:space="preserve">                                        </w:t>
      </w:r>
      <w:r w:rsidRPr="000041D0">
        <w:rPr>
          <w:rFonts w:ascii="Times New Roman" w:eastAsia="Times New Roman" w:hAnsi="Times New Roman" w:cstheme="minorBidi"/>
          <w:b w:val="0"/>
          <w:bCs w:val="0"/>
          <w:color w:val="auto"/>
          <w:sz w:val="22"/>
          <w:szCs w:val="22"/>
        </w:rPr>
        <w:t>- Top Trading Partners: Identifies top trade partners and their evolving relationships.</w:t>
      </w:r>
      <w:r w:rsidR="005D45B5">
        <w:rPr>
          <w:rFonts w:ascii="Times New Roman" w:eastAsia="Times New Roman" w:hAnsi="Times New Roman" w:cstheme="minorBidi"/>
          <w:b w:val="0"/>
          <w:bCs w:val="0"/>
          <w:color w:val="auto"/>
          <w:sz w:val="22"/>
          <w:szCs w:val="22"/>
        </w:rPr>
        <w:t xml:space="preserve">                                             </w:t>
      </w:r>
      <w:r w:rsidRPr="000041D0">
        <w:rPr>
          <w:rFonts w:ascii="Times New Roman" w:eastAsia="Times New Roman" w:hAnsi="Times New Roman" w:cstheme="minorBidi"/>
          <w:b w:val="0"/>
          <w:bCs w:val="0"/>
          <w:color w:val="auto"/>
          <w:sz w:val="22"/>
          <w:szCs w:val="22"/>
        </w:rPr>
        <w:t>- Export and Import Diversification: Measures trade diversification across products and markets.</w:t>
      </w:r>
      <w:r w:rsidR="005D45B5">
        <w:rPr>
          <w:rFonts w:ascii="Times New Roman" w:eastAsia="Times New Roman" w:hAnsi="Times New Roman" w:cstheme="minorBidi"/>
          <w:b w:val="0"/>
          <w:bCs w:val="0"/>
          <w:color w:val="auto"/>
          <w:sz w:val="22"/>
          <w:szCs w:val="22"/>
        </w:rPr>
        <w:t xml:space="preserve">                                  </w:t>
      </w:r>
      <w:r w:rsidRPr="000041D0">
        <w:rPr>
          <w:rFonts w:ascii="Times New Roman" w:eastAsia="Times New Roman" w:hAnsi="Times New Roman" w:cstheme="minorBidi"/>
          <w:b w:val="0"/>
          <w:bCs w:val="0"/>
          <w:color w:val="auto"/>
          <w:sz w:val="22"/>
          <w:szCs w:val="22"/>
        </w:rPr>
        <w:t>- Trade Intensity Index: Level of trade between India and specific countries.</w:t>
      </w:r>
      <w:r w:rsidR="005D45B5">
        <w:rPr>
          <w:rFonts w:ascii="Times New Roman" w:eastAsia="Times New Roman" w:hAnsi="Times New Roman" w:cstheme="minorBidi"/>
          <w:b w:val="0"/>
          <w:bCs w:val="0"/>
          <w:color w:val="auto"/>
          <w:sz w:val="22"/>
          <w:szCs w:val="22"/>
        </w:rPr>
        <w:tab/>
      </w:r>
      <w:r w:rsidR="005D45B5">
        <w:rPr>
          <w:rFonts w:ascii="Times New Roman" w:eastAsia="Times New Roman" w:hAnsi="Times New Roman" w:cstheme="minorBidi"/>
          <w:b w:val="0"/>
          <w:bCs w:val="0"/>
          <w:color w:val="auto"/>
          <w:sz w:val="22"/>
          <w:szCs w:val="22"/>
        </w:rPr>
        <w:tab/>
        <w:t xml:space="preserve"> </w:t>
      </w:r>
      <w:r w:rsidR="005D45B5">
        <w:rPr>
          <w:rFonts w:ascii="Times New Roman" w:eastAsia="Times New Roman" w:hAnsi="Times New Roman" w:cstheme="minorBidi"/>
          <w:b w:val="0"/>
          <w:bCs w:val="0"/>
          <w:color w:val="auto"/>
          <w:sz w:val="22"/>
          <w:szCs w:val="22"/>
        </w:rPr>
        <w:tab/>
        <w:t xml:space="preserve">  </w:t>
      </w:r>
      <w:r w:rsidRPr="000041D0">
        <w:rPr>
          <w:rFonts w:ascii="Times New Roman" w:eastAsia="Times New Roman" w:hAnsi="Times New Roman" w:cstheme="minorBidi"/>
          <w:b w:val="0"/>
          <w:bCs w:val="0"/>
          <w:color w:val="auto"/>
          <w:sz w:val="22"/>
          <w:szCs w:val="22"/>
        </w:rPr>
        <w:t>- Export and Import Price Indices: Changes in prices of exported and imported goods.</w:t>
      </w:r>
      <w:r w:rsidR="005D45B5">
        <w:rPr>
          <w:rFonts w:ascii="Times New Roman" w:eastAsia="Times New Roman" w:hAnsi="Times New Roman" w:cstheme="minorBidi"/>
          <w:b w:val="0"/>
          <w:bCs w:val="0"/>
          <w:color w:val="auto"/>
          <w:sz w:val="22"/>
          <w:szCs w:val="22"/>
        </w:rPr>
        <w:tab/>
        <w:t xml:space="preserve">                                     </w:t>
      </w:r>
      <w:r w:rsidRPr="000041D0">
        <w:rPr>
          <w:rFonts w:ascii="Times New Roman" w:eastAsia="Times New Roman" w:hAnsi="Times New Roman" w:cstheme="minorBidi"/>
          <w:b w:val="0"/>
          <w:bCs w:val="0"/>
          <w:color w:val="auto"/>
          <w:sz w:val="22"/>
          <w:szCs w:val="22"/>
        </w:rPr>
        <w:t>- Trade Elasticity: Sensitivity of trade values to economic factors.</w:t>
      </w:r>
      <w:r w:rsidR="005D45B5">
        <w:rPr>
          <w:rFonts w:ascii="Times New Roman" w:eastAsia="Times New Roman" w:hAnsi="Times New Roman" w:cstheme="minorBidi"/>
          <w:b w:val="0"/>
          <w:bCs w:val="0"/>
          <w:color w:val="auto"/>
          <w:sz w:val="22"/>
          <w:szCs w:val="22"/>
        </w:rPr>
        <w:tab/>
      </w:r>
      <w:r w:rsidR="005D45B5">
        <w:rPr>
          <w:rFonts w:ascii="Times New Roman" w:eastAsia="Times New Roman" w:hAnsi="Times New Roman" w:cstheme="minorBidi"/>
          <w:b w:val="0"/>
          <w:bCs w:val="0"/>
          <w:color w:val="auto"/>
          <w:sz w:val="22"/>
          <w:szCs w:val="22"/>
        </w:rPr>
        <w:tab/>
      </w:r>
      <w:r w:rsidR="005D45B5">
        <w:rPr>
          <w:rFonts w:ascii="Times New Roman" w:eastAsia="Times New Roman" w:hAnsi="Times New Roman" w:cstheme="minorBidi"/>
          <w:b w:val="0"/>
          <w:bCs w:val="0"/>
          <w:color w:val="auto"/>
          <w:sz w:val="22"/>
          <w:szCs w:val="22"/>
        </w:rPr>
        <w:tab/>
        <w:t xml:space="preserve">                             </w:t>
      </w:r>
      <w:r w:rsidRPr="000041D0">
        <w:rPr>
          <w:rFonts w:ascii="Times New Roman" w:eastAsia="Times New Roman" w:hAnsi="Times New Roman" w:cstheme="minorBidi"/>
          <w:b w:val="0"/>
          <w:bCs w:val="0"/>
          <w:color w:val="auto"/>
          <w:sz w:val="22"/>
          <w:szCs w:val="22"/>
        </w:rPr>
        <w:t>- Net Export Contributions to GDP: Impact of trade on GDP growth.</w:t>
      </w:r>
    </w:p>
    <w:p w14:paraId="7E1D3195" w14:textId="77777777" w:rsidR="000041D0" w:rsidRPr="000041D0" w:rsidRDefault="000041D0" w:rsidP="000041D0">
      <w:pPr>
        <w:pStyle w:val="Heading2"/>
        <w:rPr>
          <w:rFonts w:ascii="Times New Roman" w:eastAsia="Times New Roman" w:hAnsi="Times New Roman" w:cstheme="minorBidi"/>
          <w:b w:val="0"/>
          <w:bCs w:val="0"/>
          <w:color w:val="auto"/>
          <w:sz w:val="22"/>
          <w:szCs w:val="22"/>
        </w:rPr>
      </w:pPr>
    </w:p>
    <w:p w14:paraId="53A84C6B" w14:textId="130D11E5" w:rsidR="000041D0" w:rsidRPr="000041D0" w:rsidRDefault="000041D0" w:rsidP="000041D0">
      <w:pPr>
        <w:pStyle w:val="Heading2"/>
        <w:rPr>
          <w:rFonts w:ascii="Times New Roman" w:eastAsia="Times New Roman" w:hAnsi="Times New Roman" w:cstheme="minorBidi"/>
          <w:b w:val="0"/>
          <w:bCs w:val="0"/>
          <w:color w:val="auto"/>
          <w:sz w:val="22"/>
          <w:szCs w:val="22"/>
        </w:rPr>
      </w:pPr>
      <w:r w:rsidRPr="000041D0">
        <w:rPr>
          <w:rFonts w:ascii="Times New Roman" w:eastAsia="Times New Roman" w:hAnsi="Times New Roman" w:cstheme="minorBidi"/>
          <w:b w:val="0"/>
          <w:bCs w:val="0"/>
          <w:color w:val="auto"/>
          <w:sz w:val="22"/>
          <w:szCs w:val="22"/>
        </w:rPr>
        <w:t>5. Financial Insights and Distribution Patterns:</w:t>
      </w:r>
      <w:r w:rsidR="005D45B5">
        <w:rPr>
          <w:rFonts w:ascii="Times New Roman" w:eastAsia="Times New Roman" w:hAnsi="Times New Roman" w:cstheme="minorBidi"/>
          <w:b w:val="0"/>
          <w:bCs w:val="0"/>
          <w:color w:val="auto"/>
          <w:sz w:val="22"/>
          <w:szCs w:val="22"/>
        </w:rPr>
        <w:t xml:space="preserve">                 </w:t>
      </w:r>
      <w:r w:rsidR="005D45B5">
        <w:rPr>
          <w:rFonts w:ascii="Times New Roman" w:eastAsia="Times New Roman" w:hAnsi="Times New Roman" w:cstheme="minorBidi"/>
          <w:b w:val="0"/>
          <w:bCs w:val="0"/>
          <w:color w:val="auto"/>
          <w:sz w:val="22"/>
          <w:szCs w:val="22"/>
        </w:rPr>
        <w:tab/>
      </w:r>
      <w:r w:rsidR="005D45B5">
        <w:rPr>
          <w:rFonts w:ascii="Times New Roman" w:eastAsia="Times New Roman" w:hAnsi="Times New Roman" w:cstheme="minorBidi"/>
          <w:b w:val="0"/>
          <w:bCs w:val="0"/>
          <w:color w:val="auto"/>
          <w:sz w:val="22"/>
          <w:szCs w:val="22"/>
        </w:rPr>
        <w:tab/>
      </w:r>
      <w:r w:rsidR="005D45B5">
        <w:rPr>
          <w:rFonts w:ascii="Times New Roman" w:eastAsia="Times New Roman" w:hAnsi="Times New Roman" w:cstheme="minorBidi"/>
          <w:b w:val="0"/>
          <w:bCs w:val="0"/>
          <w:color w:val="auto"/>
          <w:sz w:val="22"/>
          <w:szCs w:val="22"/>
        </w:rPr>
        <w:tab/>
      </w:r>
      <w:r w:rsidR="005D45B5">
        <w:rPr>
          <w:rFonts w:ascii="Times New Roman" w:eastAsia="Times New Roman" w:hAnsi="Times New Roman" w:cstheme="minorBidi"/>
          <w:b w:val="0"/>
          <w:bCs w:val="0"/>
          <w:color w:val="auto"/>
          <w:sz w:val="22"/>
          <w:szCs w:val="22"/>
        </w:rPr>
        <w:tab/>
        <w:t xml:space="preserve">                 </w:t>
      </w:r>
      <w:r w:rsidRPr="000041D0">
        <w:rPr>
          <w:rFonts w:ascii="Times New Roman" w:eastAsia="Times New Roman" w:hAnsi="Times New Roman" w:cstheme="minorBidi"/>
          <w:b w:val="0"/>
          <w:bCs w:val="0"/>
          <w:color w:val="auto"/>
          <w:sz w:val="22"/>
          <w:szCs w:val="22"/>
        </w:rPr>
        <w:t>- Distribution of trade values vs. volumes, highlighting sectors with high trade values lik</w:t>
      </w:r>
      <w:r w:rsidR="005D45B5">
        <w:rPr>
          <w:rFonts w:ascii="Times New Roman" w:eastAsia="Times New Roman" w:hAnsi="Times New Roman" w:cstheme="minorBidi"/>
          <w:b w:val="0"/>
          <w:bCs w:val="0"/>
          <w:color w:val="auto"/>
          <w:sz w:val="22"/>
          <w:szCs w:val="22"/>
        </w:rPr>
        <w:t xml:space="preserve">e </w:t>
      </w:r>
      <w:r w:rsidRPr="000041D0">
        <w:rPr>
          <w:rFonts w:ascii="Times New Roman" w:eastAsia="Times New Roman" w:hAnsi="Times New Roman" w:cstheme="minorBidi"/>
          <w:b w:val="0"/>
          <w:bCs w:val="0"/>
          <w:color w:val="auto"/>
          <w:sz w:val="22"/>
          <w:szCs w:val="22"/>
        </w:rPr>
        <w:t>luxury goods.</w:t>
      </w:r>
    </w:p>
    <w:p w14:paraId="7A889303" w14:textId="77777777" w:rsidR="000041D0" w:rsidRPr="000041D0" w:rsidRDefault="000041D0" w:rsidP="000041D0">
      <w:pPr>
        <w:pStyle w:val="Heading2"/>
        <w:rPr>
          <w:rFonts w:ascii="Times New Roman" w:eastAsia="Times New Roman" w:hAnsi="Times New Roman" w:cstheme="minorBidi"/>
          <w:b w:val="0"/>
          <w:bCs w:val="0"/>
          <w:color w:val="auto"/>
          <w:sz w:val="22"/>
          <w:szCs w:val="22"/>
        </w:rPr>
      </w:pPr>
    </w:p>
    <w:p w14:paraId="485103FE" w14:textId="77777777" w:rsidR="008A0D8C" w:rsidRDefault="000041D0" w:rsidP="000041D0">
      <w:pPr>
        <w:pStyle w:val="Heading2"/>
        <w:rPr>
          <w:rFonts w:ascii="Times New Roman" w:eastAsia="Times New Roman" w:hAnsi="Times New Roman" w:cstheme="minorBidi"/>
          <w:b w:val="0"/>
          <w:bCs w:val="0"/>
          <w:color w:val="auto"/>
          <w:sz w:val="22"/>
          <w:szCs w:val="22"/>
        </w:rPr>
      </w:pPr>
      <w:r w:rsidRPr="000041D0">
        <w:rPr>
          <w:rFonts w:ascii="Times New Roman" w:eastAsia="Times New Roman" w:hAnsi="Times New Roman" w:cstheme="minorBidi"/>
          <w:b w:val="0"/>
          <w:bCs w:val="0"/>
          <w:color w:val="auto"/>
          <w:sz w:val="22"/>
          <w:szCs w:val="22"/>
        </w:rPr>
        <w:t>6. Correlation with Economic Indicators:</w:t>
      </w:r>
      <w:r w:rsidR="005D45B5">
        <w:rPr>
          <w:rFonts w:ascii="Times New Roman" w:eastAsia="Times New Roman" w:hAnsi="Times New Roman" w:cstheme="minorBidi"/>
          <w:b w:val="0"/>
          <w:bCs w:val="0"/>
          <w:color w:val="auto"/>
          <w:sz w:val="22"/>
          <w:szCs w:val="22"/>
        </w:rPr>
        <w:t xml:space="preserve">                     </w:t>
      </w:r>
      <w:r w:rsidR="005D45B5">
        <w:rPr>
          <w:rFonts w:ascii="Times New Roman" w:eastAsia="Times New Roman" w:hAnsi="Times New Roman" w:cstheme="minorBidi"/>
          <w:b w:val="0"/>
          <w:bCs w:val="0"/>
          <w:color w:val="auto"/>
          <w:sz w:val="22"/>
          <w:szCs w:val="22"/>
        </w:rPr>
        <w:tab/>
      </w:r>
      <w:r w:rsidR="005D45B5">
        <w:rPr>
          <w:rFonts w:ascii="Times New Roman" w:eastAsia="Times New Roman" w:hAnsi="Times New Roman" w:cstheme="minorBidi"/>
          <w:b w:val="0"/>
          <w:bCs w:val="0"/>
          <w:color w:val="auto"/>
          <w:sz w:val="22"/>
          <w:szCs w:val="22"/>
        </w:rPr>
        <w:tab/>
      </w:r>
      <w:r w:rsidR="005D45B5">
        <w:rPr>
          <w:rFonts w:ascii="Times New Roman" w:eastAsia="Times New Roman" w:hAnsi="Times New Roman" w:cstheme="minorBidi"/>
          <w:b w:val="0"/>
          <w:bCs w:val="0"/>
          <w:color w:val="auto"/>
          <w:sz w:val="22"/>
          <w:szCs w:val="22"/>
        </w:rPr>
        <w:tab/>
      </w:r>
      <w:r w:rsidR="005D45B5">
        <w:rPr>
          <w:rFonts w:ascii="Times New Roman" w:eastAsia="Times New Roman" w:hAnsi="Times New Roman" w:cstheme="minorBidi"/>
          <w:b w:val="0"/>
          <w:bCs w:val="0"/>
          <w:color w:val="auto"/>
          <w:sz w:val="22"/>
          <w:szCs w:val="22"/>
        </w:rPr>
        <w:tab/>
      </w:r>
      <w:r w:rsidR="005D45B5">
        <w:rPr>
          <w:rFonts w:ascii="Times New Roman" w:eastAsia="Times New Roman" w:hAnsi="Times New Roman" w:cstheme="minorBidi"/>
          <w:b w:val="0"/>
          <w:bCs w:val="0"/>
          <w:color w:val="auto"/>
          <w:sz w:val="22"/>
          <w:szCs w:val="22"/>
        </w:rPr>
        <w:tab/>
      </w:r>
      <w:r w:rsidR="005D45B5">
        <w:rPr>
          <w:rFonts w:ascii="Times New Roman" w:eastAsia="Times New Roman" w:hAnsi="Times New Roman" w:cstheme="minorBidi"/>
          <w:b w:val="0"/>
          <w:bCs w:val="0"/>
          <w:color w:val="auto"/>
          <w:sz w:val="22"/>
          <w:szCs w:val="22"/>
        </w:rPr>
        <w:tab/>
        <w:t xml:space="preserve">                                           </w:t>
      </w:r>
      <w:r w:rsidRPr="000041D0">
        <w:rPr>
          <w:rFonts w:ascii="Times New Roman" w:eastAsia="Times New Roman" w:hAnsi="Times New Roman" w:cstheme="minorBidi"/>
          <w:b w:val="0"/>
          <w:bCs w:val="0"/>
          <w:color w:val="auto"/>
          <w:sz w:val="22"/>
          <w:szCs w:val="22"/>
        </w:rPr>
        <w:t xml:space="preserve"> - Correlation between trade data and economic indicators such as GDP, illustrating trade's contribution to economic growth.</w:t>
      </w:r>
      <w:r w:rsidR="008A0D8C">
        <w:rPr>
          <w:rFonts w:ascii="Times New Roman" w:eastAsia="Times New Roman" w:hAnsi="Times New Roman" w:cstheme="minorBidi"/>
          <w:b w:val="0"/>
          <w:bCs w:val="0"/>
          <w:color w:val="auto"/>
          <w:sz w:val="22"/>
          <w:szCs w:val="22"/>
        </w:rPr>
        <w:t xml:space="preserve">         </w:t>
      </w:r>
    </w:p>
    <w:p w14:paraId="53A3ABF9" w14:textId="6CCE7AFC" w:rsidR="000041D0" w:rsidRPr="000041D0" w:rsidRDefault="008A0D8C" w:rsidP="000041D0">
      <w:pPr>
        <w:pStyle w:val="Heading2"/>
        <w:rPr>
          <w:rFonts w:ascii="Times New Roman" w:eastAsia="Times New Roman" w:hAnsi="Times New Roman" w:cstheme="minorBidi"/>
          <w:b w:val="0"/>
          <w:bCs w:val="0"/>
          <w:color w:val="auto"/>
          <w:sz w:val="22"/>
          <w:szCs w:val="22"/>
        </w:rPr>
      </w:pPr>
      <w:r>
        <w:rPr>
          <w:rFonts w:ascii="Times New Roman" w:eastAsia="Times New Roman" w:hAnsi="Times New Roman" w:cstheme="minorBidi"/>
          <w:b w:val="0"/>
          <w:bCs w:val="0"/>
          <w:color w:val="auto"/>
          <w:sz w:val="22"/>
          <w:szCs w:val="22"/>
        </w:rPr>
        <w:t xml:space="preserve">                                                                                                                                                                         </w:t>
      </w:r>
    </w:p>
    <w:p w14:paraId="57E48469" w14:textId="5FB83D09" w:rsidR="000041D0" w:rsidRDefault="000041D0" w:rsidP="000041D0">
      <w:pPr>
        <w:pStyle w:val="Heading2"/>
        <w:rPr>
          <w:rFonts w:ascii="Times New Roman" w:eastAsia="Times New Roman" w:hAnsi="Times New Roman" w:cstheme="minorBidi"/>
          <w:b w:val="0"/>
          <w:bCs w:val="0"/>
          <w:color w:val="auto"/>
          <w:sz w:val="22"/>
          <w:szCs w:val="22"/>
        </w:rPr>
      </w:pPr>
      <w:r w:rsidRPr="000041D0">
        <w:rPr>
          <w:rFonts w:ascii="Times New Roman" w:eastAsia="Times New Roman" w:hAnsi="Times New Roman" w:cstheme="minorBidi"/>
          <w:b w:val="0"/>
          <w:bCs w:val="0"/>
          <w:color w:val="auto"/>
          <w:sz w:val="22"/>
          <w:szCs w:val="22"/>
        </w:rPr>
        <w:t>7. Product-Level Insights:</w:t>
      </w:r>
      <w:r>
        <w:rPr>
          <w:rFonts w:ascii="Times New Roman" w:eastAsia="Times New Roman" w:hAnsi="Times New Roman" w:cstheme="minorBidi"/>
          <w:b w:val="0"/>
          <w:bCs w:val="0"/>
          <w:color w:val="auto"/>
          <w:sz w:val="22"/>
          <w:szCs w:val="22"/>
        </w:rPr>
        <w:t xml:space="preserve">                                                                                                                              </w:t>
      </w:r>
      <w:r w:rsidRPr="000041D0">
        <w:rPr>
          <w:rFonts w:ascii="Times New Roman" w:eastAsia="Times New Roman" w:hAnsi="Times New Roman" w:cstheme="minorBidi"/>
          <w:b w:val="0"/>
          <w:bCs w:val="0"/>
          <w:color w:val="auto"/>
          <w:sz w:val="22"/>
          <w:szCs w:val="22"/>
        </w:rPr>
        <w:t xml:space="preserve"> </w:t>
      </w:r>
      <w:r>
        <w:rPr>
          <w:rFonts w:ascii="Times New Roman" w:eastAsia="Times New Roman" w:hAnsi="Times New Roman" w:cstheme="minorBidi"/>
          <w:b w:val="0"/>
          <w:bCs w:val="0"/>
          <w:color w:val="auto"/>
          <w:sz w:val="22"/>
          <w:szCs w:val="22"/>
        </w:rPr>
        <w:t xml:space="preserve"> </w:t>
      </w:r>
      <w:r w:rsidRPr="000041D0">
        <w:rPr>
          <w:rFonts w:ascii="Times New Roman" w:eastAsia="Times New Roman" w:hAnsi="Times New Roman" w:cstheme="minorBidi"/>
          <w:b w:val="0"/>
          <w:bCs w:val="0"/>
          <w:color w:val="auto"/>
          <w:sz w:val="22"/>
          <w:szCs w:val="22"/>
        </w:rPr>
        <w:t>- Top-performing commodities in imports and exports, identifying high-potential sectors.</w:t>
      </w:r>
    </w:p>
    <w:p w14:paraId="1CAE23F3" w14:textId="51BCED32" w:rsidR="000041D0" w:rsidRPr="005D45B5" w:rsidRDefault="000041D0" w:rsidP="000041D0">
      <w:pPr>
        <w:pStyle w:val="Heading2"/>
        <w:rPr>
          <w:rFonts w:ascii="Times New Roman" w:eastAsia="Times New Roman" w:hAnsi="Times New Roman" w:cstheme="minorBidi"/>
          <w:b w:val="0"/>
          <w:bCs w:val="0"/>
          <w:color w:val="auto"/>
          <w:sz w:val="24"/>
          <w:szCs w:val="24"/>
        </w:rPr>
      </w:pPr>
      <w:r w:rsidRPr="005D45B5">
        <w:rPr>
          <w:rFonts w:ascii="Times New Roman" w:eastAsia="Times New Roman" w:hAnsi="Times New Roman" w:cstheme="minorBidi"/>
          <w:b w:val="0"/>
          <w:bCs w:val="0"/>
          <w:color w:val="auto"/>
          <w:sz w:val="24"/>
          <w:szCs w:val="24"/>
        </w:rPr>
        <w:t>This comprehensive visualization approach provides a holistic understanding of India's trade dynamics, aiding data-driven decision-making for sustainable economic</w:t>
      </w:r>
      <w:r w:rsidRPr="005D45B5">
        <w:rPr>
          <w:rFonts w:ascii="Times New Roman" w:eastAsia="Times New Roman" w:hAnsi="Times New Roman" w:cstheme="minorBidi"/>
          <w:b w:val="0"/>
          <w:bCs w:val="0"/>
          <w:color w:val="auto"/>
          <w:sz w:val="24"/>
          <w:szCs w:val="24"/>
        </w:rPr>
        <w:t xml:space="preserve"> </w:t>
      </w:r>
      <w:r w:rsidRPr="005D45B5">
        <w:rPr>
          <w:rFonts w:ascii="Times New Roman" w:eastAsia="Times New Roman" w:hAnsi="Times New Roman" w:cstheme="minorBidi"/>
          <w:b w:val="0"/>
          <w:bCs w:val="0"/>
          <w:color w:val="auto"/>
          <w:sz w:val="24"/>
          <w:szCs w:val="24"/>
        </w:rPr>
        <w:t>growth.</w:t>
      </w:r>
    </w:p>
    <w:p w14:paraId="5B6700E6" w14:textId="5FA5E71C" w:rsidR="00115D8C" w:rsidRDefault="000041D0" w:rsidP="000041D0">
      <w:pPr>
        <w:pStyle w:val="Heading2"/>
      </w:pPr>
      <w:r>
        <w:rPr>
          <w:rFonts w:ascii="Times New Roman" w:eastAsia="Times New Roman" w:hAnsi="Times New Roman" w:cstheme="minorBidi"/>
          <w:b w:val="0"/>
          <w:bCs w:val="0"/>
          <w:color w:val="auto"/>
          <w:sz w:val="22"/>
          <w:szCs w:val="22"/>
        </w:rPr>
        <w:t xml:space="preserve"> </w:t>
      </w:r>
      <w:r w:rsidR="00000000">
        <w:rPr>
          <w:rFonts w:ascii="Arial" w:eastAsia="Arial" w:hAnsi="Arial"/>
          <w:sz w:val="36"/>
          <w:u w:val="single"/>
        </w:rPr>
        <w:t>Conclusion</w:t>
      </w:r>
    </w:p>
    <w:p w14:paraId="199A4EC6" w14:textId="77777777" w:rsidR="00115D8C" w:rsidRDefault="00115D8C"/>
    <w:p w14:paraId="4FCCC5E4" w14:textId="77777777" w:rsidR="00115D8C" w:rsidRDefault="00000000">
      <w:r>
        <w:rPr>
          <w:rFonts w:ascii="Times New Roman" w:eastAsia="Times New Roman" w:hAnsi="Times New Roman"/>
          <w:sz w:val="22"/>
        </w:rPr>
        <w:t>This project provides valuable insights into India's trade dynamics. By analyzing import and export data, we gain a deeper understanding of the factors driving trade and their implications for the economy. This knowledge can be leveraged to formulate effective trade policies, optimize trade strategies, and enhance economic growth.</w:t>
      </w:r>
      <w:r>
        <w:rPr>
          <w:rFonts w:ascii="Times New Roman" w:eastAsia="Times New Roman" w:hAnsi="Times New Roman"/>
          <w:sz w:val="22"/>
        </w:rPr>
        <w:br/>
      </w:r>
      <w:r>
        <w:rPr>
          <w:rFonts w:ascii="Times New Roman" w:eastAsia="Times New Roman" w:hAnsi="Times New Roman"/>
          <w:sz w:val="22"/>
        </w:rPr>
        <w:br/>
      </w:r>
      <w:r>
        <w:rPr>
          <w:rFonts w:ascii="Times New Roman" w:eastAsia="Times New Roman" w:hAnsi="Times New Roman"/>
          <w:sz w:val="22"/>
        </w:rPr>
        <w:lastRenderedPageBreak/>
        <w:t>Anyone with access to similar trade data can follow this approach, using SQL, Python, and Power BI to fulfill their analytical requirements.</w:t>
      </w:r>
    </w:p>
    <w:p w14:paraId="7DD08BFF" w14:textId="77777777" w:rsidR="00115D8C" w:rsidRDefault="00000000">
      <w:pPr>
        <w:pStyle w:val="Heading2"/>
      </w:pPr>
      <w:r>
        <w:rPr>
          <w:rFonts w:ascii="Arial" w:eastAsia="Arial" w:hAnsi="Arial"/>
          <w:sz w:val="36"/>
          <w:u w:val="single"/>
        </w:rPr>
        <w:t>Timeline</w:t>
      </w:r>
    </w:p>
    <w:p w14:paraId="4497C37A" w14:textId="77777777" w:rsidR="00115D8C" w:rsidRDefault="00115D8C"/>
    <w:p w14:paraId="0D32F351" w14:textId="049775ED" w:rsidR="00115D8C" w:rsidRDefault="00000000">
      <w:r>
        <w:rPr>
          <w:rFonts w:ascii="Times New Roman" w:eastAsia="Times New Roman" w:hAnsi="Times New Roman"/>
          <w:sz w:val="22"/>
        </w:rPr>
        <w:t xml:space="preserve">Initial Submission: July </w:t>
      </w:r>
      <w:r w:rsidR="000041D0">
        <w:rPr>
          <w:rFonts w:ascii="Times New Roman" w:eastAsia="Times New Roman" w:hAnsi="Times New Roman"/>
          <w:sz w:val="22"/>
        </w:rPr>
        <w:t>10</w:t>
      </w:r>
      <w:r>
        <w:rPr>
          <w:rFonts w:ascii="Times New Roman" w:eastAsia="Times New Roman" w:hAnsi="Times New Roman"/>
          <w:sz w:val="22"/>
        </w:rPr>
        <w:t>, 2024</w:t>
      </w:r>
      <w:r>
        <w:rPr>
          <w:rFonts w:ascii="Times New Roman" w:eastAsia="Times New Roman" w:hAnsi="Times New Roman"/>
          <w:sz w:val="22"/>
        </w:rPr>
        <w:br/>
        <w:t xml:space="preserve">Revision: </w:t>
      </w:r>
      <w:r w:rsidR="000041D0">
        <w:rPr>
          <w:rFonts w:ascii="Times New Roman" w:eastAsia="Times New Roman" w:hAnsi="Times New Roman"/>
          <w:sz w:val="22"/>
        </w:rPr>
        <w:t>July 1</w:t>
      </w:r>
      <w:r w:rsidR="000041D0">
        <w:rPr>
          <w:rFonts w:ascii="Times New Roman" w:eastAsia="Times New Roman" w:hAnsi="Times New Roman"/>
          <w:sz w:val="22"/>
        </w:rPr>
        <w:t>1</w:t>
      </w:r>
      <w:r>
        <w:rPr>
          <w:rFonts w:ascii="Times New Roman" w:eastAsia="Times New Roman" w:hAnsi="Times New Roman"/>
          <w:sz w:val="22"/>
        </w:rPr>
        <w:t>, 2024</w:t>
      </w:r>
      <w:r>
        <w:rPr>
          <w:rFonts w:ascii="Times New Roman" w:eastAsia="Times New Roman" w:hAnsi="Times New Roman"/>
          <w:sz w:val="22"/>
        </w:rPr>
        <w:br/>
        <w:t xml:space="preserve">Final Submission: </w:t>
      </w:r>
      <w:r w:rsidR="000041D0">
        <w:rPr>
          <w:rFonts w:ascii="Times New Roman" w:eastAsia="Times New Roman" w:hAnsi="Times New Roman"/>
          <w:sz w:val="22"/>
        </w:rPr>
        <w:t>July 1</w:t>
      </w:r>
      <w:r w:rsidR="000041D0">
        <w:rPr>
          <w:rFonts w:ascii="Times New Roman" w:eastAsia="Times New Roman" w:hAnsi="Times New Roman"/>
          <w:sz w:val="22"/>
        </w:rPr>
        <w:t>3</w:t>
      </w:r>
      <w:r>
        <w:rPr>
          <w:rFonts w:ascii="Times New Roman" w:eastAsia="Times New Roman" w:hAnsi="Times New Roman"/>
          <w:sz w:val="22"/>
        </w:rPr>
        <w:t>, 2024</w:t>
      </w:r>
    </w:p>
    <w:p w14:paraId="76AD35A7" w14:textId="77777777" w:rsidR="00115D8C" w:rsidRDefault="00000000">
      <w:pPr>
        <w:pStyle w:val="Heading2"/>
      </w:pPr>
      <w:r>
        <w:rPr>
          <w:rFonts w:ascii="Arial" w:eastAsia="Arial" w:hAnsi="Arial"/>
          <w:sz w:val="36"/>
          <w:u w:val="single"/>
        </w:rPr>
        <w:t>Contributors</w:t>
      </w:r>
    </w:p>
    <w:p w14:paraId="6DF02F97" w14:textId="77777777" w:rsidR="00115D8C" w:rsidRDefault="00115D8C"/>
    <w:p w14:paraId="1A26305E" w14:textId="69CFC232" w:rsidR="000041D0" w:rsidRDefault="000041D0" w:rsidP="000041D0">
      <w:pPr>
        <w:rPr>
          <w:rFonts w:ascii="Times New Roman" w:eastAsia="Times New Roman" w:hAnsi="Times New Roman"/>
          <w:sz w:val="22"/>
        </w:rPr>
      </w:pPr>
      <w:r>
        <w:rPr>
          <w:rFonts w:ascii="Times New Roman" w:eastAsia="Times New Roman" w:hAnsi="Times New Roman"/>
          <w:sz w:val="22"/>
        </w:rPr>
        <w:t>Dhruvi Desai</w:t>
      </w:r>
      <w:r w:rsidR="00000000">
        <w:rPr>
          <w:rFonts w:ascii="Times New Roman" w:eastAsia="Times New Roman" w:hAnsi="Times New Roman"/>
          <w:sz w:val="22"/>
        </w:rPr>
        <w:br/>
      </w:r>
      <w:r>
        <w:rPr>
          <w:rFonts w:ascii="Times New Roman" w:eastAsia="Times New Roman" w:hAnsi="Times New Roman"/>
          <w:sz w:val="22"/>
        </w:rPr>
        <w:t>Preet Shah</w:t>
      </w:r>
      <w:r w:rsidR="005D45B5">
        <w:rPr>
          <w:rFonts w:ascii="Times New Roman" w:eastAsia="Times New Roman" w:hAnsi="Times New Roman"/>
          <w:sz w:val="22"/>
        </w:rPr>
        <w:t xml:space="preserve">                                                                 </w:t>
      </w:r>
      <w:r w:rsidR="005D45B5">
        <w:rPr>
          <w:rFonts w:ascii="Times New Roman" w:eastAsia="Times New Roman" w:hAnsi="Times New Roman"/>
          <w:sz w:val="22"/>
        </w:rPr>
        <w:tab/>
      </w:r>
      <w:r w:rsidR="005D45B5">
        <w:rPr>
          <w:rFonts w:ascii="Times New Roman" w:eastAsia="Times New Roman" w:hAnsi="Times New Roman"/>
          <w:sz w:val="22"/>
        </w:rPr>
        <w:tab/>
      </w:r>
      <w:r w:rsidR="005D45B5">
        <w:rPr>
          <w:rFonts w:ascii="Times New Roman" w:eastAsia="Times New Roman" w:hAnsi="Times New Roman"/>
          <w:sz w:val="22"/>
        </w:rPr>
        <w:tab/>
      </w:r>
      <w:r w:rsidR="005D45B5">
        <w:rPr>
          <w:rFonts w:ascii="Times New Roman" w:eastAsia="Times New Roman" w:hAnsi="Times New Roman"/>
          <w:sz w:val="22"/>
        </w:rPr>
        <w:tab/>
        <w:t xml:space="preserve">                          </w:t>
      </w:r>
      <w:r w:rsidR="005D45B5">
        <w:rPr>
          <w:rFonts w:ascii="Times New Roman" w:eastAsia="Times New Roman" w:hAnsi="Times New Roman"/>
          <w:sz w:val="22"/>
        </w:rPr>
        <w:t>Amulakh Desai</w:t>
      </w:r>
      <w:r w:rsidR="00000000">
        <w:rPr>
          <w:rFonts w:ascii="Times New Roman" w:eastAsia="Times New Roman" w:hAnsi="Times New Roman"/>
          <w:sz w:val="22"/>
        </w:rPr>
        <w:br/>
      </w:r>
      <w:r>
        <w:rPr>
          <w:rFonts w:ascii="Times New Roman" w:eastAsia="Times New Roman" w:hAnsi="Times New Roman"/>
          <w:sz w:val="22"/>
        </w:rPr>
        <w:t xml:space="preserve">Harsh </w:t>
      </w:r>
      <w:proofErr w:type="spellStart"/>
      <w:r>
        <w:rPr>
          <w:rFonts w:ascii="Times New Roman" w:eastAsia="Times New Roman" w:hAnsi="Times New Roman"/>
          <w:sz w:val="22"/>
        </w:rPr>
        <w:t>Vaghamshi</w:t>
      </w:r>
      <w:proofErr w:type="spellEnd"/>
      <w:r w:rsidR="00000000">
        <w:rPr>
          <w:rFonts w:ascii="Times New Roman" w:eastAsia="Times New Roman" w:hAnsi="Times New Roman"/>
          <w:sz w:val="22"/>
        </w:rPr>
        <w:br/>
      </w:r>
      <w:r>
        <w:rPr>
          <w:rFonts w:ascii="Times New Roman" w:eastAsia="Times New Roman" w:hAnsi="Times New Roman"/>
          <w:sz w:val="22"/>
        </w:rPr>
        <w:t>Umang Chauhan</w:t>
      </w:r>
    </w:p>
    <w:p w14:paraId="325EB1A9" w14:textId="237002AD" w:rsidR="00115D8C" w:rsidRPr="000041D0" w:rsidRDefault="000041D0" w:rsidP="000041D0">
      <w:pPr>
        <w:rPr>
          <w:rFonts w:ascii="Times New Roman" w:eastAsia="Times New Roman" w:hAnsi="Times New Roman"/>
          <w:sz w:val="22"/>
        </w:rPr>
      </w:pPr>
      <w:r>
        <w:rPr>
          <w:rFonts w:ascii="Times New Roman" w:eastAsia="Times New Roman" w:hAnsi="Times New Roman"/>
          <w:sz w:val="22"/>
        </w:rPr>
        <w:t xml:space="preserve">    -</w:t>
      </w:r>
      <w:r w:rsidR="00000000">
        <w:rPr>
          <w:rFonts w:ascii="Times New Roman" w:eastAsia="Times New Roman" w:hAnsi="Times New Roman"/>
          <w:sz w:val="22"/>
        </w:rPr>
        <w:t xml:space="preserve">Guided By: </w:t>
      </w:r>
      <w:proofErr w:type="spellStart"/>
      <w:r w:rsidR="00000000">
        <w:rPr>
          <w:rFonts w:ascii="Times New Roman" w:eastAsia="Times New Roman" w:hAnsi="Times New Roman"/>
          <w:sz w:val="22"/>
        </w:rPr>
        <w:t>A</w:t>
      </w:r>
      <w:r>
        <w:rPr>
          <w:rFonts w:ascii="Times New Roman" w:eastAsia="Times New Roman" w:hAnsi="Times New Roman"/>
          <w:sz w:val="22"/>
        </w:rPr>
        <w:t>lakh</w:t>
      </w:r>
      <w:proofErr w:type="spellEnd"/>
      <w:r>
        <w:rPr>
          <w:rFonts w:ascii="Times New Roman" w:eastAsia="Times New Roman" w:hAnsi="Times New Roman"/>
          <w:sz w:val="22"/>
        </w:rPr>
        <w:t xml:space="preserve"> Pandya Sir</w:t>
      </w:r>
    </w:p>
    <w:sectPr w:rsidR="00115D8C" w:rsidRPr="000041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5123768">
    <w:abstractNumId w:val="8"/>
  </w:num>
  <w:num w:numId="2" w16cid:durableId="2101175001">
    <w:abstractNumId w:val="6"/>
  </w:num>
  <w:num w:numId="3" w16cid:durableId="1125347639">
    <w:abstractNumId w:val="5"/>
  </w:num>
  <w:num w:numId="4" w16cid:durableId="1441072951">
    <w:abstractNumId w:val="4"/>
  </w:num>
  <w:num w:numId="5" w16cid:durableId="2021152107">
    <w:abstractNumId w:val="7"/>
  </w:num>
  <w:num w:numId="6" w16cid:durableId="1705058310">
    <w:abstractNumId w:val="3"/>
  </w:num>
  <w:num w:numId="7" w16cid:durableId="747847985">
    <w:abstractNumId w:val="2"/>
  </w:num>
  <w:num w:numId="8" w16cid:durableId="1719206908">
    <w:abstractNumId w:val="1"/>
  </w:num>
  <w:num w:numId="9" w16cid:durableId="166216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1D0"/>
    <w:rsid w:val="00034616"/>
    <w:rsid w:val="0006063C"/>
    <w:rsid w:val="00115D8C"/>
    <w:rsid w:val="0015074B"/>
    <w:rsid w:val="00263CC1"/>
    <w:rsid w:val="0029639D"/>
    <w:rsid w:val="002B72E6"/>
    <w:rsid w:val="00326F90"/>
    <w:rsid w:val="005D45B5"/>
    <w:rsid w:val="008026E7"/>
    <w:rsid w:val="008A0D8C"/>
    <w:rsid w:val="00AA1D8D"/>
    <w:rsid w:val="00B47730"/>
    <w:rsid w:val="00CB0664"/>
    <w:rsid w:val="00D01C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CBDB71"/>
  <w14:defaultImageDpi w14:val="300"/>
  <w15:docId w15:val="{E946541A-D9D6-4519-BD1E-6A849625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Amulakh Desai</cp:lastModifiedBy>
  <cp:revision>8</cp:revision>
  <dcterms:created xsi:type="dcterms:W3CDTF">2013-12-23T23:15:00Z</dcterms:created>
  <dcterms:modified xsi:type="dcterms:W3CDTF">2024-07-12T10:28:00Z</dcterms:modified>
  <cp:category/>
</cp:coreProperties>
</file>