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任思娆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软件测试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  <w:lang w:val="en-US" w:eastAsia="zh-CN"/>
              </w:rPr>
              <w:t>2018-7-4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obrowsing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项目单元测试、I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集成测试、R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ack、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rita、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bookmarkStart w:id="0" w:name="OLE_LINK2"/>
            <w:bookmarkStart w:id="1" w:name="OLE_LINK1"/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无质量问题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obrowsing patch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测试用例编写、单元测试、集成测试、R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ack、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018-5-16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合并项目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单元测试、集成测试、R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ily、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izz、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ella、Fiona、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G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orgeous、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ia、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018-6-23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有质量问题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Partner&amp;SSO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单元测试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izz、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G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orgeous、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F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iona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2018-8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进行中，尚未发布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自2018年3月20日入职至今三个多月时间，从前期的培训到后面参与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obrowsing项目、合并项目，再加目前正在进行的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artner&amp;SSO项目，一步步走来，感觉收获很多，同时也有很多反思。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 w:firstLineChars="2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个人表现比较好的方面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主要有几点，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第一点是态度，工作中一直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保持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积极的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心态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和较高的热情，主动学习，虚心请教，力求在保证任务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按质按量完成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的同时，能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不断地提升自身业务水平和专业技能；第二点是学习和适应能力较强，能很快地融入环境，且在进入项目后能比较快地适应手头的工作；第三点是沟通和理解能力较强，面对不懂的问题，能及时找人沟通，寻求帮助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 w:firstLineChars="2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但是在项目组工作的过程中，也暴露了我自身的很多不足，比较严重的有以下几个方面，一是对业务逻辑理解不透彻，导致测试过程中出现问题测试不到位，有遗留问题的重大失误，虽然这当中有一些客观因素，但是也与自己没有积极去分析这些业务逻辑有很大关系；二是专业技能还有待提升，自身知识面需要进一步扩展，有时候因为专业知识的一些缺乏导致对问题的判断失误，比如时区的问题之前明明有发现，但是因为理解不够，导致在修改成本地时区问题解决之后以为不是问题就忽略了；三是测试过程中有时候会有点心浮气躁，测试任务杂乱的时候有些急于求成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总之，过去三个月的工作中有取得成绩，也有过失误，往后的工作中唯有更加严格自己，取长补短，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用心、热情、认真地完成好每一项工作</w:t>
            </w:r>
            <w:r>
              <w:rPr>
                <w:rFonts w:hint="eastAsia" w:ascii="Arial" w:hAnsi="Arial" w:cs="Arial"/>
                <w:color w:val="222222"/>
                <w:szCs w:val="21"/>
                <w:shd w:val="clear" w:color="auto" w:fill="FFFFFF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1、希望能提供一个比较详细且全面的现有系统的需求和设计文档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2、希望能提供数据库相关的一些培训，数据库优化和一些数据库相关的常见问题之类的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3、希望能提供接口测试相关培训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4、希望能提供针对目前系统性能测试的相关培训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5、希望能提供对安全测试发现问题的分析这方面的相关培训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1、建议测试人员能参与到需求的讨论，以便于能更深刻地了解需求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2、希望开发人员在b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ug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解决后能提供b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ug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出现的具体原因以及修改措施，以便于测试人员能覆盖到修改面以及进行更深度的测试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85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B+</w:t>
            </w:r>
            <w:bookmarkStart w:id="2" w:name="_GoBack"/>
            <w:bookmarkEnd w:id="2"/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优点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1. 人聪明，反应很快，学习能力很强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2. 测试能力也蛮强，沟通很主动，主动学习，主动提问。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3. 测试负责任，认真细致。目标感强。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4. 未完成的任务加班加点完成。在合并项目发挥出比较好的作用。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5. 有较强的沟通能力和学习能力，主动性很强。能够想尽各种办法来获得答案。。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6. 能够承担重要模块的测试，交给sera测试的模块放心。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不足之处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1. 对产品的熟悉程度还不够，理解还不深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下一步方向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1. 加强产品学习，成为测试的骨干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2. 可以考虑向测试项目负责人的方向发展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 xml:space="preserve">Michael, lizz 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5C90"/>
    <w:rsid w:val="00037EAD"/>
    <w:rsid w:val="00090B86"/>
    <w:rsid w:val="00107120"/>
    <w:rsid w:val="001C34F6"/>
    <w:rsid w:val="002703CC"/>
    <w:rsid w:val="002A7EC7"/>
    <w:rsid w:val="002C55F0"/>
    <w:rsid w:val="002F0D24"/>
    <w:rsid w:val="003131A1"/>
    <w:rsid w:val="00322A9B"/>
    <w:rsid w:val="003522E0"/>
    <w:rsid w:val="003828EF"/>
    <w:rsid w:val="003A6CEA"/>
    <w:rsid w:val="003D5A73"/>
    <w:rsid w:val="003F799F"/>
    <w:rsid w:val="004363DB"/>
    <w:rsid w:val="004A0998"/>
    <w:rsid w:val="004A6803"/>
    <w:rsid w:val="004B7C74"/>
    <w:rsid w:val="004C3436"/>
    <w:rsid w:val="005168BB"/>
    <w:rsid w:val="005C5459"/>
    <w:rsid w:val="006034E7"/>
    <w:rsid w:val="00687571"/>
    <w:rsid w:val="006A2C55"/>
    <w:rsid w:val="006A6C67"/>
    <w:rsid w:val="006E1A59"/>
    <w:rsid w:val="006F277B"/>
    <w:rsid w:val="007750B2"/>
    <w:rsid w:val="007A1B93"/>
    <w:rsid w:val="007B259A"/>
    <w:rsid w:val="007E1AFA"/>
    <w:rsid w:val="00820038"/>
    <w:rsid w:val="00841A0A"/>
    <w:rsid w:val="0085148E"/>
    <w:rsid w:val="008E084D"/>
    <w:rsid w:val="00904F64"/>
    <w:rsid w:val="009431B2"/>
    <w:rsid w:val="00A10396"/>
    <w:rsid w:val="00A21F5C"/>
    <w:rsid w:val="00A3296A"/>
    <w:rsid w:val="00A37064"/>
    <w:rsid w:val="00A44029"/>
    <w:rsid w:val="00AB59B5"/>
    <w:rsid w:val="00AC4ECF"/>
    <w:rsid w:val="00AD6929"/>
    <w:rsid w:val="00AF4302"/>
    <w:rsid w:val="00AF4583"/>
    <w:rsid w:val="00AF7DA5"/>
    <w:rsid w:val="00B1792E"/>
    <w:rsid w:val="00B61986"/>
    <w:rsid w:val="00BA629C"/>
    <w:rsid w:val="00BC7B6A"/>
    <w:rsid w:val="00C03118"/>
    <w:rsid w:val="00C6794F"/>
    <w:rsid w:val="00CD1545"/>
    <w:rsid w:val="00D6263C"/>
    <w:rsid w:val="00D6747E"/>
    <w:rsid w:val="00DF5EBE"/>
    <w:rsid w:val="00E26425"/>
    <w:rsid w:val="00E3397D"/>
    <w:rsid w:val="00E539F4"/>
    <w:rsid w:val="00E91B8C"/>
    <w:rsid w:val="00EA234A"/>
    <w:rsid w:val="00EB7C9C"/>
    <w:rsid w:val="00F4791E"/>
    <w:rsid w:val="00F72485"/>
    <w:rsid w:val="00FA6BA2"/>
    <w:rsid w:val="00FB10BD"/>
    <w:rsid w:val="00FD0319"/>
    <w:rsid w:val="12F652CD"/>
    <w:rsid w:val="3099315B"/>
    <w:rsid w:val="661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字符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8"/>
    <w:link w:val="6"/>
    <w:uiPriority w:val="99"/>
  </w:style>
  <w:style w:type="character" w:customStyle="1" w:styleId="13">
    <w:name w:val="批注文字 字符"/>
    <w:basedOn w:val="8"/>
    <w:link w:val="3"/>
    <w:semiHidden/>
    <w:uiPriority w:val="99"/>
    <w:rPr>
      <w:sz w:val="20"/>
      <w:szCs w:val="20"/>
    </w:rPr>
  </w:style>
  <w:style w:type="character" w:customStyle="1" w:styleId="14">
    <w:name w:val="批注主题 字符"/>
    <w:basedOn w:val="13"/>
    <w:link w:val="2"/>
    <w:semiHidden/>
    <w:uiPriority w:val="99"/>
    <w:rPr>
      <w:b/>
      <w:bCs/>
      <w:sz w:val="20"/>
      <w:szCs w:val="20"/>
    </w:rPr>
  </w:style>
  <w:style w:type="character" w:customStyle="1" w:styleId="15">
    <w:name w:val="批注框文本 字符"/>
    <w:basedOn w:val="8"/>
    <w:link w:val="5"/>
    <w:semiHidden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425</Words>
  <Characters>2424</Characters>
  <Lines>20</Lines>
  <Paragraphs>5</Paragraphs>
  <TotalTime>1356</TotalTime>
  <ScaleCrop>false</ScaleCrop>
  <LinksUpToDate>false</LinksUpToDate>
  <CharactersWithSpaces>2844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2018-07-26T13:21:42Z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