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 xml:space="preserve">SSO Requirement 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总体说明</w:t>
      </w:r>
    </w:p>
    <w:p>
      <w:r>
        <w:rPr>
          <w:rFonts w:hint="eastAsia"/>
        </w:rPr>
        <w:t>只有企业版支持此功能.</w:t>
      </w:r>
    </w:p>
    <w:p>
      <w:r>
        <w:rPr>
          <w:rFonts w:hint="eastAsia"/>
        </w:rPr>
        <w:t>S</w:t>
      </w:r>
      <w:r>
        <w:t>SO</w:t>
      </w:r>
      <w:r>
        <w:rPr>
          <w:rFonts w:hint="eastAsia"/>
        </w:rPr>
        <w:t>（S</w:t>
      </w:r>
      <w:r>
        <w:t>ingle Sign On</w:t>
      </w:r>
      <w:r>
        <w:rPr>
          <w:rFonts w:hint="eastAsia"/>
        </w:rPr>
        <w:t>）即单点登录。</w:t>
      </w:r>
      <w:r>
        <w:t>SSO是在多个应用系统中，用户只需要登录一次</w:t>
      </w:r>
      <w:r>
        <w:rPr>
          <w:rFonts w:hint="eastAsia"/>
        </w:rPr>
        <w:t>SSO帐号</w:t>
      </w:r>
      <w:r>
        <w:t>就可以访问所有相互信任的应用系统。</w:t>
      </w:r>
    </w:p>
    <w:p>
      <w:r>
        <w:rPr>
          <w:rFonts w:hint="eastAsia"/>
        </w:rPr>
        <w:t>Agent S</w:t>
      </w:r>
      <w:r>
        <w:t>SO</w:t>
      </w:r>
      <w:r>
        <w:rPr>
          <w:rFonts w:hint="eastAsia"/>
        </w:rPr>
        <w:t>的功能内容包括：</w:t>
      </w:r>
    </w:p>
    <w:p>
      <w:pPr>
        <w:numPr>
          <w:ilvl w:val="0"/>
          <w:numId w:val="2"/>
        </w:numPr>
      </w:pPr>
      <w:r>
        <w:rPr>
          <w:rFonts w:hint="eastAsia"/>
        </w:rPr>
        <w:t>在My Account中开启单点登录功能并配置相关参数。支持的协议包括S</w:t>
      </w:r>
      <w:r>
        <w:t>AML 2.0</w:t>
      </w:r>
      <w:r>
        <w:rPr>
          <w:rFonts w:hint="eastAsia"/>
        </w:rPr>
        <w:t>和J</w:t>
      </w:r>
      <w:r>
        <w:t>WT</w:t>
      </w:r>
      <w:r>
        <w:rPr>
          <w:rFonts w:hint="eastAsia"/>
        </w:rPr>
        <w:t>（J</w:t>
      </w:r>
      <w:r>
        <w:t>SON W</w:t>
      </w:r>
      <w:r>
        <w:rPr>
          <w:rFonts w:hint="eastAsia"/>
        </w:rPr>
        <w:t>eb</w:t>
      </w:r>
      <w:r>
        <w:t xml:space="preserve"> T</w:t>
      </w:r>
      <w:r>
        <w:rPr>
          <w:rFonts w:hint="eastAsia"/>
        </w:rPr>
        <w:t>oken）, Azure AD 因为支持SAML 2.0 协议，所以可以直接集成。</w:t>
      </w:r>
    </w:p>
    <w:p>
      <w:pPr>
        <w:numPr>
          <w:ilvl w:val="0"/>
          <w:numId w:val="2"/>
        </w:numPr>
      </w:pPr>
      <w:r>
        <w:rPr>
          <w:rFonts w:hint="eastAsia"/>
        </w:rPr>
        <w:t>如果站点开启了Agent SSO 功能，用户可以使用SSO帐号登录Comm100 的系统.，如果SSO帐号已经处于登录状态则可以直接登录，不需要输入账号密码。</w:t>
      </w:r>
    </w:p>
    <w:p>
      <w:pPr>
        <w:pStyle w:val="8"/>
      </w:pPr>
      <w:r>
        <w:rPr>
          <w:rFonts w:hint="eastAsia"/>
        </w:rPr>
        <w:t>3. 提供Logout from SSO Account 功能，确保用户可以切换SSO帐号进行登录。</w:t>
      </w:r>
    </w:p>
    <w:p/>
    <w:p>
      <w:pPr>
        <w:pStyle w:val="3"/>
        <w:numPr>
          <w:ilvl w:val="0"/>
          <w:numId w:val="1"/>
        </w:numPr>
      </w:pPr>
      <w:r>
        <w:rPr>
          <w:rFonts w:hint="eastAsia"/>
        </w:rPr>
        <w:t>功能说明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 xml:space="preserve"> My Account -&gt;Security-&gt;Agent Single Sign-On</w:t>
      </w:r>
    </w:p>
    <w:p>
      <w:pPr>
        <w:numPr>
          <w:ilvl w:val="0"/>
          <w:numId w:val="3"/>
        </w:numPr>
      </w:pPr>
      <w:r>
        <w:rPr>
          <w:rFonts w:hint="eastAsia"/>
        </w:rPr>
        <w:t>My Account的 Security菜单下新增一个页面Agent</w:t>
      </w:r>
      <w:r>
        <w:t xml:space="preserve"> Single Sign-On</w:t>
      </w:r>
    </w:p>
    <w:p>
      <w:pPr>
        <w:spacing w:after="0" w:line="240" w:lineRule="auto"/>
      </w:pPr>
      <w:r>
        <w:drawing>
          <wp:inline distT="0" distB="0" distL="0" distR="0">
            <wp:extent cx="5867400" cy="1895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6830" cy="190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rFonts w:hint="eastAsia"/>
          <w:b/>
          <w:bCs/>
        </w:rPr>
        <w:t>业务规则:</w:t>
      </w:r>
    </w:p>
    <w:p>
      <w:pPr>
        <w:numPr>
          <w:ilvl w:val="0"/>
          <w:numId w:val="4"/>
        </w:numPr>
      </w:pPr>
      <w:r>
        <w:rPr>
          <w:rFonts w:hint="eastAsia"/>
        </w:rPr>
        <w:t>该功能默认关闭. 开启时提示</w:t>
      </w:r>
      <w:r>
        <w:t>”</w:t>
      </w:r>
      <w:r>
        <w:rPr>
          <w:rFonts w:hint="eastAsia"/>
        </w:rPr>
        <w:t>Agent Single sign-On(SSO) enabled successfully.</w:t>
      </w:r>
      <w:r>
        <w:t>”</w:t>
      </w:r>
    </w:p>
    <w:p>
      <w:r>
        <w:rPr>
          <w:rFonts w:hint="eastAsia"/>
        </w:rPr>
        <w:t>关闭时提示</w:t>
      </w:r>
      <w:r>
        <w:t>”</w:t>
      </w:r>
      <w:r>
        <w:rPr>
          <w:rFonts w:hint="eastAsia"/>
        </w:rPr>
        <w:t>Agent Single sign-On(SSO) disabled successfully.</w:t>
      </w:r>
      <w:r>
        <w:t>”</w:t>
      </w:r>
    </w:p>
    <w:p>
      <w:pPr>
        <w:numPr>
          <w:ilvl w:val="0"/>
          <w:numId w:val="4"/>
        </w:numPr>
      </w:pPr>
      <w:r>
        <w:rPr>
          <w:rFonts w:hint="eastAsia"/>
        </w:rPr>
        <w:t>SAML(Security Assertion Markup Language) 和JWT(JSON Web Token) 是超链接, 链接地址是分别是</w:t>
      </w:r>
      <w:r>
        <w:fldChar w:fldCharType="begin"/>
      </w:r>
      <w:r>
        <w:instrText xml:space="preserve"> HYPERLINK "https://en.wikipedia.org/wiki/SAML" </w:instrText>
      </w:r>
      <w:r>
        <w:fldChar w:fldCharType="separate"/>
      </w:r>
      <w:r>
        <w:rPr>
          <w:rStyle w:val="13"/>
          <w:rFonts w:hint="eastAsia"/>
        </w:rPr>
        <w:t>https://en.wikipedia.org/wiki/SAML</w:t>
      </w:r>
      <w:r>
        <w:rPr>
          <w:rStyle w:val="13"/>
          <w:rFonts w:hint="eastAsia"/>
        </w:rPr>
        <w:fldChar w:fldCharType="end"/>
      </w:r>
      <w:r>
        <w:rPr>
          <w:rFonts w:hint="eastAsia"/>
        </w:rPr>
        <w:t xml:space="preserve"> 和 </w:t>
      </w:r>
      <w:r>
        <w:fldChar w:fldCharType="begin"/>
      </w:r>
      <w:r>
        <w:instrText xml:space="preserve"> HYPERLINK "https://en.wikipedia.org/wiki/JWT" </w:instrText>
      </w:r>
      <w:r>
        <w:fldChar w:fldCharType="separate"/>
      </w:r>
      <w:r>
        <w:rPr>
          <w:rStyle w:val="13"/>
          <w:rFonts w:hint="eastAsia"/>
        </w:rPr>
        <w:t>https://en.wikipedia.org/wiki/JWT</w:t>
      </w:r>
      <w:r>
        <w:rPr>
          <w:rStyle w:val="13"/>
          <w:rFonts w:hint="eastAsia"/>
        </w:rPr>
        <w:fldChar w:fldCharType="end"/>
      </w:r>
      <w:r>
        <w:rPr>
          <w:rFonts w:hint="eastAsia"/>
        </w:rPr>
        <w:t xml:space="preserve"> ，点击会在新窗口打开链接地址。</w:t>
      </w:r>
    </w:p>
    <w:p>
      <w:pPr>
        <w:numPr>
          <w:ilvl w:val="0"/>
          <w:numId w:val="5"/>
        </w:numPr>
      </w:pPr>
      <w:r>
        <w:rPr>
          <w:rFonts w:hint="eastAsia"/>
        </w:rPr>
        <w:t>点击I</w:t>
      </w:r>
      <w:r>
        <w:t>f Enabled</w:t>
      </w:r>
      <w:r>
        <w:rPr>
          <w:rFonts w:hint="eastAsia"/>
        </w:rPr>
        <w:t>的Switch，开启</w:t>
      </w:r>
      <w:r>
        <w:t>A</w:t>
      </w:r>
      <w:r>
        <w:rPr>
          <w:rFonts w:hint="eastAsia"/>
        </w:rPr>
        <w:t>gent</w:t>
      </w:r>
      <w:r>
        <w:t xml:space="preserve"> SSO</w:t>
      </w:r>
      <w:r>
        <w:rPr>
          <w:rFonts w:hint="eastAsia"/>
        </w:rPr>
        <w:t>功能。可以选择S</w:t>
      </w:r>
      <w:r>
        <w:t>AML</w:t>
      </w:r>
      <w:r>
        <w:rPr>
          <w:rFonts w:hint="eastAsia"/>
        </w:rPr>
        <w:t>或J</w:t>
      </w:r>
      <w:r>
        <w:t>WT</w:t>
      </w:r>
      <w:r>
        <w:rPr>
          <w:rFonts w:hint="eastAsia"/>
        </w:rPr>
        <w:t>协议，默认选中S</w:t>
      </w:r>
      <w:r>
        <w:t xml:space="preserve">AML </w:t>
      </w:r>
      <w:r>
        <w:rPr>
          <w:rFonts w:hint="eastAsia"/>
        </w:rPr>
        <w:t>SSO URL，如下图所示：</w:t>
      </w:r>
    </w:p>
    <w:p>
      <w:pPr>
        <w:spacing w:after="0" w:line="240" w:lineRule="auto"/>
      </w:pPr>
      <w:r>
        <w:drawing>
          <wp:inline distT="0" distB="0" distL="0" distR="0">
            <wp:extent cx="5867400" cy="3600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rFonts w:hint="eastAsia"/>
          <w:b/>
          <w:bCs/>
        </w:rPr>
        <w:t>业务规则:</w:t>
      </w:r>
    </w:p>
    <w:p>
      <w:pPr>
        <w:numPr>
          <w:ilvl w:val="0"/>
          <w:numId w:val="6"/>
        </w:numPr>
      </w:pPr>
      <w:r>
        <w:rPr>
          <w:rFonts w:hint="eastAsia"/>
        </w:rPr>
        <w:t>SAML SSO URL 和Remote Logout URL 都是必填，否则提示</w:t>
      </w:r>
      <w:r>
        <w:t>”</w:t>
      </w:r>
      <w:r>
        <w:rPr>
          <w:rFonts w:hint="eastAsia"/>
        </w:rPr>
        <w:t>S</w:t>
      </w:r>
      <w:r>
        <w:t xml:space="preserve">AML SSO URL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required</w:t>
      </w:r>
      <w:r>
        <w:t>.”</w:t>
      </w:r>
      <w:r>
        <w:rPr>
          <w:rFonts w:hint="eastAsia"/>
        </w:rPr>
        <w:t>。</w:t>
      </w:r>
    </w:p>
    <w:p>
      <w:pPr>
        <w:numPr>
          <w:ilvl w:val="0"/>
          <w:numId w:val="6"/>
        </w:numPr>
      </w:pPr>
      <w:r>
        <w:rPr>
          <w:rFonts w:hint="eastAsia"/>
        </w:rPr>
        <w:t xml:space="preserve">SAML SSO URL 和Remote Logout URL 都必须以https:// 开头, 否则提示URL should start with https:// </w:t>
      </w:r>
    </w:p>
    <w:p>
      <w:pPr>
        <w:numPr>
          <w:ilvl w:val="0"/>
          <w:numId w:val="6"/>
        </w:numPr>
      </w:pPr>
      <w:r>
        <w:t>Certificate</w:t>
      </w:r>
      <w:r>
        <w:rPr>
          <w:rFonts w:hint="eastAsia"/>
        </w:rPr>
        <w:t>必填，否则提示：Certificate</w:t>
      </w:r>
      <w:r>
        <w:t xml:space="preserve"> </w:t>
      </w:r>
      <w:r>
        <w:rPr>
          <w:rFonts w:hint="eastAsia"/>
        </w:rPr>
        <w:t>is</w:t>
      </w:r>
      <w:r>
        <w:t xml:space="preserve"> required.</w:t>
      </w:r>
    </w:p>
    <w:p>
      <w:pPr>
        <w:pStyle w:val="23"/>
        <w:numPr>
          <w:ilvl w:val="0"/>
          <w:numId w:val="6"/>
        </w:numPr>
        <w:ind w:left="0"/>
      </w:pPr>
      <w:r>
        <w:rPr>
          <w:rFonts w:hint="eastAsia"/>
        </w:rPr>
        <w:t>C</w:t>
      </w:r>
      <w:r>
        <w:t>ertificate</w:t>
      </w:r>
      <w:r>
        <w:rPr>
          <w:rFonts w:hint="eastAsia"/>
        </w:rPr>
        <w:t>格式必须正确（base</w:t>
      </w:r>
      <w:r>
        <w:t>64</w:t>
      </w:r>
      <w:r>
        <w:rPr>
          <w:rFonts w:hint="eastAsia"/>
        </w:rPr>
        <w:t>编码），否则提示：I</w:t>
      </w:r>
      <w:r>
        <w:t>nvalid certificate. Please get the base64 encoded certificate from the Identity Provider.</w:t>
      </w:r>
    </w:p>
    <w:p>
      <w:pPr>
        <w:pStyle w:val="23"/>
        <w:numPr>
          <w:ilvl w:val="0"/>
          <w:numId w:val="6"/>
        </w:numPr>
        <w:ind w:left="0"/>
      </w:pPr>
      <w:r>
        <w:rPr>
          <w:rFonts w:hint="eastAsia"/>
        </w:rPr>
        <w:t>Learn more 是一个超链接，对应的是一个KB 文章的地址(地址待定)</w:t>
      </w:r>
    </w:p>
    <w:p/>
    <w:p>
      <w:pPr>
        <w:numPr>
          <w:ilvl w:val="0"/>
          <w:numId w:val="7"/>
        </w:numPr>
      </w:pPr>
      <w:r>
        <w:rPr>
          <w:rFonts w:hint="eastAsia"/>
        </w:rPr>
        <w:t>点击J</w:t>
      </w:r>
      <w:r>
        <w:t xml:space="preserve">WT </w:t>
      </w:r>
      <w:r>
        <w:rPr>
          <w:rFonts w:hint="eastAsia"/>
        </w:rPr>
        <w:t>，可以切换S</w:t>
      </w:r>
      <w:r>
        <w:t>SO</w:t>
      </w:r>
      <w:r>
        <w:rPr>
          <w:rFonts w:hint="eastAsia"/>
        </w:rPr>
        <w:t>协议为J</w:t>
      </w:r>
      <w:r>
        <w:t>WT</w:t>
      </w:r>
      <w:r>
        <w:rPr>
          <w:rFonts w:hint="eastAsia"/>
        </w:rPr>
        <w:t>，如下图所示：</w:t>
      </w:r>
    </w:p>
    <w:p>
      <w:pPr>
        <w:spacing w:after="0" w:line="240" w:lineRule="auto"/>
      </w:pPr>
      <w:r>
        <w:drawing>
          <wp:inline distT="0" distB="0" distL="0" distR="0">
            <wp:extent cx="5762625" cy="3581400"/>
            <wp:effectExtent l="0" t="0" r="9525" b="0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rFonts w:hint="eastAsia"/>
          <w:b/>
          <w:bCs/>
        </w:rPr>
        <w:t>业务规则:</w:t>
      </w:r>
    </w:p>
    <w:p>
      <w:pPr>
        <w:numPr>
          <w:ilvl w:val="0"/>
          <w:numId w:val="8"/>
        </w:numPr>
      </w:pPr>
      <w:r>
        <w:rPr>
          <w:rFonts w:hint="eastAsia"/>
        </w:rPr>
        <w:t>R</w:t>
      </w:r>
      <w:r>
        <w:t>emote Login URL</w:t>
      </w:r>
      <w:r>
        <w:rPr>
          <w:rFonts w:hint="eastAsia"/>
        </w:rPr>
        <w:t>及Remote</w:t>
      </w:r>
      <w:r>
        <w:t xml:space="preserve"> L</w:t>
      </w:r>
      <w:r>
        <w:rPr>
          <w:rFonts w:hint="eastAsia"/>
        </w:rPr>
        <w:t>ogout</w:t>
      </w:r>
      <w:r>
        <w:t xml:space="preserve"> URL</w:t>
      </w:r>
      <w:r>
        <w:rPr>
          <w:rFonts w:hint="eastAsia"/>
        </w:rPr>
        <w:t>的字段验证同S</w:t>
      </w:r>
      <w:r>
        <w:t>AML SSO URL</w:t>
      </w:r>
    </w:p>
    <w:p>
      <w:pPr>
        <w:pStyle w:val="23"/>
        <w:numPr>
          <w:ilvl w:val="0"/>
          <w:numId w:val="8"/>
        </w:numPr>
        <w:ind w:left="0"/>
        <w:jc w:val="left"/>
      </w:pPr>
      <w:r>
        <w:rPr>
          <w:rFonts w:hint="eastAsia"/>
        </w:rPr>
        <w:t>Shared</w:t>
      </w:r>
      <w:r>
        <w:t xml:space="preserve"> S</w:t>
      </w:r>
      <w:r>
        <w:rPr>
          <w:rFonts w:hint="eastAsia"/>
        </w:rPr>
        <w:t>ecret 是只读的，在第一次开启SSO功能时会生成一个随机的Secret, 用户可以点击Reset 按钮重新生成新的Shared Secret.</w:t>
      </w:r>
    </w:p>
    <w:p>
      <w:pPr>
        <w:pStyle w:val="23"/>
        <w:numPr>
          <w:ilvl w:val="0"/>
          <w:numId w:val="8"/>
        </w:numPr>
        <w:ind w:left="0"/>
      </w:pPr>
      <w:r>
        <w:rPr>
          <w:rFonts w:hint="eastAsia"/>
        </w:rPr>
        <w:t>Learn more 是一个超链接，对应的是一个KB 文章的地址(地址待定)</w:t>
      </w:r>
    </w:p>
    <w:p>
      <w:pPr>
        <w:pStyle w:val="23"/>
        <w:ind w:left="0"/>
      </w:pPr>
    </w:p>
    <w:p>
      <w:pPr>
        <w:pStyle w:val="23"/>
        <w:numPr>
          <w:ilvl w:val="0"/>
          <w:numId w:val="9"/>
        </w:numPr>
        <w:jc w:val="left"/>
      </w:pPr>
      <w:r>
        <w:rPr>
          <w:rFonts w:hint="eastAsia"/>
        </w:rPr>
        <w:t>开启Agent SSO 功能后的对系统的影响</w:t>
      </w:r>
    </w:p>
    <w:p>
      <w:pPr>
        <w:pStyle w:val="23"/>
        <w:numPr>
          <w:ilvl w:val="0"/>
          <w:numId w:val="10"/>
        </w:numPr>
        <w:spacing w:after="0" w:line="240" w:lineRule="auto"/>
        <w:ind w:left="0"/>
      </w:pPr>
      <w:r>
        <w:rPr>
          <w:rFonts w:hint="eastAsia"/>
        </w:rPr>
        <w:t>只有管理员还可以继续使用Comm100 账号/密码登录系统，其它用户只能使用SSO 登录。</w:t>
      </w:r>
    </w:p>
    <w:p>
      <w:pPr>
        <w:pStyle w:val="23"/>
        <w:numPr>
          <w:ilvl w:val="0"/>
          <w:numId w:val="10"/>
        </w:numPr>
        <w:spacing w:after="0" w:line="240" w:lineRule="auto"/>
        <w:ind w:left="0"/>
      </w:pPr>
      <w:r>
        <w:rPr>
          <w:rFonts w:hint="eastAsia"/>
        </w:rPr>
        <w:t>除管理员外，其它用户均不能再使用reset password 功能.</w:t>
      </w:r>
    </w:p>
    <w:p>
      <w:pPr>
        <w:pStyle w:val="23"/>
        <w:numPr>
          <w:ilvl w:val="0"/>
          <w:numId w:val="10"/>
        </w:numPr>
        <w:spacing w:after="0" w:line="240" w:lineRule="auto"/>
        <w:ind w:left="0"/>
      </w:pPr>
      <w:r>
        <w:rPr>
          <w:rFonts w:hint="eastAsia"/>
        </w:rPr>
        <w:t>对应站点的portal 、Agent Console 均会多一个“Logout(SSO)”选项</w:t>
      </w:r>
    </w:p>
    <w:p>
      <w:pPr>
        <w:pStyle w:val="23"/>
        <w:spacing w:after="0" w:line="240" w:lineRule="auto"/>
        <w:ind w:left="0"/>
        <w:jc w:val="center"/>
      </w:pPr>
      <w:r>
        <w:drawing>
          <wp:inline distT="0" distB="0" distL="114300" distR="114300">
            <wp:extent cx="2143125" cy="2228850"/>
            <wp:effectExtent l="0" t="0" r="9525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spacing w:after="0" w:line="240" w:lineRule="auto"/>
        <w:ind w:left="0"/>
        <w:jc w:val="center"/>
      </w:pPr>
      <w:r>
        <w:drawing>
          <wp:inline distT="0" distB="0" distL="114300" distR="114300">
            <wp:extent cx="1438275" cy="2124075"/>
            <wp:effectExtent l="0" t="0" r="9525" b="952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spacing w:after="0" w:line="240" w:lineRule="auto"/>
        <w:ind w:left="0"/>
        <w:jc w:val="center"/>
      </w:pPr>
    </w:p>
    <w:p>
      <w:pPr>
        <w:pStyle w:val="23"/>
        <w:spacing w:after="0" w:line="240" w:lineRule="auto"/>
        <w:ind w:left="0"/>
      </w:pPr>
    </w:p>
    <w:p>
      <w:pPr>
        <w:pStyle w:val="4"/>
      </w:pPr>
      <w:r>
        <w:rPr>
          <w:rFonts w:hint="eastAsia"/>
        </w:rPr>
        <w:t xml:space="preserve">2.2 </w:t>
      </w:r>
      <w:r>
        <w:t>Single Sign On</w:t>
      </w:r>
    </w:p>
    <w:p>
      <w:pPr>
        <w:pStyle w:val="5"/>
      </w:pPr>
      <w:r>
        <w:t xml:space="preserve">2.2.1 </w:t>
      </w:r>
      <w:r>
        <w:rPr>
          <w:rFonts w:hint="eastAsia"/>
        </w:rPr>
        <w:t>确定Site 的规则</w:t>
      </w:r>
    </w:p>
    <w:p>
      <w:r>
        <w:rPr>
          <w:rFonts w:hint="eastAsia"/>
        </w:rPr>
        <w:t>不同站点配置的IdP 是不同的, 因此要先确定siteId然后再根据siteId来确定对应站点是否启用了agent SSO 功能，如果是启用状态就根据具体的SSO配置来进行登录。</w:t>
      </w:r>
    </w:p>
    <w:p>
      <w:r>
        <w:rPr>
          <w:rFonts w:hint="eastAsia"/>
        </w:rPr>
        <w:t>具体有如下几种情况:</w:t>
      </w:r>
    </w:p>
    <w:p>
      <w:pPr>
        <w:numPr>
          <w:ilvl w:val="0"/>
          <w:numId w:val="11"/>
        </w:numPr>
      </w:pPr>
      <w:r>
        <w:rPr>
          <w:rFonts w:hint="eastAsia"/>
        </w:rPr>
        <w:t>客户通过带siteId的URL 地址来登录, siteId 直接从URL里面取。</w:t>
      </w:r>
    </w:p>
    <w:p>
      <w:r>
        <w:rPr>
          <w:rFonts w:hint="eastAsia"/>
        </w:rPr>
        <w:t xml:space="preserve">e.g. </w:t>
      </w:r>
      <w:r>
        <w:fldChar w:fldCharType="begin"/>
      </w:r>
      <w:r>
        <w:instrText xml:space="preserve"> HYPERLINK "https://ent.comm100.com/adminmanage/login.aspx?siteId=1000007" </w:instrText>
      </w:r>
      <w:r>
        <w:fldChar w:fldCharType="separate"/>
      </w:r>
      <w:r>
        <w:rPr>
          <w:rStyle w:val="13"/>
          <w:rFonts w:hint="eastAsia"/>
        </w:rPr>
        <w:t>https://ent.comm100.com/adminmanage/login.aspx?</w:t>
      </w:r>
      <w:r>
        <w:rPr>
          <w:rStyle w:val="13"/>
          <w:rFonts w:hint="eastAsia"/>
          <w:b/>
          <w:bCs/>
        </w:rPr>
        <w:t>siteId</w:t>
      </w:r>
      <w:r>
        <w:rPr>
          <w:rStyle w:val="13"/>
          <w:rFonts w:hint="eastAsia"/>
        </w:rPr>
        <w:t>=1000007</w:t>
      </w:r>
      <w:r>
        <w:rPr>
          <w:rStyle w:val="13"/>
          <w:rFonts w:hint="eastAsia"/>
        </w:rPr>
        <w:fldChar w:fldCharType="end"/>
      </w:r>
      <w:r>
        <w:rPr>
          <w:rFonts w:hint="eastAsia"/>
        </w:rPr>
        <w:t xml:space="preserve"> </w:t>
      </w:r>
    </w:p>
    <w:p>
      <w:r>
        <w:rPr>
          <w:rFonts w:hint="eastAsia"/>
        </w:rPr>
        <w:t>(2) 如果用户已经使用SSO成功登录过，系统会在浏览器Cookie 或者App 中存储对应的siteId并视情况进行更新。此时可以通过存储的siteId 来确定具体的站点。</w:t>
      </w:r>
    </w:p>
    <w:p>
      <w:r>
        <w:rPr>
          <w:rFonts w:hint="eastAsia"/>
        </w:rPr>
        <w:t>(3) 客户通过不带siteId 的URL 地址或登录desktop/mobile版Agent Console时，会先检测cookie 或APP是否存储了siteId, 如果未存储则需要在登录页面选择[Sign in With agent SSO]，然后在下一步输入具体的siteId。</w:t>
      </w:r>
    </w:p>
    <w:p>
      <w:r>
        <w:rPr>
          <w:rFonts w:hint="eastAsia"/>
        </w:rPr>
        <w:t>三种方式的优先级是 (1) &gt; (2) &gt; (3)</w:t>
      </w:r>
    </w:p>
    <w:p>
      <w:pPr>
        <w:pStyle w:val="5"/>
      </w:pPr>
      <w:r>
        <w:t>2.2.</w:t>
      </w:r>
      <w:r>
        <w:rPr>
          <w:rFonts w:hint="eastAsia"/>
        </w:rPr>
        <w:t>2 SSO 登录总体流程</w:t>
      </w:r>
    </w:p>
    <w:p>
      <w:r>
        <w:rPr>
          <w:rFonts w:hint="eastAsia"/>
        </w:rPr>
        <w:t>具体来说，可以分为如下几步:</w:t>
      </w:r>
    </w:p>
    <w:p>
      <w:pPr>
        <w:numPr>
          <w:ilvl w:val="0"/>
          <w:numId w:val="12"/>
        </w:numPr>
      </w:pPr>
      <w:r>
        <w:rPr>
          <w:rFonts w:hint="eastAsia"/>
        </w:rPr>
        <w:t>用户进行登录操作(访问登录地址、进入Comm100 app..)</w:t>
      </w:r>
    </w:p>
    <w:p>
      <w:pPr>
        <w:numPr>
          <w:ilvl w:val="0"/>
          <w:numId w:val="12"/>
        </w:numPr>
      </w:pPr>
      <w:r>
        <w:rPr>
          <w:rFonts w:hint="eastAsia"/>
        </w:rPr>
        <w:t>系统接收到登录请求，判断siteId, 根据siteId 确定是否要使用SSO登录，如果需要使用SSO 登录当对应的SSO System 下有Account 已在当前浏览器处于登录状态时（存在对应的Session）会自动使用该账号登录，否则，用户需要输入账号密码进行验证。</w:t>
      </w:r>
    </w:p>
    <w:p>
      <w:pPr>
        <w:numPr>
          <w:ilvl w:val="0"/>
          <w:numId w:val="12"/>
        </w:numPr>
      </w:pPr>
      <w:r>
        <w:rPr>
          <w:rFonts w:hint="eastAsia"/>
        </w:rPr>
        <w:t>SSO 验证通过后，Comm100 系统还需要验证对应站点中是否存在一个有效的Account 它的邮箱地址和SSO Account 的邮箱地址相同，验证通过后，成功登录Comm100 系统。</w:t>
      </w:r>
    </w:p>
    <w:p>
      <w:r>
        <w:rPr>
          <w:rFonts w:hint="eastAsia"/>
        </w:rPr>
        <w:t>如果不需要用户自己输入siteId 并且有SSO 帐号当前正处于登录状态，用户在访问登录地址或登录app 时不需要输入任何帐号信息直接成功登录Comm100系统。</w:t>
      </w:r>
    </w:p>
    <w:p>
      <w:pPr>
        <w:pStyle w:val="5"/>
      </w:pPr>
      <w:r>
        <w:t>2.2.</w:t>
      </w:r>
      <w:r>
        <w:rPr>
          <w:rFonts w:hint="eastAsia"/>
        </w:rPr>
        <w:t xml:space="preserve">3 </w:t>
      </w:r>
      <w:r>
        <w:t>Portal SSO</w:t>
      </w:r>
    </w:p>
    <w:p>
      <w:r>
        <w:rPr>
          <w:rFonts w:hint="eastAsia"/>
        </w:rPr>
        <w:t>Portal 有如下2种登录方式:</w:t>
      </w:r>
    </w:p>
    <w:p>
      <w:pPr>
        <w:numPr>
          <w:ilvl w:val="0"/>
          <w:numId w:val="13"/>
        </w:numPr>
      </w:pPr>
      <w:r>
        <w:rPr>
          <w:rFonts w:hint="eastAsia"/>
        </w:rPr>
        <w:t xml:space="preserve">访问地址 </w:t>
      </w:r>
      <w:r>
        <w:fldChar w:fldCharType="begin"/>
      </w:r>
      <w:r>
        <w:instrText xml:space="preserve"> HYPERLINK "https://www.comm100.com/secure/login.aspx" </w:instrText>
      </w:r>
      <w:r>
        <w:fldChar w:fldCharType="separate"/>
      </w:r>
      <w:r>
        <w:rPr>
          <w:rStyle w:val="13"/>
          <w:rFonts w:hint="eastAsia"/>
        </w:rPr>
        <w:t>https://www.comm100.com/secure/login.aspx</w:t>
      </w:r>
      <w:r>
        <w:rPr>
          <w:rStyle w:val="13"/>
          <w:rFonts w:hint="eastAsia"/>
        </w:rPr>
        <w:fldChar w:fldCharType="end"/>
      </w:r>
      <w:r>
        <w:rPr>
          <w:rFonts w:hint="eastAsia"/>
        </w:rPr>
        <w:t xml:space="preserve"> </w:t>
      </w:r>
    </w:p>
    <w:p>
      <w:pPr>
        <w:numPr>
          <w:ilvl w:val="0"/>
          <w:numId w:val="13"/>
        </w:numPr>
      </w:pPr>
      <w:r>
        <w:rPr>
          <w:rFonts w:hint="eastAsia"/>
        </w:rPr>
        <w:t xml:space="preserve">访问地址 </w:t>
      </w:r>
      <w:r>
        <w:fldChar w:fldCharType="begin"/>
      </w:r>
      <w:r>
        <w:instrText xml:space="preserve"> HYPERLINK "https://ent.comm100.com/adminmanage/Login.aspx" </w:instrText>
      </w:r>
      <w:r>
        <w:fldChar w:fldCharType="separate"/>
      </w:r>
      <w:r>
        <w:rPr>
          <w:rStyle w:val="13"/>
          <w:rFonts w:hint="eastAsia"/>
        </w:rPr>
        <w:t>https://***(ent or hosted) .comm100.com/adminmanage/Login.aspx</w:t>
      </w:r>
      <w:r>
        <w:rPr>
          <w:rStyle w:val="13"/>
          <w:rFonts w:hint="eastAsia"/>
        </w:rPr>
        <w:fldChar w:fldCharType="end"/>
      </w:r>
    </w:p>
    <w:p>
      <w:pPr>
        <w:numPr>
          <w:ilvl w:val="0"/>
          <w:numId w:val="14"/>
        </w:numPr>
      </w:pPr>
      <w:r>
        <w:rPr>
          <w:rFonts w:hint="eastAsia"/>
        </w:rPr>
        <w:t>如果是通过带siteId 参数的URL地址登录， 当对应站点开启了Agent SSO 功能时会自动跳过普通登录界面直接进入SSO 登录流程。如Agent SSO 功能未开启，则还是使用普通的登录方式。</w:t>
      </w:r>
    </w:p>
    <w:p>
      <w:pPr>
        <w:numPr>
          <w:ilvl w:val="0"/>
          <w:numId w:val="14"/>
        </w:numPr>
      </w:pPr>
      <w:r>
        <w:rPr>
          <w:rFonts w:hint="eastAsia"/>
        </w:rPr>
        <w:t>如果是通过不带siteId 参数的URL 地址登录, 需要点击[Sign in with agent SSO] 来确定使用SSO 进行登录。如果cookie 中存储了siteId，输入siteId 这一步骤会自动跳过。</w:t>
      </w:r>
    </w:p>
    <w:p>
      <w:pPr>
        <w:shd w:val="clear" w:color="auto" w:fill="E7E6E6" w:themeFill="background2"/>
      </w:pPr>
      <w:r>
        <w:rPr>
          <w:rFonts w:hint="eastAsia"/>
          <w:i/>
          <w:iCs/>
        </w:rPr>
        <w:t>Note:</w:t>
      </w:r>
      <w:r>
        <w:rPr>
          <w:rFonts w:hint="eastAsia"/>
        </w:rPr>
        <w:t xml:space="preserve"> 这一点上portal 和Agent Console 的处理方式是不同的，Agent Console 只要检测到cookie 或app 中存在siteId 并且对应站点开启了Agent SSO功能就会自动进入SSO 登录流程。portal 采用这种处理方式的原因是SSO 的配置可能进行过错误的修改导致无法使用SSO帐号进行登录，如果管理员不能手动选择登录方式就无法进入系统修改SSO的配置</w:t>
      </w:r>
    </w:p>
    <w:p>
      <w:pPr>
        <w:spacing w:after="0" w:line="240" w:lineRule="auto"/>
        <w:jc w:val="center"/>
      </w:pPr>
      <w:r>
        <w:drawing>
          <wp:inline distT="0" distB="0" distL="0" distR="0">
            <wp:extent cx="2485390" cy="2599690"/>
            <wp:effectExtent l="0" t="0" r="10160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8985" cy="269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</w:pPr>
      <w:r>
        <w:drawing>
          <wp:inline distT="0" distB="0" distL="114300" distR="114300">
            <wp:extent cx="3161665" cy="2409825"/>
            <wp:effectExtent l="0" t="0" r="635" b="9525"/>
            <wp:docPr id="2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166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</w:pPr>
    </w:p>
    <w:p>
      <w:pPr>
        <w:rPr>
          <w:b/>
          <w:bCs/>
        </w:rPr>
      </w:pPr>
      <w:r>
        <w:rPr>
          <w:rFonts w:hint="eastAsia"/>
          <w:b/>
          <w:bCs/>
        </w:rPr>
        <w:t>业务规则</w:t>
      </w:r>
    </w:p>
    <w:p>
      <w:pPr>
        <w:numPr>
          <w:ilvl w:val="0"/>
          <w:numId w:val="15"/>
        </w:numPr>
      </w:pPr>
      <w:r>
        <w:rPr>
          <w:rFonts w:hint="eastAsia"/>
        </w:rPr>
        <w:t>Site Id必填，否则提示：Site Id is required.</w:t>
      </w:r>
    </w:p>
    <w:p>
      <w:pPr>
        <w:pStyle w:val="23"/>
        <w:numPr>
          <w:ilvl w:val="0"/>
          <w:numId w:val="15"/>
        </w:numPr>
        <w:ind w:left="0"/>
      </w:pPr>
      <w:r>
        <w:rPr>
          <w:rFonts w:hint="eastAsia"/>
        </w:rPr>
        <w:t>Site</w:t>
      </w:r>
      <w:r>
        <w:t xml:space="preserve"> I</w:t>
      </w:r>
      <w:r>
        <w:rPr>
          <w:rFonts w:hint="eastAsia"/>
        </w:rPr>
        <w:t>d必须在系统中存在，否则提示：This site</w:t>
      </w:r>
      <w:r>
        <w:t xml:space="preserve"> I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does not exist.</w:t>
      </w:r>
    </w:p>
    <w:p>
      <w:pPr>
        <w:pStyle w:val="23"/>
        <w:numPr>
          <w:ilvl w:val="0"/>
          <w:numId w:val="15"/>
        </w:numPr>
        <w:ind w:left="0"/>
      </w:pPr>
      <w:r>
        <w:rPr>
          <w:rFonts w:hint="eastAsia"/>
        </w:rPr>
        <w:t>如果该站点未开启S</w:t>
      </w:r>
      <w:r>
        <w:t>SO</w:t>
      </w:r>
      <w:r>
        <w:rPr>
          <w:rFonts w:hint="eastAsia"/>
        </w:rPr>
        <w:t>，则提示：Agent S</w:t>
      </w:r>
      <w:r>
        <w:t>SO</w:t>
      </w:r>
      <w:r>
        <w:rPr>
          <w:rFonts w:hint="eastAsia"/>
        </w:rPr>
        <w:t xml:space="preserve"> feature</w:t>
      </w:r>
      <w:r>
        <w:t xml:space="preserve"> has not been enabled</w:t>
      </w:r>
      <w:r>
        <w:rPr>
          <w:rFonts w:hint="eastAsia"/>
        </w:rPr>
        <w:t>.</w:t>
      </w:r>
    </w:p>
    <w:p>
      <w:pPr>
        <w:pStyle w:val="23"/>
        <w:numPr>
          <w:ilvl w:val="0"/>
          <w:numId w:val="15"/>
        </w:numPr>
        <w:ind w:left="0"/>
      </w:pPr>
      <w:r>
        <w:rPr>
          <w:rFonts w:hint="eastAsia"/>
        </w:rPr>
        <w:t>用户可以点击&lt;&lt;go back 回到普通登录页面。</w:t>
      </w:r>
    </w:p>
    <w:p>
      <w:pPr>
        <w:numPr>
          <w:ilvl w:val="0"/>
          <w:numId w:val="15"/>
        </w:numPr>
      </w:pPr>
      <w:r>
        <w:rPr>
          <w:rFonts w:hint="eastAsia"/>
        </w:rPr>
        <w:t>输入的Site Id有效，点击[Next]</w:t>
      </w:r>
    </w:p>
    <w:p>
      <w:pPr>
        <w:numPr>
          <w:ilvl w:val="0"/>
          <w:numId w:val="16"/>
        </w:numPr>
        <w:ind w:firstLine="420"/>
      </w:pPr>
      <w:r>
        <w:rPr>
          <w:rFonts w:hint="eastAsia"/>
        </w:rPr>
        <w:t>如果已经有SSO 账号在当前浏览器处于登录状态，并且对应站点存在一个有效用户和SSO账号的email 相同，直接登录portal</w:t>
      </w:r>
    </w:p>
    <w:p>
      <w:pPr>
        <w:numPr>
          <w:ilvl w:val="0"/>
          <w:numId w:val="16"/>
        </w:numPr>
        <w:ind w:firstLine="420"/>
      </w:pPr>
      <w:r>
        <w:rPr>
          <w:rFonts w:hint="eastAsia"/>
        </w:rPr>
        <w:t>如果没有SSO账号在当前浏览器中处于登录状态, 需要用户在SSO登录界面输入账号密码进行验证，如果对应站点存在一个有效用户和用户输入的SSO账号的email 相同，则成功登录portal.</w:t>
      </w:r>
    </w:p>
    <w:p/>
    <w:p>
      <w:pPr>
        <w:spacing w:after="0" w:line="240" w:lineRule="auto"/>
        <w:jc w:val="center"/>
      </w:pPr>
      <w:r>
        <w:rPr>
          <w:rFonts w:eastAsiaTheme="minorEastAsia"/>
        </w:rPr>
        <w:drawing>
          <wp:inline distT="0" distB="0" distL="0" distR="0">
            <wp:extent cx="4359910" cy="3937000"/>
            <wp:effectExtent l="160655" t="141605" r="165735" b="1695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4242" cy="39588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                   图: 进入SSO 的登录界面进行验证</w:t>
      </w:r>
    </w:p>
    <w:p>
      <w:pPr>
        <w:numPr>
          <w:ilvl w:val="0"/>
          <w:numId w:val="15"/>
        </w:numPr>
      </w:pPr>
      <w:r>
        <w:rPr>
          <w:rFonts w:hint="eastAsia"/>
        </w:rPr>
        <w:t>如果用户通过SSO 账号登录portal 成功，会更新cookie 的siteId</w:t>
      </w:r>
    </w:p>
    <w:p>
      <w:pPr>
        <w:pStyle w:val="5"/>
      </w:pPr>
      <w:r>
        <w:t>2.2.</w:t>
      </w:r>
      <w:r>
        <w:rPr>
          <w:rFonts w:hint="eastAsia"/>
        </w:rPr>
        <w:t xml:space="preserve">4 </w:t>
      </w:r>
      <w:r>
        <w:t>Web</w:t>
      </w:r>
      <w:r>
        <w:rPr>
          <w:rFonts w:hint="eastAsia"/>
        </w:rPr>
        <w:t xml:space="preserve">/Desktop版 </w:t>
      </w:r>
      <w:r>
        <w:t>A</w:t>
      </w:r>
      <w:r>
        <w:rPr>
          <w:rFonts w:hint="eastAsia"/>
        </w:rPr>
        <w:t>gent</w:t>
      </w:r>
      <w:r>
        <w:t xml:space="preserve"> Console</w:t>
      </w:r>
      <w:r>
        <w:rPr>
          <w:rFonts w:hint="eastAsia"/>
        </w:rPr>
        <w:t xml:space="preserve"> SSO </w:t>
      </w:r>
    </w:p>
    <w:p>
      <w:r>
        <w:rPr>
          <w:rFonts w:hint="eastAsia"/>
        </w:rPr>
        <w:t>1. Web 版的Agent Console 是通过URL 地址访问的，所以可以通过URL 地址来获取siteId。</w:t>
      </w:r>
    </w:p>
    <w:p>
      <w:r>
        <w:rPr>
          <w:rFonts w:hint="eastAsia"/>
        </w:rPr>
        <w:t>2. 如果URL 中没有带siteId 参数或使用的是Desktop版, 但是Cookie 中存储了siteId 而且对应站点也开启了Agent SSO 功能，会默认使用SSO 的方式登录系统.</w:t>
      </w:r>
    </w:p>
    <w:p>
      <w:r>
        <w:rPr>
          <w:rFonts w:hint="eastAsia"/>
        </w:rPr>
        <w:t>3. 成功使用SSO 方式登录Agent Console 后会自动更新浏览器cookie 中的siteId, 减少下次登录时的不必要操作。</w:t>
      </w:r>
    </w:p>
    <w:p>
      <w:pPr>
        <w:spacing w:after="0" w:line="240" w:lineRule="auto"/>
        <w:jc w:val="center"/>
      </w:pPr>
      <w:r>
        <w:drawing>
          <wp:inline distT="0" distB="0" distL="114300" distR="114300">
            <wp:extent cx="2750820" cy="2739390"/>
            <wp:effectExtent l="0" t="0" r="11430" b="3810"/>
            <wp:docPr id="2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2739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图Web/Desktop 版的Agent Console登录界面</w:t>
      </w:r>
    </w:p>
    <w:p>
      <w:pPr>
        <w:spacing w:after="0" w:line="240" w:lineRule="auto"/>
        <w:jc w:val="center"/>
      </w:pPr>
      <w:r>
        <w:drawing>
          <wp:inline distT="0" distB="0" distL="114300" distR="114300">
            <wp:extent cx="3237865" cy="1981200"/>
            <wp:effectExtent l="0" t="0" r="635" b="0"/>
            <wp:docPr id="3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786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图Web/Desktop 输入站点界面</w:t>
      </w:r>
    </w:p>
    <w:p>
      <w:r>
        <w:rPr>
          <w:rFonts w:hint="eastAsia"/>
        </w:rPr>
        <w:t>（4）其它的业务规则和Portal SSO 是相同的，此处不在复述.</w:t>
      </w:r>
    </w:p>
    <w:p>
      <w:pPr>
        <w:spacing w:after="0" w:line="240" w:lineRule="auto"/>
        <w:jc w:val="center"/>
      </w:pPr>
    </w:p>
    <w:p>
      <w:pPr>
        <w:pStyle w:val="5"/>
      </w:pPr>
      <w:r>
        <w:t>2.2.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Mobile 版Agent Console SSO</w:t>
      </w:r>
    </w:p>
    <w:p>
      <w:r>
        <w:rPr>
          <w:rFonts w:hint="eastAsia"/>
        </w:rPr>
        <w:t>1. 第一次登录</w:t>
      </w:r>
      <w:r>
        <w:t>Mobile</w:t>
      </w:r>
      <w:r>
        <w:rPr>
          <w:rFonts w:hint="eastAsia"/>
        </w:rPr>
        <w:t>版</w:t>
      </w:r>
      <w:r>
        <w:t xml:space="preserve">Agent Console </w:t>
      </w:r>
      <w:r>
        <w:rPr>
          <w:rFonts w:hint="eastAsia"/>
        </w:rPr>
        <w:t>时，需要在登录界面选择</w:t>
      </w:r>
      <w:r>
        <w:t xml:space="preserve">[Sign in with agent SSO], </w:t>
      </w:r>
      <w:r>
        <w:rPr>
          <w:rFonts w:hint="eastAsia"/>
        </w:rPr>
        <w:t>并下在一步输入</w:t>
      </w:r>
      <w:r>
        <w:t xml:space="preserve">siteId </w:t>
      </w:r>
      <w:r>
        <w:rPr>
          <w:rFonts w:hint="eastAsia"/>
        </w:rPr>
        <w:t>才能进行</w:t>
      </w:r>
      <w:r>
        <w:t xml:space="preserve">SSO </w:t>
      </w:r>
      <w:r>
        <w:rPr>
          <w:rFonts w:hint="eastAsia"/>
        </w:rPr>
        <w:t>登录（前提是对应站点开启了</w:t>
      </w:r>
      <w:r>
        <w:t xml:space="preserve">Agent SSO </w:t>
      </w:r>
      <w:r>
        <w:rPr>
          <w:rFonts w:hint="eastAsia"/>
        </w:rPr>
        <w:t>功能），</w:t>
      </w:r>
      <w:r>
        <w:t xml:space="preserve">Mobile </w:t>
      </w:r>
      <w:r>
        <w:rPr>
          <w:rFonts w:hint="eastAsia"/>
        </w:rPr>
        <w:t>版的</w:t>
      </w:r>
      <w:r>
        <w:t xml:space="preserve">Agent Console </w:t>
      </w:r>
      <w:r>
        <w:rPr>
          <w:rFonts w:hint="eastAsia"/>
        </w:rPr>
        <w:t>会使用</w:t>
      </w:r>
      <w:r>
        <w:t xml:space="preserve">[ ] </w:t>
      </w:r>
      <w:r>
        <w:rPr>
          <w:rFonts w:hint="eastAsia"/>
        </w:rPr>
        <w:t>打开对应的SSO登录页面。如果对应浏览器中存在处于登录状态的SSO帐号则直接通过验证，否则就需要用户输入账号密码。SSO验证通过后如果对应站点存在Email相同的agent帐号则会成功登录</w:t>
      </w:r>
      <w:r>
        <w:t>agent console.</w:t>
      </w:r>
    </w:p>
    <w:p>
      <w:r>
        <w:rPr>
          <w:rFonts w:hint="eastAsia"/>
        </w:rPr>
        <w:t>2. 第一次登录成功后会在系统中存储</w:t>
      </w:r>
      <w:r>
        <w:rPr>
          <w:rFonts w:hint="eastAsia"/>
          <w:lang w:val="en-US" w:eastAsia="zh-CN"/>
        </w:rPr>
        <w:t>对应</w:t>
      </w:r>
      <w:r>
        <w:rPr>
          <w:rFonts w:hint="eastAsia"/>
        </w:rPr>
        <w:t>的</w:t>
      </w:r>
      <w:r>
        <w:t xml:space="preserve">siteId, </w:t>
      </w:r>
      <w:r>
        <w:rPr>
          <w:rFonts w:hint="eastAsia"/>
        </w:rPr>
        <w:t>下次登录时会直接进入SSO登录验证流程。</w:t>
      </w:r>
    </w:p>
    <w:p>
      <w:pPr>
        <w:rPr>
          <w:rFonts w:hint="eastAsia"/>
        </w:rPr>
      </w:pPr>
    </w:p>
    <w:p>
      <w:pPr>
        <w:spacing w:after="0" w:line="240" w:lineRule="auto"/>
        <w:jc w:val="center"/>
      </w:pPr>
      <w:r>
        <w:drawing>
          <wp:inline distT="0" distB="0" distL="114300" distR="114300">
            <wp:extent cx="2621280" cy="4462780"/>
            <wp:effectExtent l="0" t="0" r="762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4462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 手机端登录页面</w:t>
      </w:r>
    </w:p>
    <w:p>
      <w:pPr>
        <w:spacing w:after="0" w:line="240" w:lineRule="auto"/>
        <w:jc w:val="both"/>
        <w:rPr>
          <w:rFonts w:hint="eastAsia"/>
          <w:lang w:val="en-US" w:eastAsia="zh-CN"/>
        </w:rPr>
      </w:pPr>
    </w:p>
    <w:p>
      <w:pPr>
        <w:spacing w:after="0" w:line="240" w:lineRule="auto"/>
        <w:jc w:val="center"/>
      </w:pPr>
      <w:r>
        <w:drawing>
          <wp:inline distT="0" distB="0" distL="114300" distR="114300">
            <wp:extent cx="2524125" cy="252412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图2手机端输入站点界面</w:t>
      </w:r>
    </w:p>
    <w:p>
      <w:pPr>
        <w:spacing w:after="0" w:line="240" w:lineRule="auto"/>
        <w:jc w:val="center"/>
      </w:pPr>
    </w:p>
    <w:p/>
    <w:p/>
    <w:p/>
    <w:p>
      <w:pPr>
        <w:spacing w:after="0" w:line="240" w:lineRule="auto"/>
        <w:jc w:val="center"/>
      </w:pPr>
      <w:r>
        <w:drawing>
          <wp:inline distT="0" distB="0" distL="114300" distR="114300">
            <wp:extent cx="2647315" cy="3809365"/>
            <wp:effectExtent l="0" t="0" r="635" b="63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3809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图3 手机端弹出[] </w:t>
      </w:r>
    </w:p>
    <w:p>
      <w:pPr>
        <w:spacing w:after="0" w:line="240" w:lineRule="auto"/>
        <w:jc w:val="both"/>
        <w:rPr>
          <w:rFonts w:hint="eastAsia"/>
          <w:lang w:val="en-US" w:eastAsia="zh-CN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4"/>
      </w:pPr>
      <w:r>
        <w:rPr>
          <w:rFonts w:hint="eastAsia"/>
          <w:lang w:val="en-US" w:eastAsia="zh-CN"/>
        </w:rPr>
        <w:t>2</w:t>
      </w:r>
      <w:bookmarkStart w:id="0" w:name="_GoBack"/>
      <w:bookmarkEnd w:id="0"/>
      <w:r>
        <w:t>.3 Single Logout</w:t>
      </w:r>
      <w:r>
        <w:rPr>
          <w:rFonts w:hint="eastAsia"/>
        </w:rPr>
        <w:t>（S</w:t>
      </w:r>
      <w:r>
        <w:t>LO</w:t>
      </w:r>
      <w:r>
        <w:rPr>
          <w:rFonts w:hint="eastAsia"/>
        </w:rPr>
        <w:t>）</w:t>
      </w:r>
    </w:p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307975</wp:posOffset>
            </wp:positionV>
            <wp:extent cx="1635125" cy="1616075"/>
            <wp:effectExtent l="133350" t="114300" r="156210" b="155575"/>
            <wp:wrapNone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5042" cy="1616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rFonts w:hint="eastAsia"/>
        </w:rPr>
        <w:t>1）首先点击原有的注销按钮，清除Comm</w:t>
      </w:r>
      <w:r>
        <w:t>100</w:t>
      </w:r>
      <w:r>
        <w:rPr>
          <w:rFonts w:hint="eastAsia"/>
        </w:rPr>
        <w:t>自己的Session。</w:t>
      </w:r>
    </w:p>
    <w:p/>
    <w:p/>
    <w:p/>
    <w:p/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1804670</wp:posOffset>
                </wp:positionH>
                <wp:positionV relativeFrom="paragraph">
                  <wp:posOffset>241935</wp:posOffset>
                </wp:positionV>
                <wp:extent cx="1634490" cy="318770"/>
                <wp:effectExtent l="0" t="0" r="3810" b="508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4490" cy="319024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rFonts w:eastAsia="微软雅黑"/>
                                <w:szCs w:val="24"/>
                              </w:rPr>
                            </w:pPr>
                            <w:r>
                              <w:t xml:space="preserve">图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图 \* ARABIC </w:instrText>
                            </w:r>
                            <w:r>
                              <w:fldChar w:fldCharType="separate"/>
                            </w:r>
                            <w: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P</w:t>
                            </w:r>
                            <w:r>
                              <w:rPr>
                                <w:rFonts w:hint="eastAsia"/>
                              </w:rPr>
                              <w:t>ortal</w:t>
                            </w:r>
                            <w:r>
                              <w:t xml:space="preserve"> L</w:t>
                            </w:r>
                            <w:r>
                              <w:rPr>
                                <w:rFonts w:hint="eastAsia"/>
                              </w:rPr>
                              <w:t>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1pt;margin-top:19.05pt;height:25.1pt;width:128.7pt;z-index:251660288;mso-width-relative:page;mso-height-relative:page;" fillcolor="#FFFFFF" filled="t" stroked="f" coordsize="21600,21600" o:gfxdata="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GqJl&#10;ltkAAAAJAQAADwAAAAAAAAABACAAAAAiAAAAZHJzL2Rvd25yZXYueG1sUEsBAhQAFAAAAAgAh07i&#10;QKysEfUhAgAAKQQAAA4AAAAAAAAAAQAgAAAAKAEAAGRycy9lMm9Eb2MueG1sUEsFBgAAAAAGAAYA&#10;WQEAALs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jc w:val="center"/>
                        <w:rPr>
                          <w:rFonts w:eastAsia="微软雅黑"/>
                          <w:szCs w:val="24"/>
                        </w:rPr>
                      </w:pPr>
                      <w:r>
                        <w:t xml:space="preserve">图 </w:t>
                      </w:r>
                      <w:r>
                        <w:fldChar w:fldCharType="begin"/>
                      </w:r>
                      <w:r>
                        <w:instrText xml:space="preserve"> SEQ 图 \* ARABIC </w:instrText>
                      </w:r>
                      <w:r>
                        <w:fldChar w:fldCharType="separate"/>
                      </w:r>
                      <w:r>
                        <w:t>15</w:t>
                      </w:r>
                      <w:r>
                        <w:fldChar w:fldCharType="end"/>
                      </w:r>
                      <w:r>
                        <w:t xml:space="preserve"> P</w:t>
                      </w:r>
                      <w:r>
                        <w:rPr>
                          <w:rFonts w:hint="eastAsia"/>
                        </w:rPr>
                        <w:t>ortal</w:t>
                      </w:r>
                      <w:r>
                        <w:t xml:space="preserve"> L</w:t>
                      </w:r>
                      <w:r>
                        <w:rPr>
                          <w:rFonts w:hint="eastAsia"/>
                        </w:rPr>
                        <w:t>ogout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274320</wp:posOffset>
            </wp:positionV>
            <wp:extent cx="1851025" cy="2047875"/>
            <wp:effectExtent l="114300" t="114300" r="149225" b="142875"/>
            <wp:wrapNone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212" cy="20478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/>
    <w:p/>
    <w:p/>
    <w:p/>
    <w:p/>
    <w:p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325120</wp:posOffset>
                </wp:positionV>
                <wp:extent cx="1851025" cy="635"/>
                <wp:effectExtent l="0" t="0" r="0" b="635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rFonts w:eastAsia="微软雅黑"/>
                                <w:szCs w:val="24"/>
                              </w:rPr>
                            </w:pPr>
                            <w:r>
                              <w:t xml:space="preserve">图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图 \* ARABIC </w:instrText>
                            </w:r>
                            <w:r>
                              <w:fldChar w:fldCharType="separate"/>
                            </w:r>
                            <w: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A</w:t>
                            </w:r>
                            <w:r>
                              <w:rPr>
                                <w:rFonts w:hint="eastAsia"/>
                              </w:rPr>
                              <w:t>gent</w:t>
                            </w:r>
                            <w:r>
                              <w:t xml:space="preserve"> C</w:t>
                            </w:r>
                            <w:r>
                              <w:rPr>
                                <w:rFonts w:hint="eastAsia"/>
                              </w:rPr>
                              <w:t>onsole</w:t>
                            </w:r>
                            <w:r>
                              <w:t xml:space="preserve"> L</w:t>
                            </w:r>
                            <w:r>
                              <w:rPr>
                                <w:rFonts w:hint="eastAsia"/>
                              </w:rPr>
                              <w:t>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25.6pt;height:0.05pt;width:145.75pt;mso-position-horizontal:center;mso-position-horizontal-relative:margin;z-index:251662336;mso-width-relative:page;mso-height-relative:page;" fillcolor="#FFFFFF" filled="t" stroked="f" coordsize="21600,21600" o:gfxdata="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K4Q+ZdgA&#10;AAAGAQAADwAAAAAAAAABACAAAAAiAAAAZHJzL2Rvd25yZXYueG1sUEsBAhQAFAAAAAgAh07iQMjZ&#10;Jm4fAgAAJgQAAA4AAAAAAAAAAQAgAAAAJwEAAGRycy9lMm9Eb2MueG1sUEsFBgAAAAAGAAYAWQEA&#10;ALgFAAAAAA==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8"/>
                        <w:jc w:val="center"/>
                        <w:rPr>
                          <w:rFonts w:eastAsia="微软雅黑"/>
                          <w:szCs w:val="24"/>
                        </w:rPr>
                      </w:pPr>
                      <w:r>
                        <w:t xml:space="preserve">图 </w:t>
                      </w:r>
                      <w:r>
                        <w:fldChar w:fldCharType="begin"/>
                      </w:r>
                      <w:r>
                        <w:instrText xml:space="preserve"> SEQ 图 \* ARABIC </w:instrText>
                      </w:r>
                      <w:r>
                        <w:fldChar w:fldCharType="separate"/>
                      </w:r>
                      <w:r>
                        <w:t>16</w:t>
                      </w:r>
                      <w:r>
                        <w:fldChar w:fldCharType="end"/>
                      </w:r>
                      <w:r>
                        <w:t xml:space="preserve"> A</w:t>
                      </w:r>
                      <w:r>
                        <w:rPr>
                          <w:rFonts w:hint="eastAsia"/>
                        </w:rPr>
                        <w:t>gent</w:t>
                      </w:r>
                      <w:r>
                        <w:t xml:space="preserve"> C</w:t>
                      </w:r>
                      <w:r>
                        <w:rPr>
                          <w:rFonts w:hint="eastAsia"/>
                        </w:rPr>
                        <w:t>onsole</w:t>
                      </w:r>
                      <w:r>
                        <w:t xml:space="preserve"> L</w:t>
                      </w:r>
                      <w:r>
                        <w:rPr>
                          <w:rFonts w:hint="eastAsia"/>
                        </w:rPr>
                        <w:t>ogout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t>2</w:t>
      </w:r>
      <w:r>
        <w:rPr>
          <w:rFonts w:hint="eastAsia"/>
        </w:rPr>
        <w:t>）Comm</w:t>
      </w:r>
      <w:r>
        <w:t>100</w:t>
      </w:r>
      <w:r>
        <w:rPr>
          <w:rFonts w:hint="eastAsia"/>
        </w:rPr>
        <w:t>注销后浏览器将跳转到Remote</w:t>
      </w:r>
      <w:r>
        <w:t xml:space="preserve"> L</w:t>
      </w:r>
      <w:r>
        <w:rPr>
          <w:rFonts w:hint="eastAsia"/>
        </w:rPr>
        <w:t>ogout</w:t>
      </w:r>
      <w:r>
        <w:t xml:space="preserve"> URL</w:t>
      </w:r>
      <w:r>
        <w:rPr>
          <w:rFonts w:hint="eastAsia"/>
        </w:rPr>
        <w:t>自动清除Id</w:t>
      </w:r>
      <w:r>
        <w:t>P</w:t>
      </w:r>
      <w:r>
        <w:rPr>
          <w:rFonts w:hint="eastAsia"/>
        </w:rPr>
        <w:t>/</w:t>
      </w:r>
      <w:r>
        <w:t>JWT A</w:t>
      </w:r>
      <w:r>
        <w:rPr>
          <w:rFonts w:hint="eastAsia"/>
        </w:rPr>
        <w:t>uthentication</w:t>
      </w:r>
      <w:r>
        <w:t xml:space="preserve"> S</w:t>
      </w:r>
      <w:r>
        <w:rPr>
          <w:rFonts w:hint="eastAsia"/>
        </w:rPr>
        <w:t>erver的Session。</w:t>
      </w:r>
    </w:p>
    <w:p>
      <w:r>
        <w:rPr>
          <w:rFonts w:hint="eastAsia"/>
          <w:b/>
        </w:rPr>
        <w:t>注意</w:t>
      </w:r>
      <w:r>
        <w:rPr>
          <w:rFonts w:hint="eastAsia"/>
        </w:rPr>
        <w:t>：由于Desktop</w:t>
      </w:r>
      <w:r>
        <w:t xml:space="preserve"> A</w:t>
      </w:r>
      <w:r>
        <w:rPr>
          <w:rFonts w:hint="eastAsia"/>
        </w:rPr>
        <w:t>gent</w:t>
      </w:r>
      <w:r>
        <w:t xml:space="preserve"> C</w:t>
      </w:r>
      <w:r>
        <w:rPr>
          <w:rFonts w:hint="eastAsia"/>
        </w:rPr>
        <w:t>onsole的特殊性，当浏览器跳转到Remote</w:t>
      </w:r>
      <w:r>
        <w:t xml:space="preserve"> L</w:t>
      </w:r>
      <w:r>
        <w:rPr>
          <w:rFonts w:hint="eastAsia"/>
        </w:rPr>
        <w:t>ogout</w:t>
      </w:r>
      <w:r>
        <w:t xml:space="preserve"> URL</w:t>
      </w:r>
      <w:r>
        <w:rPr>
          <w:rFonts w:hint="eastAsia"/>
        </w:rPr>
        <w:t>后请注意自动跳转回登录页面。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95E1E0"/>
    <w:multiLevelType w:val="multilevel"/>
    <w:tmpl w:val="8295E1E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86CDB977"/>
    <w:multiLevelType w:val="singleLevel"/>
    <w:tmpl w:val="86CDB97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872632B5"/>
    <w:multiLevelType w:val="singleLevel"/>
    <w:tmpl w:val="872632B5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987F712F"/>
    <w:multiLevelType w:val="singleLevel"/>
    <w:tmpl w:val="987F712F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A3E38F22"/>
    <w:multiLevelType w:val="singleLevel"/>
    <w:tmpl w:val="A3E38F22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ADBBB842"/>
    <w:multiLevelType w:val="singleLevel"/>
    <w:tmpl w:val="ADBBB84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B3A5D47C"/>
    <w:multiLevelType w:val="singleLevel"/>
    <w:tmpl w:val="B3A5D47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B95A4341"/>
    <w:multiLevelType w:val="singleLevel"/>
    <w:tmpl w:val="B95A4341"/>
    <w:lvl w:ilvl="0" w:tentative="0">
      <w:start w:val="1"/>
      <w:numFmt w:val="decimal"/>
      <w:suff w:val="space"/>
      <w:lvlText w:val="(%1)"/>
      <w:lvlJc w:val="left"/>
    </w:lvl>
  </w:abstractNum>
  <w:abstractNum w:abstractNumId="8">
    <w:nsid w:val="C8BC1409"/>
    <w:multiLevelType w:val="singleLevel"/>
    <w:tmpl w:val="C8BC1409"/>
    <w:lvl w:ilvl="0" w:tentative="0">
      <w:start w:val="1"/>
      <w:numFmt w:val="decimal"/>
      <w:suff w:val="space"/>
      <w:lvlText w:val="(%1)"/>
      <w:lvlJc w:val="left"/>
    </w:lvl>
  </w:abstractNum>
  <w:abstractNum w:abstractNumId="9">
    <w:nsid w:val="E08FBBFA"/>
    <w:multiLevelType w:val="singleLevel"/>
    <w:tmpl w:val="E08FBBFA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F59B2B63"/>
    <w:multiLevelType w:val="singleLevel"/>
    <w:tmpl w:val="F59B2B6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3953A485"/>
    <w:multiLevelType w:val="singleLevel"/>
    <w:tmpl w:val="3953A485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533DEAE0"/>
    <w:multiLevelType w:val="singleLevel"/>
    <w:tmpl w:val="533DEAE0"/>
    <w:lvl w:ilvl="0" w:tentative="0">
      <w:start w:val="1"/>
      <w:numFmt w:val="decimal"/>
      <w:suff w:val="space"/>
      <w:lvlText w:val="(%1)"/>
      <w:lvlJc w:val="left"/>
    </w:lvl>
  </w:abstractNum>
  <w:abstractNum w:abstractNumId="13">
    <w:nsid w:val="53B04902"/>
    <w:multiLevelType w:val="singleLevel"/>
    <w:tmpl w:val="53B04902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79F3B007"/>
    <w:multiLevelType w:val="singleLevel"/>
    <w:tmpl w:val="79F3B00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7C000E75"/>
    <w:multiLevelType w:val="singleLevel"/>
    <w:tmpl w:val="7C000E75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9"/>
  </w:num>
  <w:num w:numId="5">
    <w:abstractNumId w:val="6"/>
  </w:num>
  <w:num w:numId="6">
    <w:abstractNumId w:val="12"/>
  </w:num>
  <w:num w:numId="7">
    <w:abstractNumId w:val="5"/>
  </w:num>
  <w:num w:numId="8">
    <w:abstractNumId w:val="15"/>
  </w:num>
  <w:num w:numId="9">
    <w:abstractNumId w:val="10"/>
  </w:num>
  <w:num w:numId="10">
    <w:abstractNumId w:val="2"/>
  </w:num>
  <w:num w:numId="11">
    <w:abstractNumId w:val="7"/>
  </w:num>
  <w:num w:numId="12">
    <w:abstractNumId w:val="13"/>
  </w:num>
  <w:num w:numId="13">
    <w:abstractNumId w:val="11"/>
  </w:num>
  <w:num w:numId="14">
    <w:abstractNumId w:val="4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52C"/>
    <w:rsid w:val="00013B45"/>
    <w:rsid w:val="00023020"/>
    <w:rsid w:val="00033C14"/>
    <w:rsid w:val="00034AC0"/>
    <w:rsid w:val="000360CD"/>
    <w:rsid w:val="0006533F"/>
    <w:rsid w:val="000838E7"/>
    <w:rsid w:val="00083E22"/>
    <w:rsid w:val="000A184B"/>
    <w:rsid w:val="000B0974"/>
    <w:rsid w:val="000B1D0A"/>
    <w:rsid w:val="000C311C"/>
    <w:rsid w:val="000C7A07"/>
    <w:rsid w:val="000D5C9F"/>
    <w:rsid w:val="000E07E7"/>
    <w:rsid w:val="000E1BE2"/>
    <w:rsid w:val="000E4375"/>
    <w:rsid w:val="000E44F5"/>
    <w:rsid w:val="000E4B39"/>
    <w:rsid w:val="000E5FF0"/>
    <w:rsid w:val="000E6016"/>
    <w:rsid w:val="000F1A7A"/>
    <w:rsid w:val="000F4D29"/>
    <w:rsid w:val="0010064F"/>
    <w:rsid w:val="0010710C"/>
    <w:rsid w:val="00116682"/>
    <w:rsid w:val="0012509B"/>
    <w:rsid w:val="001327A7"/>
    <w:rsid w:val="0014721C"/>
    <w:rsid w:val="00154151"/>
    <w:rsid w:val="001646AD"/>
    <w:rsid w:val="001719C6"/>
    <w:rsid w:val="00197F08"/>
    <w:rsid w:val="001A741F"/>
    <w:rsid w:val="001B1D34"/>
    <w:rsid w:val="001C0C19"/>
    <w:rsid w:val="001D3012"/>
    <w:rsid w:val="001E4D8E"/>
    <w:rsid w:val="001E6E0C"/>
    <w:rsid w:val="001F171C"/>
    <w:rsid w:val="001F1A11"/>
    <w:rsid w:val="001F227D"/>
    <w:rsid w:val="00205BB5"/>
    <w:rsid w:val="00205C32"/>
    <w:rsid w:val="00244B8B"/>
    <w:rsid w:val="00256359"/>
    <w:rsid w:val="00262F59"/>
    <w:rsid w:val="002638BD"/>
    <w:rsid w:val="00272FF8"/>
    <w:rsid w:val="0027450D"/>
    <w:rsid w:val="00283DD6"/>
    <w:rsid w:val="002B3D00"/>
    <w:rsid w:val="002C12A4"/>
    <w:rsid w:val="002C58AC"/>
    <w:rsid w:val="002D4D76"/>
    <w:rsid w:val="002E4316"/>
    <w:rsid w:val="002F6851"/>
    <w:rsid w:val="00303807"/>
    <w:rsid w:val="00312B0E"/>
    <w:rsid w:val="0031423F"/>
    <w:rsid w:val="003222B2"/>
    <w:rsid w:val="0032399D"/>
    <w:rsid w:val="00343B65"/>
    <w:rsid w:val="00345DAF"/>
    <w:rsid w:val="00347CAB"/>
    <w:rsid w:val="003800B9"/>
    <w:rsid w:val="00391F4B"/>
    <w:rsid w:val="0039204A"/>
    <w:rsid w:val="00393CC2"/>
    <w:rsid w:val="00393DD9"/>
    <w:rsid w:val="003C6F25"/>
    <w:rsid w:val="003D4F84"/>
    <w:rsid w:val="003E13C4"/>
    <w:rsid w:val="003E491C"/>
    <w:rsid w:val="003E5F3E"/>
    <w:rsid w:val="003F3DA2"/>
    <w:rsid w:val="004002B2"/>
    <w:rsid w:val="00403E2E"/>
    <w:rsid w:val="0041549E"/>
    <w:rsid w:val="00417C88"/>
    <w:rsid w:val="004205B4"/>
    <w:rsid w:val="00423F04"/>
    <w:rsid w:val="00427F7D"/>
    <w:rsid w:val="00431FFA"/>
    <w:rsid w:val="004626F6"/>
    <w:rsid w:val="004670C6"/>
    <w:rsid w:val="00467636"/>
    <w:rsid w:val="00476CE4"/>
    <w:rsid w:val="004803A7"/>
    <w:rsid w:val="00485D2F"/>
    <w:rsid w:val="00485DA2"/>
    <w:rsid w:val="00492818"/>
    <w:rsid w:val="004A7B49"/>
    <w:rsid w:val="004D037F"/>
    <w:rsid w:val="004F05F3"/>
    <w:rsid w:val="004F40F3"/>
    <w:rsid w:val="00513253"/>
    <w:rsid w:val="0052125E"/>
    <w:rsid w:val="00540F2E"/>
    <w:rsid w:val="00551F69"/>
    <w:rsid w:val="005710CB"/>
    <w:rsid w:val="00573BEB"/>
    <w:rsid w:val="005818C5"/>
    <w:rsid w:val="005A1A95"/>
    <w:rsid w:val="005A4723"/>
    <w:rsid w:val="005B257B"/>
    <w:rsid w:val="005B3F30"/>
    <w:rsid w:val="005D3A9F"/>
    <w:rsid w:val="005D7D68"/>
    <w:rsid w:val="005E5852"/>
    <w:rsid w:val="006132D5"/>
    <w:rsid w:val="00625D27"/>
    <w:rsid w:val="006412C7"/>
    <w:rsid w:val="0066470A"/>
    <w:rsid w:val="00676644"/>
    <w:rsid w:val="006A6710"/>
    <w:rsid w:val="006B3CC0"/>
    <w:rsid w:val="006C4694"/>
    <w:rsid w:val="006D38F0"/>
    <w:rsid w:val="006E4B09"/>
    <w:rsid w:val="006F6BEE"/>
    <w:rsid w:val="006F7FCF"/>
    <w:rsid w:val="00713ADB"/>
    <w:rsid w:val="0073082D"/>
    <w:rsid w:val="00737E92"/>
    <w:rsid w:val="00745CB3"/>
    <w:rsid w:val="00750E70"/>
    <w:rsid w:val="00772312"/>
    <w:rsid w:val="0078349A"/>
    <w:rsid w:val="00786A9E"/>
    <w:rsid w:val="00796235"/>
    <w:rsid w:val="007A05EA"/>
    <w:rsid w:val="007A38F5"/>
    <w:rsid w:val="007B1B8E"/>
    <w:rsid w:val="007C796A"/>
    <w:rsid w:val="007D258E"/>
    <w:rsid w:val="007E652C"/>
    <w:rsid w:val="007E7C1A"/>
    <w:rsid w:val="007F3BDB"/>
    <w:rsid w:val="007F6AA2"/>
    <w:rsid w:val="00807419"/>
    <w:rsid w:val="008111BF"/>
    <w:rsid w:val="00830144"/>
    <w:rsid w:val="00840054"/>
    <w:rsid w:val="0086677B"/>
    <w:rsid w:val="00871059"/>
    <w:rsid w:val="0088143D"/>
    <w:rsid w:val="008863BA"/>
    <w:rsid w:val="008A2498"/>
    <w:rsid w:val="008A582E"/>
    <w:rsid w:val="008B6561"/>
    <w:rsid w:val="008C4062"/>
    <w:rsid w:val="008E006C"/>
    <w:rsid w:val="008E7A15"/>
    <w:rsid w:val="008F61F5"/>
    <w:rsid w:val="009034EC"/>
    <w:rsid w:val="0090365B"/>
    <w:rsid w:val="0090601D"/>
    <w:rsid w:val="00911380"/>
    <w:rsid w:val="00913627"/>
    <w:rsid w:val="00920EFA"/>
    <w:rsid w:val="00922CFE"/>
    <w:rsid w:val="00927796"/>
    <w:rsid w:val="00934D92"/>
    <w:rsid w:val="0096707E"/>
    <w:rsid w:val="00970F58"/>
    <w:rsid w:val="00973214"/>
    <w:rsid w:val="0098259A"/>
    <w:rsid w:val="00982A45"/>
    <w:rsid w:val="0098434B"/>
    <w:rsid w:val="00991FFF"/>
    <w:rsid w:val="0099700F"/>
    <w:rsid w:val="00997305"/>
    <w:rsid w:val="009A1BC2"/>
    <w:rsid w:val="009A5B03"/>
    <w:rsid w:val="009B1935"/>
    <w:rsid w:val="009B6B84"/>
    <w:rsid w:val="009C513B"/>
    <w:rsid w:val="009C57DA"/>
    <w:rsid w:val="009E38F0"/>
    <w:rsid w:val="009E41D6"/>
    <w:rsid w:val="009E4C52"/>
    <w:rsid w:val="009F3639"/>
    <w:rsid w:val="00A159F8"/>
    <w:rsid w:val="00A237E2"/>
    <w:rsid w:val="00A35C43"/>
    <w:rsid w:val="00A5122B"/>
    <w:rsid w:val="00A5754C"/>
    <w:rsid w:val="00A84CFB"/>
    <w:rsid w:val="00AF4899"/>
    <w:rsid w:val="00AF5210"/>
    <w:rsid w:val="00B037F1"/>
    <w:rsid w:val="00B0608E"/>
    <w:rsid w:val="00B069FB"/>
    <w:rsid w:val="00B12D46"/>
    <w:rsid w:val="00B21E73"/>
    <w:rsid w:val="00B27F44"/>
    <w:rsid w:val="00B424E9"/>
    <w:rsid w:val="00B73100"/>
    <w:rsid w:val="00B77875"/>
    <w:rsid w:val="00B825BD"/>
    <w:rsid w:val="00B9638D"/>
    <w:rsid w:val="00BE1745"/>
    <w:rsid w:val="00BE5BB5"/>
    <w:rsid w:val="00BE6BEF"/>
    <w:rsid w:val="00BF2808"/>
    <w:rsid w:val="00BF2D6F"/>
    <w:rsid w:val="00BF68B9"/>
    <w:rsid w:val="00C12C3C"/>
    <w:rsid w:val="00C30DE2"/>
    <w:rsid w:val="00C3401B"/>
    <w:rsid w:val="00C43B4A"/>
    <w:rsid w:val="00C44FDE"/>
    <w:rsid w:val="00C464C0"/>
    <w:rsid w:val="00C557D1"/>
    <w:rsid w:val="00C62C9B"/>
    <w:rsid w:val="00C64C2A"/>
    <w:rsid w:val="00C8015C"/>
    <w:rsid w:val="00C86F71"/>
    <w:rsid w:val="00CA4991"/>
    <w:rsid w:val="00CC2AC8"/>
    <w:rsid w:val="00CC42A2"/>
    <w:rsid w:val="00CE0E0D"/>
    <w:rsid w:val="00CE74DF"/>
    <w:rsid w:val="00D01E31"/>
    <w:rsid w:val="00D155BE"/>
    <w:rsid w:val="00D36B87"/>
    <w:rsid w:val="00D46D30"/>
    <w:rsid w:val="00D5315B"/>
    <w:rsid w:val="00D60D5F"/>
    <w:rsid w:val="00D67788"/>
    <w:rsid w:val="00D80BFC"/>
    <w:rsid w:val="00D818CA"/>
    <w:rsid w:val="00D8547E"/>
    <w:rsid w:val="00D8759E"/>
    <w:rsid w:val="00DA1D6E"/>
    <w:rsid w:val="00DA4F32"/>
    <w:rsid w:val="00DB5AE5"/>
    <w:rsid w:val="00DC00FF"/>
    <w:rsid w:val="00DC7019"/>
    <w:rsid w:val="00DD4C59"/>
    <w:rsid w:val="00DE1064"/>
    <w:rsid w:val="00DE29FC"/>
    <w:rsid w:val="00DE31C5"/>
    <w:rsid w:val="00DF43FA"/>
    <w:rsid w:val="00E03E57"/>
    <w:rsid w:val="00E10A1F"/>
    <w:rsid w:val="00E145FA"/>
    <w:rsid w:val="00E20FD4"/>
    <w:rsid w:val="00E21DDE"/>
    <w:rsid w:val="00E261EF"/>
    <w:rsid w:val="00E26CD3"/>
    <w:rsid w:val="00E55D59"/>
    <w:rsid w:val="00E57472"/>
    <w:rsid w:val="00E604B9"/>
    <w:rsid w:val="00E65E1C"/>
    <w:rsid w:val="00E679B4"/>
    <w:rsid w:val="00E71E63"/>
    <w:rsid w:val="00E920D7"/>
    <w:rsid w:val="00E97E4F"/>
    <w:rsid w:val="00EA5894"/>
    <w:rsid w:val="00EB50A5"/>
    <w:rsid w:val="00ED3015"/>
    <w:rsid w:val="00ED7D05"/>
    <w:rsid w:val="00EE3F16"/>
    <w:rsid w:val="00EF1B8C"/>
    <w:rsid w:val="00EF6A02"/>
    <w:rsid w:val="00F10869"/>
    <w:rsid w:val="00F15ED0"/>
    <w:rsid w:val="00F454D5"/>
    <w:rsid w:val="00F56B4D"/>
    <w:rsid w:val="00F67E67"/>
    <w:rsid w:val="00F7371B"/>
    <w:rsid w:val="00F73CBE"/>
    <w:rsid w:val="00F74D7F"/>
    <w:rsid w:val="00F90624"/>
    <w:rsid w:val="00F91923"/>
    <w:rsid w:val="00FA632B"/>
    <w:rsid w:val="00FC0FC7"/>
    <w:rsid w:val="00FC2DD2"/>
    <w:rsid w:val="00FD023A"/>
    <w:rsid w:val="00FD08B5"/>
    <w:rsid w:val="00FE7A96"/>
    <w:rsid w:val="00FF775E"/>
    <w:rsid w:val="014D365C"/>
    <w:rsid w:val="01AF7736"/>
    <w:rsid w:val="02941D7D"/>
    <w:rsid w:val="032A6A14"/>
    <w:rsid w:val="041A4AD3"/>
    <w:rsid w:val="04BC77C2"/>
    <w:rsid w:val="04E03DE6"/>
    <w:rsid w:val="04F97296"/>
    <w:rsid w:val="06772EED"/>
    <w:rsid w:val="06DC227C"/>
    <w:rsid w:val="07616684"/>
    <w:rsid w:val="07F202B1"/>
    <w:rsid w:val="09AD65D1"/>
    <w:rsid w:val="09B653FA"/>
    <w:rsid w:val="09BE0ED9"/>
    <w:rsid w:val="09E45D2A"/>
    <w:rsid w:val="0A43117A"/>
    <w:rsid w:val="0A830493"/>
    <w:rsid w:val="0A860065"/>
    <w:rsid w:val="0A905A52"/>
    <w:rsid w:val="0A9E658E"/>
    <w:rsid w:val="0AA26CB3"/>
    <w:rsid w:val="0B8B66CA"/>
    <w:rsid w:val="0C58021D"/>
    <w:rsid w:val="0CEF6232"/>
    <w:rsid w:val="0F952F01"/>
    <w:rsid w:val="0FBF4D75"/>
    <w:rsid w:val="107972C5"/>
    <w:rsid w:val="107C0CF5"/>
    <w:rsid w:val="109D213F"/>
    <w:rsid w:val="10E2171D"/>
    <w:rsid w:val="11694AAD"/>
    <w:rsid w:val="1212002C"/>
    <w:rsid w:val="123124C3"/>
    <w:rsid w:val="12D7668E"/>
    <w:rsid w:val="13A3035C"/>
    <w:rsid w:val="14C92973"/>
    <w:rsid w:val="15176492"/>
    <w:rsid w:val="16A15250"/>
    <w:rsid w:val="16FD24CC"/>
    <w:rsid w:val="177057E0"/>
    <w:rsid w:val="17B50722"/>
    <w:rsid w:val="18E20F79"/>
    <w:rsid w:val="19856510"/>
    <w:rsid w:val="1A357521"/>
    <w:rsid w:val="1A661294"/>
    <w:rsid w:val="1AF77C8D"/>
    <w:rsid w:val="1BA46738"/>
    <w:rsid w:val="1BDD5C20"/>
    <w:rsid w:val="1C0D12FD"/>
    <w:rsid w:val="1CA66A9A"/>
    <w:rsid w:val="1CC71293"/>
    <w:rsid w:val="1DE30044"/>
    <w:rsid w:val="1E314CAD"/>
    <w:rsid w:val="1E6C7D9B"/>
    <w:rsid w:val="1E8B1DD0"/>
    <w:rsid w:val="1EBF796F"/>
    <w:rsid w:val="1F2B0DEF"/>
    <w:rsid w:val="22E461AE"/>
    <w:rsid w:val="22FA6F74"/>
    <w:rsid w:val="238A6D4C"/>
    <w:rsid w:val="23F8445B"/>
    <w:rsid w:val="248F001C"/>
    <w:rsid w:val="25335C45"/>
    <w:rsid w:val="25706A50"/>
    <w:rsid w:val="26215633"/>
    <w:rsid w:val="263276D2"/>
    <w:rsid w:val="26D24A29"/>
    <w:rsid w:val="28187749"/>
    <w:rsid w:val="28360A33"/>
    <w:rsid w:val="28D942DC"/>
    <w:rsid w:val="28EA43C7"/>
    <w:rsid w:val="29241B1A"/>
    <w:rsid w:val="29624E33"/>
    <w:rsid w:val="29E82097"/>
    <w:rsid w:val="2A2E71B5"/>
    <w:rsid w:val="2A484476"/>
    <w:rsid w:val="2B1B5C88"/>
    <w:rsid w:val="2B5E7A91"/>
    <w:rsid w:val="2B880345"/>
    <w:rsid w:val="2CEB55B9"/>
    <w:rsid w:val="2D902659"/>
    <w:rsid w:val="2E0A253A"/>
    <w:rsid w:val="2EA64ED8"/>
    <w:rsid w:val="2EF47CCF"/>
    <w:rsid w:val="2EFA0068"/>
    <w:rsid w:val="2F270934"/>
    <w:rsid w:val="2F3C3D71"/>
    <w:rsid w:val="2F9F4E2B"/>
    <w:rsid w:val="2FBA2F01"/>
    <w:rsid w:val="2FCC6FC1"/>
    <w:rsid w:val="2FF21108"/>
    <w:rsid w:val="30C97D0D"/>
    <w:rsid w:val="311E5BB7"/>
    <w:rsid w:val="312A6888"/>
    <w:rsid w:val="318F2F05"/>
    <w:rsid w:val="31993A34"/>
    <w:rsid w:val="324B5662"/>
    <w:rsid w:val="32C7568D"/>
    <w:rsid w:val="32F2646F"/>
    <w:rsid w:val="33641D33"/>
    <w:rsid w:val="339E7E2F"/>
    <w:rsid w:val="33AE478F"/>
    <w:rsid w:val="341F1B7F"/>
    <w:rsid w:val="34A16BB2"/>
    <w:rsid w:val="35110733"/>
    <w:rsid w:val="351A5BD5"/>
    <w:rsid w:val="35781A7E"/>
    <w:rsid w:val="35C841A3"/>
    <w:rsid w:val="36E34738"/>
    <w:rsid w:val="36E50FE4"/>
    <w:rsid w:val="37444343"/>
    <w:rsid w:val="376F23BA"/>
    <w:rsid w:val="383C3809"/>
    <w:rsid w:val="391C0E7C"/>
    <w:rsid w:val="399E3536"/>
    <w:rsid w:val="3A3B4102"/>
    <w:rsid w:val="3A8616FC"/>
    <w:rsid w:val="3B823737"/>
    <w:rsid w:val="3BA45666"/>
    <w:rsid w:val="3C093D14"/>
    <w:rsid w:val="3CA01C2E"/>
    <w:rsid w:val="3CCC28F1"/>
    <w:rsid w:val="3E3008A3"/>
    <w:rsid w:val="3ED86D60"/>
    <w:rsid w:val="3F610923"/>
    <w:rsid w:val="3FDD188C"/>
    <w:rsid w:val="40FE7CEE"/>
    <w:rsid w:val="42651854"/>
    <w:rsid w:val="427F7EA0"/>
    <w:rsid w:val="42A724E0"/>
    <w:rsid w:val="42D77D5F"/>
    <w:rsid w:val="4374164A"/>
    <w:rsid w:val="43CB1735"/>
    <w:rsid w:val="44EB12D4"/>
    <w:rsid w:val="45A74148"/>
    <w:rsid w:val="466F148C"/>
    <w:rsid w:val="46AD5013"/>
    <w:rsid w:val="47360D5A"/>
    <w:rsid w:val="47593BDE"/>
    <w:rsid w:val="47956D74"/>
    <w:rsid w:val="490047FA"/>
    <w:rsid w:val="490A4AE6"/>
    <w:rsid w:val="4A545EE5"/>
    <w:rsid w:val="4A6F212A"/>
    <w:rsid w:val="4ABE2B1F"/>
    <w:rsid w:val="4B4D0E54"/>
    <w:rsid w:val="4B5B51B4"/>
    <w:rsid w:val="4C215D0B"/>
    <w:rsid w:val="4C6750AA"/>
    <w:rsid w:val="4D1271B3"/>
    <w:rsid w:val="4EA05DF9"/>
    <w:rsid w:val="4EC52E61"/>
    <w:rsid w:val="4F0C6000"/>
    <w:rsid w:val="4F6037A6"/>
    <w:rsid w:val="4FA217FE"/>
    <w:rsid w:val="50CD2DDD"/>
    <w:rsid w:val="518F7404"/>
    <w:rsid w:val="53AB44D3"/>
    <w:rsid w:val="54A60B32"/>
    <w:rsid w:val="552565BC"/>
    <w:rsid w:val="553F3172"/>
    <w:rsid w:val="55B84819"/>
    <w:rsid w:val="56474101"/>
    <w:rsid w:val="567A2ABC"/>
    <w:rsid w:val="56A06EB8"/>
    <w:rsid w:val="580F0813"/>
    <w:rsid w:val="58242FFD"/>
    <w:rsid w:val="583C7693"/>
    <w:rsid w:val="594874D6"/>
    <w:rsid w:val="5A693E69"/>
    <w:rsid w:val="5AB91D3C"/>
    <w:rsid w:val="5B461067"/>
    <w:rsid w:val="5B8C0AF9"/>
    <w:rsid w:val="5BB23585"/>
    <w:rsid w:val="5CDD68E0"/>
    <w:rsid w:val="5CF2487A"/>
    <w:rsid w:val="5D3453BF"/>
    <w:rsid w:val="5E757A11"/>
    <w:rsid w:val="5ED75F27"/>
    <w:rsid w:val="5EEF1C7B"/>
    <w:rsid w:val="5FA410DE"/>
    <w:rsid w:val="5FBC09D3"/>
    <w:rsid w:val="5FDA0F86"/>
    <w:rsid w:val="5FF03EC0"/>
    <w:rsid w:val="60067986"/>
    <w:rsid w:val="60C26728"/>
    <w:rsid w:val="61686C81"/>
    <w:rsid w:val="619C3460"/>
    <w:rsid w:val="62377EEC"/>
    <w:rsid w:val="63190D46"/>
    <w:rsid w:val="632C29F2"/>
    <w:rsid w:val="6346425A"/>
    <w:rsid w:val="64F669DE"/>
    <w:rsid w:val="64F72781"/>
    <w:rsid w:val="65A06FFC"/>
    <w:rsid w:val="660C31EA"/>
    <w:rsid w:val="666527B6"/>
    <w:rsid w:val="66802518"/>
    <w:rsid w:val="67B021B4"/>
    <w:rsid w:val="68470C6A"/>
    <w:rsid w:val="688545F2"/>
    <w:rsid w:val="6B0E7DB9"/>
    <w:rsid w:val="6BB053D7"/>
    <w:rsid w:val="6C492FA8"/>
    <w:rsid w:val="6C8D53E7"/>
    <w:rsid w:val="6D0A44E7"/>
    <w:rsid w:val="6D276AC1"/>
    <w:rsid w:val="6D9944DB"/>
    <w:rsid w:val="6E33598F"/>
    <w:rsid w:val="6E8E4BFD"/>
    <w:rsid w:val="6EE5778F"/>
    <w:rsid w:val="6F9B3D91"/>
    <w:rsid w:val="705E1A91"/>
    <w:rsid w:val="71BE64FF"/>
    <w:rsid w:val="71F53BE5"/>
    <w:rsid w:val="73310164"/>
    <w:rsid w:val="73C60180"/>
    <w:rsid w:val="73E54FDA"/>
    <w:rsid w:val="740D2A0F"/>
    <w:rsid w:val="74B759E9"/>
    <w:rsid w:val="74F20807"/>
    <w:rsid w:val="76433906"/>
    <w:rsid w:val="77816E13"/>
    <w:rsid w:val="77DE61A8"/>
    <w:rsid w:val="79E0316C"/>
    <w:rsid w:val="7A977001"/>
    <w:rsid w:val="7D140879"/>
    <w:rsid w:val="7D8A2728"/>
    <w:rsid w:val="7DBD1E25"/>
    <w:rsid w:val="7DF02ADB"/>
    <w:rsid w:val="7F2230FC"/>
    <w:rsid w:val="7F6F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400" w:lineRule="exact"/>
      <w:jc w:val="both"/>
    </w:pPr>
    <w:rPr>
      <w:rFonts w:eastAsia="微软雅黑" w:asciiTheme="minorHAnsi" w:hAnsiTheme="minorHAnsi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18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link w:val="19"/>
    <w:unhideWhenUsed/>
    <w:qFormat/>
    <w:uiPriority w:val="0"/>
    <w:pPr>
      <w:keepNext/>
      <w:keepLines/>
      <w:spacing w:line="240" w:lineRule="auto"/>
      <w:outlineLvl w:val="3"/>
    </w:pPr>
    <w:rPr>
      <w:rFonts w:ascii="Arial" w:hAnsi="Arial"/>
      <w:b/>
      <w:sz w:val="24"/>
    </w:rPr>
  </w:style>
  <w:style w:type="paragraph" w:styleId="4">
    <w:name w:val="heading 5"/>
    <w:basedOn w:val="1"/>
    <w:next w:val="1"/>
    <w:link w:val="20"/>
    <w:unhideWhenUsed/>
    <w:qFormat/>
    <w:uiPriority w:val="0"/>
    <w:pPr>
      <w:keepNext/>
      <w:keepLines/>
      <w:spacing w:before="100" w:after="100" w:line="240" w:lineRule="auto"/>
      <w:outlineLvl w:val="4"/>
    </w:pPr>
    <w:rPr>
      <w:b/>
      <w:sz w:val="24"/>
    </w:rPr>
  </w:style>
  <w:style w:type="paragraph" w:styleId="5">
    <w:name w:val="heading 6"/>
    <w:basedOn w:val="1"/>
    <w:next w:val="1"/>
    <w:link w:val="21"/>
    <w:unhideWhenUsed/>
    <w:qFormat/>
    <w:uiPriority w:val="0"/>
    <w:pPr>
      <w:keepNext/>
      <w:keepLines/>
      <w:spacing w:before="240" w:after="64" w:line="317" w:lineRule="auto"/>
      <w:outlineLvl w:val="5"/>
    </w:pPr>
    <w:rPr>
      <w:rFonts w:ascii="Arial" w:hAnsi="Arial" w:eastAsia="黑体"/>
      <w:b/>
    </w:rPr>
  </w:style>
  <w:style w:type="character" w:default="1" w:styleId="12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subject"/>
    <w:basedOn w:val="7"/>
    <w:next w:val="7"/>
    <w:link w:val="25"/>
    <w:semiHidden/>
    <w:unhideWhenUsed/>
    <w:qFormat/>
    <w:uiPriority w:val="99"/>
    <w:rPr>
      <w:b/>
      <w:bCs/>
    </w:rPr>
  </w:style>
  <w:style w:type="paragraph" w:styleId="7">
    <w:name w:val="annotation text"/>
    <w:basedOn w:val="1"/>
    <w:link w:val="22"/>
    <w:qFormat/>
    <w:uiPriority w:val="0"/>
    <w:pPr>
      <w:jc w:val="left"/>
    </w:pPr>
  </w:style>
  <w:style w:type="paragraph" w:styleId="8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9">
    <w:name w:val="Balloon Text"/>
    <w:basedOn w:val="1"/>
    <w:link w:val="24"/>
    <w:semiHidden/>
    <w:unhideWhenUsed/>
    <w:qFormat/>
    <w:uiPriority w:val="99"/>
    <w:pPr>
      <w:spacing w:after="0" w:line="240" w:lineRule="auto"/>
    </w:pPr>
    <w:rPr>
      <w:sz w:val="18"/>
      <w:szCs w:val="18"/>
    </w:rPr>
  </w:style>
  <w:style w:type="paragraph" w:styleId="10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3">
    <w:name w:val="Hyperlink"/>
    <w:basedOn w:val="12"/>
    <w:semiHidden/>
    <w:unhideWhenUsed/>
    <w:qFormat/>
    <w:uiPriority w:val="99"/>
    <w:rPr>
      <w:color w:val="0000FF"/>
      <w:u w:val="single"/>
    </w:rPr>
  </w:style>
  <w:style w:type="character" w:styleId="14">
    <w:name w:val="annotation reference"/>
    <w:basedOn w:val="12"/>
    <w:qFormat/>
    <w:uiPriority w:val="0"/>
    <w:rPr>
      <w:sz w:val="16"/>
      <w:szCs w:val="16"/>
    </w:rPr>
  </w:style>
  <w:style w:type="character" w:customStyle="1" w:styleId="16">
    <w:name w:val="页眉 字符"/>
    <w:basedOn w:val="12"/>
    <w:link w:val="11"/>
    <w:qFormat/>
    <w:uiPriority w:val="99"/>
    <w:rPr>
      <w:sz w:val="18"/>
      <w:szCs w:val="18"/>
    </w:rPr>
  </w:style>
  <w:style w:type="character" w:customStyle="1" w:styleId="17">
    <w:name w:val="页脚 字符"/>
    <w:basedOn w:val="12"/>
    <w:link w:val="10"/>
    <w:qFormat/>
    <w:uiPriority w:val="99"/>
    <w:rPr>
      <w:sz w:val="18"/>
      <w:szCs w:val="18"/>
    </w:rPr>
  </w:style>
  <w:style w:type="character" w:customStyle="1" w:styleId="18">
    <w:name w:val="标题 3 字符"/>
    <w:basedOn w:val="12"/>
    <w:link w:val="2"/>
    <w:qFormat/>
    <w:uiPriority w:val="0"/>
    <w:rPr>
      <w:rFonts w:eastAsia="微软雅黑"/>
      <w:b/>
      <w:sz w:val="32"/>
      <w:szCs w:val="24"/>
    </w:rPr>
  </w:style>
  <w:style w:type="character" w:customStyle="1" w:styleId="19">
    <w:name w:val="标题 4 字符"/>
    <w:basedOn w:val="12"/>
    <w:link w:val="3"/>
    <w:qFormat/>
    <w:uiPriority w:val="0"/>
    <w:rPr>
      <w:rFonts w:ascii="Arial" w:hAnsi="Arial" w:eastAsia="微软雅黑"/>
      <w:b/>
      <w:sz w:val="24"/>
      <w:szCs w:val="24"/>
    </w:rPr>
  </w:style>
  <w:style w:type="character" w:customStyle="1" w:styleId="20">
    <w:name w:val="标题 5 字符"/>
    <w:basedOn w:val="12"/>
    <w:link w:val="4"/>
    <w:qFormat/>
    <w:uiPriority w:val="0"/>
    <w:rPr>
      <w:rFonts w:eastAsia="微软雅黑"/>
      <w:b/>
      <w:sz w:val="24"/>
      <w:szCs w:val="24"/>
    </w:rPr>
  </w:style>
  <w:style w:type="character" w:customStyle="1" w:styleId="21">
    <w:name w:val="标题 6 字符"/>
    <w:basedOn w:val="12"/>
    <w:link w:val="5"/>
    <w:qFormat/>
    <w:uiPriority w:val="0"/>
    <w:rPr>
      <w:rFonts w:ascii="Arial" w:hAnsi="Arial" w:eastAsia="黑体"/>
      <w:b/>
      <w:sz w:val="21"/>
      <w:szCs w:val="24"/>
    </w:rPr>
  </w:style>
  <w:style w:type="character" w:customStyle="1" w:styleId="22">
    <w:name w:val="批注文字 字符"/>
    <w:basedOn w:val="12"/>
    <w:link w:val="7"/>
    <w:qFormat/>
    <w:uiPriority w:val="0"/>
    <w:rPr>
      <w:rFonts w:eastAsia="微软雅黑"/>
      <w:szCs w:val="24"/>
    </w:rPr>
  </w:style>
  <w:style w:type="paragraph" w:styleId="23">
    <w:name w:val="List Paragraph"/>
    <w:basedOn w:val="1"/>
    <w:qFormat/>
    <w:uiPriority w:val="99"/>
    <w:pPr>
      <w:ind w:left="720"/>
      <w:contextualSpacing/>
    </w:pPr>
  </w:style>
  <w:style w:type="character" w:customStyle="1" w:styleId="24">
    <w:name w:val="批注框文本 字符"/>
    <w:basedOn w:val="12"/>
    <w:link w:val="9"/>
    <w:semiHidden/>
    <w:qFormat/>
    <w:uiPriority w:val="99"/>
    <w:rPr>
      <w:rFonts w:eastAsia="微软雅黑"/>
      <w:sz w:val="18"/>
      <w:szCs w:val="18"/>
    </w:rPr>
  </w:style>
  <w:style w:type="character" w:customStyle="1" w:styleId="25">
    <w:name w:val="批注主题 字符"/>
    <w:basedOn w:val="22"/>
    <w:link w:val="6"/>
    <w:semiHidden/>
    <w:qFormat/>
    <w:uiPriority w:val="99"/>
    <w:rPr>
      <w:rFonts w:eastAsia="微软雅黑"/>
      <w:b/>
      <w:bCs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4.xml"/><Relationship Id="rId22" Type="http://schemas.openxmlformats.org/officeDocument/2006/relationships/customXml" Target="../customXml/item3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35E3331F2CB54390F3E4A7792B6E72" ma:contentTypeVersion="7" ma:contentTypeDescription="Create a new document." ma:contentTypeScope="" ma:versionID="9f9bb104e61213a62117a081ae13bcf7">
  <xsd:schema xmlns:xsd="http://www.w3.org/2001/XMLSchema" xmlns:xs="http://www.w3.org/2001/XMLSchema" xmlns:p="http://schemas.microsoft.com/office/2006/metadata/properties" xmlns:ns2="7ad7d985-c508-4c96-b2dd-b8ba87f73d50" xmlns:ns3="669597eb-946a-4f42-969d-fc9b58c3566f" targetNamespace="http://schemas.microsoft.com/office/2006/metadata/properties" ma:root="true" ma:fieldsID="4f93ebff483b19adf25a07f8bfa11038" ns2:_="" ns3:_="">
    <xsd:import namespace="7ad7d985-c508-4c96-b2dd-b8ba87f73d50"/>
    <xsd:import namespace="669597eb-946a-4f42-969d-fc9b58c356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d7d985-c508-4c96-b2dd-b8ba87f73d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97eb-946a-4f42-969d-fc9b58c3566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EB3D9D8-E028-4F12-8F51-300B7F20D03F}">
  <ds:schemaRefs/>
</ds:datastoreItem>
</file>

<file path=customXml/itemProps3.xml><?xml version="1.0" encoding="utf-8"?>
<ds:datastoreItem xmlns:ds="http://schemas.openxmlformats.org/officeDocument/2006/customXml" ds:itemID="{93B60057-ADA2-424B-9A5D-EF472EE50310}">
  <ds:schemaRefs/>
</ds:datastoreItem>
</file>

<file path=customXml/itemProps4.xml><?xml version="1.0" encoding="utf-8"?>
<ds:datastoreItem xmlns:ds="http://schemas.openxmlformats.org/officeDocument/2006/customXml" ds:itemID="{CF7341C3-D6AF-4155-9C7D-000F866E0AC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702</Words>
  <Characters>4008</Characters>
  <Lines>33</Lines>
  <Paragraphs>9</Paragraphs>
  <TotalTime>34</TotalTime>
  <ScaleCrop>false</ScaleCrop>
  <LinksUpToDate>false</LinksUpToDate>
  <CharactersWithSpaces>4701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2018-04-23T08:37:00Z</dcterms:created>
  <dc:creator>Roger</dc:creator>
  <cp:lastModifiedBy>Michael.he</cp:lastModifiedBy>
  <dcterms:modified xsi:type="dcterms:W3CDTF">2018-05-30T00:53:55Z</dcterms:modified>
  <cp:revision>250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0x0101008735E3331F2CB54390F3E4A7792B6E72</vt:lpwstr>
  </property>
  <property fmtid="{D5CDD505-2E9C-101B-9397-08002B2CF9AE}" pid="3" name="KSOProductBuildVer">
    <vt:lpwstr>2052-10.1.0.7346</vt:lpwstr>
  </property>
</Properties>
</file>