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rFonts w:hint="eastAsia"/>
          <w:sz w:val="28"/>
        </w:rPr>
      </w:pPr>
    </w:p>
    <w:p>
      <w:pPr>
        <w:adjustRightInd w:val="0"/>
        <w:snapToGrid w:val="0"/>
        <w:spacing w:line="400" w:lineRule="atLeast"/>
        <w:rPr>
          <w:rFonts w:hint="eastAsia"/>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rFonts w:hint="eastAsia"/>
          <w:color w:val="000000"/>
          <w:sz w:val="28"/>
        </w:rPr>
      </w:pPr>
    </w:p>
    <w:p>
      <w:pPr>
        <w:adjustRightInd w:val="0"/>
        <w:snapToGrid w:val="0"/>
        <w:spacing w:line="400" w:lineRule="atLeast"/>
        <w:rPr>
          <w:rFonts w:hint="eastAsia"/>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2700" w:firstLineChars="900"/>
        <w:rPr>
          <w:rFonts w:hint="eastAsia"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rFonts w:hint="eastAsia"/>
          <w:sz w:val="24"/>
        </w:rPr>
      </w:pPr>
      <w:r>
        <w:rPr>
          <w:rFonts w:hint="eastAsia"/>
          <w:bCs/>
          <w:sz w:val="30"/>
        </w:rPr>
        <w:t xml:space="preserve">                  2017年 6月</w:t>
      </w:r>
    </w:p>
    <w:p/>
    <w:p>
      <w:pPr>
        <w:adjustRightInd w:val="0"/>
        <w:snapToGrid w:val="0"/>
        <w:spacing w:line="400" w:lineRule="atLeast"/>
        <w:rPr>
          <w:rFonts w:hint="eastAsia"/>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rFonts w:hint="eastAsia"/>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r>
        <w:rPr>
          <w:rFonts w:hint="eastAsia" w:ascii="黑体" w:hAnsi="黑体" w:eastAsia="黑体"/>
          <w:b/>
          <w:sz w:val="36"/>
        </w:rPr>
        <w:t>硕士学位论文</w:t>
      </w: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b/>
          <w:sz w:val="36"/>
        </w:rPr>
      </w:pPr>
    </w:p>
    <w:p>
      <w:pPr>
        <w:adjustRightInd w:val="0"/>
        <w:snapToGrid w:val="0"/>
        <w:spacing w:line="400" w:lineRule="atLeast"/>
        <w:jc w:val="center"/>
        <w:rPr>
          <w:rFonts w:hint="eastAsia"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rFonts w:hint="eastAsia"/>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sz w:val="28"/>
        </w:rPr>
      </w:pPr>
      <w:r>
        <w:rPr>
          <w:rFonts w:hint="eastAsia"/>
          <w:sz w:val="28"/>
        </w:rPr>
        <w:t xml:space="preserve">                   </w:t>
      </w:r>
    </w:p>
    <w:tbl>
      <w:tblPr>
        <w:tblStyle w:val="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作者姓名：</w:t>
            </w:r>
          </w:p>
        </w:tc>
        <w:tc>
          <w:tcPr>
            <w:tcW w:w="2940" w:type="dxa"/>
          </w:tcPr>
          <w:p>
            <w:pPr>
              <w:adjustRightInd w:val="0"/>
              <w:snapToGrid w:val="0"/>
              <w:spacing w:line="400" w:lineRule="atLeast"/>
              <w:rPr>
                <w:rFonts w:hint="eastAsia"/>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学科专业：</w:t>
            </w:r>
          </w:p>
        </w:tc>
        <w:tc>
          <w:tcPr>
            <w:tcW w:w="2940" w:type="dxa"/>
          </w:tcPr>
          <w:p>
            <w:pPr>
              <w:adjustRightInd w:val="0"/>
              <w:snapToGrid w:val="0"/>
              <w:spacing w:line="400" w:lineRule="atLeast"/>
              <w:rPr>
                <w:rFonts w:hint="eastAsia"/>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研究方向：</w:t>
            </w:r>
          </w:p>
        </w:tc>
        <w:tc>
          <w:tcPr>
            <w:tcW w:w="2940" w:type="dxa"/>
          </w:tcPr>
          <w:p>
            <w:pPr>
              <w:adjustRightInd w:val="0"/>
              <w:snapToGrid w:val="0"/>
              <w:spacing w:line="400" w:lineRule="atLeast"/>
              <w:rPr>
                <w:rFonts w:hint="eastAsia"/>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学院（系、所）：</w:t>
            </w:r>
          </w:p>
        </w:tc>
        <w:tc>
          <w:tcPr>
            <w:tcW w:w="2940" w:type="dxa"/>
          </w:tcPr>
          <w:p>
            <w:pPr>
              <w:adjustRightInd w:val="0"/>
              <w:snapToGrid w:val="0"/>
              <w:spacing w:line="400" w:lineRule="atLeast"/>
              <w:rPr>
                <w:rFonts w:hint="eastAsia"/>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rFonts w:hint="eastAsia"/>
                <w:sz w:val="32"/>
              </w:rPr>
            </w:pPr>
            <w:r>
              <w:rPr>
                <w:rFonts w:hint="eastAsia"/>
                <w:sz w:val="32"/>
              </w:rPr>
              <w:t>副指导教师：</w:t>
            </w:r>
          </w:p>
        </w:tc>
        <w:tc>
          <w:tcPr>
            <w:tcW w:w="2940" w:type="dxa"/>
          </w:tcPr>
          <w:p>
            <w:pPr>
              <w:adjustRightInd w:val="0"/>
              <w:snapToGrid w:val="0"/>
              <w:spacing w:line="400" w:lineRule="atLeast"/>
              <w:rPr>
                <w:rFonts w:hint="eastAsia"/>
                <w:sz w:val="32"/>
              </w:rPr>
            </w:pPr>
          </w:p>
        </w:tc>
      </w:tr>
    </w:tbl>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rPr>
          <w:rFonts w:hint="eastAsia"/>
          <w:sz w:val="28"/>
        </w:rPr>
      </w:pPr>
    </w:p>
    <w:p>
      <w:pPr>
        <w:adjustRightInd w:val="0"/>
        <w:snapToGrid w:val="0"/>
        <w:spacing w:line="400" w:lineRule="atLeast"/>
        <w:ind w:firstLine="600" w:firstLineChars="200"/>
        <w:rPr>
          <w:rFonts w:hint="eastAsia"/>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rFonts w:hint="eastAsia"/>
          <w:sz w:val="30"/>
        </w:rPr>
      </w:pPr>
    </w:p>
    <w:p>
      <w:pPr>
        <w:adjustRightInd w:val="0"/>
        <w:snapToGrid w:val="0"/>
        <w:spacing w:line="400" w:lineRule="atLeast"/>
        <w:rPr>
          <w:rFonts w:hint="eastAsia"/>
          <w:sz w:val="28"/>
        </w:rPr>
      </w:pPr>
    </w:p>
    <w:p>
      <w:pPr>
        <w:adjustRightInd w:val="0"/>
        <w:snapToGrid w:val="0"/>
        <w:spacing w:line="400" w:lineRule="atLeast"/>
        <w:rPr>
          <w:rFonts w:hint="eastAsia"/>
          <w:bCs/>
          <w:sz w:val="30"/>
        </w:rPr>
      </w:pPr>
    </w:p>
    <w:p>
      <w:pPr>
        <w:adjustRightInd w:val="0"/>
        <w:snapToGrid w:val="0"/>
        <w:spacing w:line="400" w:lineRule="atLeast"/>
        <w:ind w:firstLine="2550" w:firstLineChars="850"/>
        <w:rPr>
          <w:rFonts w:hint="eastAsia"/>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hint="eastAsia"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rFonts w:hint="eastAsia"/>
          <w:b/>
          <w:bCs/>
          <w:sz w:val="28"/>
        </w:rPr>
      </w:pPr>
    </w:p>
    <w:p>
      <w:pPr>
        <w:adjustRightInd w:val="0"/>
        <w:snapToGrid w:val="0"/>
        <w:spacing w:line="480" w:lineRule="exact"/>
        <w:ind w:firstLine="629"/>
        <w:rPr>
          <w:rFonts w:hint="eastAsia"/>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216" w:firstLineChars="49"/>
        <w:jc w:val="center"/>
        <w:rPr>
          <w:rFonts w:hint="eastAsia"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rFonts w:hint="eastAsia"/>
          <w:b/>
          <w:bCs/>
          <w:sz w:val="32"/>
        </w:rPr>
      </w:pPr>
    </w:p>
    <w:p>
      <w:pPr>
        <w:adjustRightInd w:val="0"/>
        <w:snapToGrid w:val="0"/>
        <w:spacing w:line="480" w:lineRule="exact"/>
        <w:ind w:firstLine="629"/>
        <w:rPr>
          <w:rFonts w:hint="eastAsia"/>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ind w:firstLine="630"/>
        <w:rPr>
          <w:rFonts w:hint="eastAsia"/>
          <w:sz w:val="28"/>
        </w:rPr>
      </w:pPr>
    </w:p>
    <w:p>
      <w:pPr>
        <w:adjustRightInd w:val="0"/>
        <w:snapToGrid w:val="0"/>
        <w:spacing w:line="400" w:lineRule="atLeast"/>
        <w:rPr>
          <w:rFonts w:hint="eastAsia"/>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rPr>
          <w:rFonts w:hint="eastAsia"/>
        </w:rPr>
      </w:pPr>
    </w:p>
    <w:p>
      <w:pPr>
        <w:widowControl/>
        <w:jc w:val="left"/>
        <w:sectPr>
          <w:pgSz w:w="11900" w:h="16840"/>
          <w:pgMar w:top="1440" w:right="1800" w:bottom="1440" w:left="1800" w:header="851" w:footer="992" w:gutter="0"/>
          <w:cols w:space="425" w:num="1"/>
          <w:docGrid w:type="lines" w:linePitch="312" w:charSpace="0"/>
        </w:sectPr>
      </w:pPr>
    </w:p>
    <w:p>
      <w:pPr>
        <w:jc w:val="center"/>
        <w:rPr>
          <w:rFonts w:hint="eastAsia" w:ascii="黑体" w:hAnsi="黑体" w:eastAsia="黑体"/>
          <w:b/>
          <w:sz w:val="44"/>
          <w:szCs w:val="44"/>
        </w:rPr>
      </w:pPr>
      <w:r>
        <w:rPr>
          <w:rFonts w:hint="eastAsia" w:ascii="黑体" w:hAnsi="黑体" w:eastAsia="黑体"/>
          <w:b/>
          <w:sz w:val="32"/>
          <w:szCs w:val="32"/>
        </w:rPr>
        <w:t>M软件公司研发部门绩效管理体系设计</w:t>
      </w:r>
    </w:p>
    <w:p>
      <w:pPr>
        <w:rPr>
          <w:rFonts w:hint="eastAsia" w:ascii="宋体" w:hAnsi="宋体" w:eastAsia="宋体" w:cs="宋体"/>
          <w:b w:val="0"/>
          <w:bCs/>
          <w:sz w:val="28"/>
          <w:szCs w:val="28"/>
        </w:rPr>
      </w:pPr>
      <w:r>
        <w:rPr>
          <w:rFonts w:hint="eastAsia" w:ascii="宋体" w:hAnsi="宋体" w:cs="宋体"/>
          <w:b w:val="0"/>
          <w:bCs/>
          <w:sz w:val="28"/>
          <w:szCs w:val="28"/>
          <w:lang w:val="en-US" w:eastAsia="zh-CN"/>
        </w:rPr>
        <w:t>摘要:....</w:t>
      </w:r>
      <w:r>
        <w:rPr>
          <w:rFonts w:hint="eastAsia" w:ascii="宋体" w:hAnsi="宋体" w:eastAsia="宋体" w:cs="宋体"/>
          <w:b w:val="0"/>
          <w:bCs/>
          <w:sz w:val="28"/>
          <w:szCs w:val="28"/>
        </w:rPr>
        <w:t>图X幅，表X个，参考文献X篇</w:t>
      </w:r>
    </w:p>
    <w:p>
      <w:pPr>
        <w:rPr>
          <w:rFonts w:hint="eastAsia"/>
          <w:b w:val="0"/>
          <w:bCs/>
          <w:sz w:val="24"/>
        </w:rPr>
      </w:pPr>
      <w:r>
        <w:rPr>
          <w:rFonts w:hint="eastAsia" w:ascii="黑体" w:hAnsi="黑体" w:eastAsia="黑体" w:cs="黑体"/>
          <w:b/>
          <w:sz w:val="28"/>
          <w:szCs w:val="28"/>
        </w:rPr>
        <w:t>关键词：</w:t>
      </w:r>
      <w:r>
        <w:rPr>
          <w:rFonts w:hint="eastAsia"/>
          <w:b w:val="0"/>
          <w:bCs/>
          <w:sz w:val="24"/>
        </w:rPr>
        <w:t>（3-8）…………；…………；…………；…………</w:t>
      </w:r>
    </w:p>
    <w:p>
      <w:pPr>
        <w:rPr>
          <w:rFonts w:hint="eastAsia"/>
          <w:b/>
          <w:sz w:val="24"/>
        </w:rPr>
      </w:pPr>
      <w:r>
        <w:rPr>
          <w:rFonts w:hint="eastAsia" w:ascii="黑体" w:hAnsi="黑体" w:eastAsia="黑体" w:cs="黑体"/>
          <w:b/>
          <w:sz w:val="28"/>
          <w:szCs w:val="28"/>
        </w:rPr>
        <w:t>分类号：</w:t>
      </w:r>
      <w:r>
        <w:rPr>
          <w:rFonts w:hint="eastAsia"/>
          <w:b w:val="0"/>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rFonts w:hint="eastAsia"/>
          <w:b/>
          <w:sz w:val="28"/>
          <w:szCs w:val="28"/>
        </w:rPr>
      </w:pPr>
      <w:r>
        <w:rPr>
          <w:rFonts w:hint="eastAsia"/>
          <w:b/>
          <w:sz w:val="28"/>
          <w:szCs w:val="28"/>
        </w:rPr>
        <w:t>Abstract:</w:t>
      </w:r>
    </w:p>
    <w:p>
      <w:pPr>
        <w:rPr>
          <w:rFonts w:hint="eastAsia"/>
          <w:b/>
          <w:sz w:val="28"/>
          <w:szCs w:val="28"/>
        </w:rPr>
      </w:pPr>
      <w:r>
        <w:rPr>
          <w:rFonts w:hint="eastAsia"/>
          <w:b/>
          <w:sz w:val="28"/>
          <w:szCs w:val="28"/>
        </w:rPr>
        <w:t>Keywords:</w:t>
      </w:r>
    </w:p>
    <w:p>
      <w:pPr>
        <w:rPr>
          <w:rFonts w:hint="eastAsia"/>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hint="eastAsia" w:ascii="黑体" w:hAnsi="黑体" w:eastAsia="黑体" w:cs="黑体"/>
        </w:rPr>
      </w:pPr>
      <w:r>
        <w:rPr>
          <w:rFonts w:hint="eastAsia" w:ascii="黑体" w:hAnsi="黑体" w:eastAsia="黑体" w:cs="黑体"/>
          <w:lang w:val="en-US" w:eastAsia="zh-CN"/>
        </w:rPr>
        <w:t xml:space="preserve">1 </w:t>
      </w:r>
      <w:r>
        <w:rPr>
          <w:rFonts w:hint="eastAsia" w:ascii="黑体" w:hAnsi="黑体" w:eastAsia="黑体" w:cs="黑体"/>
        </w:rPr>
        <w:t>绪论</w:t>
      </w:r>
    </w:p>
    <w:p>
      <w:pPr>
        <w:pStyle w:val="3"/>
        <w:rPr>
          <w:rFonts w:hint="eastAsia" w:ascii="黑体" w:hAnsi="黑体" w:eastAsia="黑体" w:cs="黑体"/>
          <w:lang w:val="en-US" w:eastAsia="zh-CN"/>
        </w:rPr>
      </w:pPr>
      <w:r>
        <w:rPr>
          <w:rFonts w:hint="eastAsia" w:ascii="黑体" w:hAnsi="黑体" w:eastAsia="黑体" w:cs="黑体"/>
          <w:lang w:val="en-US" w:eastAsia="zh-CN"/>
        </w:rPr>
        <w:t>1.1 研究背景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近年来，软件行业</w:t>
      </w:r>
      <w:r>
        <w:rPr>
          <w:rFonts w:hint="eastAsia" w:ascii="宋体" w:hAnsi="宋体" w:cs="宋体"/>
          <w:color w:val="000000"/>
          <w:sz w:val="24"/>
          <w:szCs w:val="24"/>
          <w:lang w:val="en-US" w:eastAsia="zh-CN"/>
        </w:rPr>
        <w:t>一直保持着非常良好的发展势头</w:t>
      </w:r>
      <w:r>
        <w:rPr>
          <w:rFonts w:hint="eastAsia" w:ascii="宋体" w:hAnsi="宋体" w:eastAsia="宋体" w:cs="宋体"/>
          <w:color w:val="000000"/>
          <w:sz w:val="24"/>
          <w:szCs w:val="24"/>
        </w:rPr>
        <w:t>，在很多发达国家，软件产业已经超过钢铁、汽车等传统产业成为国民经济的支柱。根据IDC 2014年全球半年软件追踪报告：2014年全球软件市场预计同比增长5.9%，2013年到2018年预测期间的复合增长率接近6%，其中分析和交付解决方案</w:t>
      </w:r>
      <w:r>
        <w:rPr>
          <w:rFonts w:hint="eastAsia" w:ascii="宋体" w:hAnsi="宋体" w:cs="宋体"/>
          <w:color w:val="000000"/>
          <w:sz w:val="24"/>
          <w:szCs w:val="24"/>
          <w:lang w:eastAsia="zh-CN"/>
        </w:rPr>
        <w:t>、</w:t>
      </w:r>
      <w:r>
        <w:rPr>
          <w:rFonts w:hint="eastAsia" w:ascii="宋体" w:hAnsi="宋体" w:eastAsia="宋体" w:cs="宋体"/>
          <w:color w:val="000000"/>
          <w:sz w:val="24"/>
          <w:szCs w:val="24"/>
        </w:rPr>
        <w:t>结构化数据管理、协同应用合数据访问在未来5年内</w:t>
      </w:r>
      <w:r>
        <w:rPr>
          <w:rFonts w:hint="eastAsia" w:ascii="宋体" w:hAnsi="宋体" w:cs="宋体"/>
          <w:color w:val="000000"/>
          <w:sz w:val="24"/>
          <w:szCs w:val="24"/>
          <w:lang w:val="en-US" w:eastAsia="zh-CN"/>
        </w:rPr>
        <w:t>将会</w:t>
      </w:r>
      <w:r>
        <w:rPr>
          <w:rFonts w:hint="eastAsia" w:ascii="宋体" w:hAnsi="宋体" w:eastAsia="宋体" w:cs="宋体"/>
          <w:color w:val="000000"/>
          <w:sz w:val="24"/>
          <w:szCs w:val="24"/>
        </w:rPr>
        <w:t>出现强劲增长，复合年增长率接近9%。相比全球软件，中国软件的增速更加明显：2013年全国规模以上软件和信息技术服务企业</w:t>
      </w:r>
      <w:r>
        <w:rPr>
          <w:rFonts w:hint="eastAsia" w:ascii="宋体" w:hAnsi="宋体" w:cs="宋体"/>
          <w:color w:val="000000"/>
          <w:sz w:val="24"/>
          <w:szCs w:val="24"/>
          <w:lang w:val="en-US" w:eastAsia="zh-CN"/>
        </w:rPr>
        <w:t>的</w:t>
      </w:r>
      <w:r>
        <w:rPr>
          <w:rFonts w:hint="eastAsia" w:ascii="宋体" w:hAnsi="宋体" w:eastAsia="宋体" w:cs="宋体"/>
          <w:color w:val="000000"/>
          <w:sz w:val="24"/>
          <w:szCs w:val="24"/>
        </w:rPr>
        <w:t>软件业务收入</w:t>
      </w:r>
      <w:r>
        <w:rPr>
          <w:rFonts w:hint="eastAsia" w:ascii="宋体" w:hAnsi="宋体" w:cs="宋体"/>
          <w:color w:val="000000"/>
          <w:sz w:val="24"/>
          <w:szCs w:val="24"/>
          <w:lang w:val="en-US" w:eastAsia="zh-CN"/>
        </w:rPr>
        <w:t>达到了</w:t>
      </w:r>
      <w:r>
        <w:rPr>
          <w:rFonts w:hint="eastAsia" w:ascii="宋体" w:hAnsi="宋体" w:eastAsia="宋体" w:cs="宋体"/>
          <w:color w:val="000000"/>
          <w:sz w:val="24"/>
          <w:szCs w:val="24"/>
        </w:rPr>
        <w:t>3.06万亿元，同比增长23.4%。2014年，软件业务收入</w:t>
      </w:r>
      <w:r>
        <w:rPr>
          <w:rFonts w:hint="eastAsia" w:ascii="宋体" w:hAnsi="宋体" w:cs="宋体"/>
          <w:color w:val="000000"/>
          <w:sz w:val="24"/>
          <w:szCs w:val="24"/>
          <w:lang w:val="en-US" w:eastAsia="zh-CN"/>
        </w:rPr>
        <w:t>则上升至</w:t>
      </w:r>
      <w:r>
        <w:rPr>
          <w:rFonts w:hint="eastAsia" w:ascii="宋体" w:hAnsi="宋体" w:eastAsia="宋体" w:cs="宋体"/>
          <w:color w:val="000000"/>
          <w:sz w:val="24"/>
          <w:szCs w:val="24"/>
        </w:rPr>
        <w:t>3.7万亿，同比增长20.2%。软件已经逐渐成为中国的支柱性产业。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软件属于知识密集型产业，产品</w:t>
      </w:r>
      <w:r>
        <w:rPr>
          <w:rFonts w:hint="eastAsia" w:ascii="宋体" w:hAnsi="宋体" w:cs="宋体"/>
          <w:color w:val="000000"/>
          <w:sz w:val="24"/>
          <w:szCs w:val="24"/>
          <w:lang w:val="en-US" w:eastAsia="zh-CN"/>
        </w:rPr>
        <w:t>在</w:t>
      </w:r>
      <w:r>
        <w:rPr>
          <w:rFonts w:hint="eastAsia" w:ascii="宋体" w:hAnsi="宋体" w:eastAsia="宋体" w:cs="宋体"/>
          <w:color w:val="000000"/>
          <w:sz w:val="24"/>
          <w:szCs w:val="24"/>
        </w:rPr>
        <w:t>市场</w:t>
      </w:r>
      <w:r>
        <w:rPr>
          <w:rFonts w:hint="eastAsia" w:ascii="宋体" w:hAnsi="宋体" w:cs="宋体"/>
          <w:color w:val="000000"/>
          <w:sz w:val="24"/>
          <w:szCs w:val="24"/>
          <w:lang w:val="en-US" w:eastAsia="zh-CN"/>
        </w:rPr>
        <w:t>上是否有</w:t>
      </w:r>
      <w:r>
        <w:rPr>
          <w:rFonts w:hint="eastAsia" w:ascii="宋体" w:hAnsi="宋体" w:eastAsia="宋体" w:cs="宋体"/>
          <w:color w:val="000000"/>
          <w:sz w:val="24"/>
          <w:szCs w:val="24"/>
        </w:rPr>
        <w:t>竞争力，企业</w:t>
      </w:r>
      <w:r>
        <w:rPr>
          <w:rFonts w:hint="eastAsia" w:ascii="宋体" w:hAnsi="宋体" w:cs="宋体"/>
          <w:color w:val="000000"/>
          <w:sz w:val="24"/>
          <w:szCs w:val="24"/>
          <w:lang w:val="en-US" w:eastAsia="zh-CN"/>
        </w:rPr>
        <w:t>能否保持高速</w:t>
      </w:r>
      <w:r>
        <w:rPr>
          <w:rFonts w:hint="eastAsia" w:ascii="宋体" w:hAnsi="宋体" w:eastAsia="宋体" w:cs="宋体"/>
          <w:color w:val="000000"/>
          <w:sz w:val="24"/>
          <w:szCs w:val="24"/>
        </w:rPr>
        <w:t>增长，关键取决于企业是否有</w:t>
      </w:r>
      <w:r>
        <w:rPr>
          <w:rFonts w:hint="eastAsia" w:ascii="宋体" w:hAnsi="宋体" w:cs="宋体"/>
          <w:color w:val="000000"/>
          <w:sz w:val="24"/>
          <w:szCs w:val="24"/>
          <w:lang w:val="en-US" w:eastAsia="zh-CN"/>
        </w:rPr>
        <w:t>一支</w:t>
      </w:r>
      <w:r>
        <w:rPr>
          <w:rFonts w:hint="eastAsia" w:ascii="宋体" w:hAnsi="宋体" w:eastAsia="宋体" w:cs="宋体"/>
          <w:color w:val="000000"/>
          <w:sz w:val="24"/>
          <w:szCs w:val="24"/>
        </w:rPr>
        <w:t>高素质的技术人才队伍。有了高素质的的技术人才队伍后，还需要有先进的人力资源管理方法来确保技术人才可以充分发挥自己的能力。众所周知，绩效管理</w:t>
      </w:r>
      <w:r>
        <w:rPr>
          <w:rFonts w:hint="eastAsia" w:ascii="宋体" w:hAnsi="宋体" w:cs="宋体"/>
          <w:color w:val="000000"/>
          <w:sz w:val="24"/>
          <w:szCs w:val="24"/>
          <w:lang w:val="en-US" w:eastAsia="zh-CN"/>
        </w:rPr>
        <w:t>是人力资源管理的核心</w:t>
      </w:r>
      <w:r>
        <w:rPr>
          <w:rFonts w:hint="eastAsia" w:ascii="宋体" w:hAnsi="宋体" w:eastAsia="宋体" w:cs="宋体"/>
          <w:color w:val="000000"/>
          <w:sz w:val="24"/>
          <w:szCs w:val="24"/>
        </w:rPr>
        <w:t>，</w:t>
      </w:r>
      <w:r>
        <w:rPr>
          <w:rFonts w:hint="eastAsia" w:ascii="宋体" w:hAnsi="宋体" w:cs="宋体"/>
          <w:color w:val="000000"/>
          <w:sz w:val="24"/>
          <w:szCs w:val="24"/>
          <w:lang w:val="en-US" w:eastAsia="zh-CN"/>
        </w:rPr>
        <w:t>有效的绩效管理可以</w:t>
      </w:r>
      <w:r>
        <w:rPr>
          <w:rFonts w:hint="eastAsia" w:ascii="宋体" w:hAnsi="宋体" w:eastAsia="宋体" w:cs="宋体"/>
          <w:color w:val="000000"/>
          <w:sz w:val="24"/>
          <w:szCs w:val="24"/>
        </w:rPr>
        <w:t>增强组织的运行效率、推动组织的良性发展，提高员工的职业技能、激发</w:t>
      </w:r>
      <w:r>
        <w:rPr>
          <w:rFonts w:hint="eastAsia" w:ascii="宋体" w:hAnsi="宋体" w:cs="宋体"/>
          <w:color w:val="000000"/>
          <w:sz w:val="24"/>
          <w:szCs w:val="24"/>
          <w:lang w:val="en-US" w:eastAsia="zh-CN"/>
        </w:rPr>
        <w:t>员工的</w:t>
      </w:r>
      <w:r>
        <w:rPr>
          <w:rFonts w:hint="eastAsia" w:ascii="宋体" w:hAnsi="宋体" w:eastAsia="宋体" w:cs="宋体"/>
          <w:color w:val="000000"/>
          <w:sz w:val="24"/>
          <w:szCs w:val="24"/>
        </w:rPr>
        <w:t>工作热情，确保工作的高效运行，最终的使组织和员工共同受益。因此，绩效管理对软件企业有着至关重要的作用，研究软件企业的绩效管理体系有着非常重大的现实意义。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hint="eastAsia" w:ascii="黑体" w:hAnsi="黑体" w:cs="黑体"/>
          <w:lang w:val="en-US" w:eastAsia="zh-CN"/>
        </w:rPr>
      </w:pPr>
      <w:r>
        <w:rPr>
          <w:rFonts w:hint="eastAsia" w:ascii="黑体" w:hAnsi="黑体" w:eastAsia="黑体" w:cs="黑体"/>
          <w:lang w:val="en-US" w:eastAsia="zh-CN"/>
        </w:rPr>
        <w:t>1.</w:t>
      </w: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国内外研究现状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绩效考核阶段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1954年美国管理大师彼得.德鲁克最先提出了“目标管理”（MBO）的概念，目标管理成为绩效考核阶段的典型代表。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全过程绩效管理阶段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3.</w:t>
      </w:r>
      <w:r>
        <w:rPr>
          <w:rFonts w:hint="eastAsia" w:ascii="宋体" w:hAnsi="宋体" w:eastAsia="宋体" w:cs="宋体"/>
          <w:color w:val="000000"/>
          <w:sz w:val="24"/>
          <w:szCs w:val="24"/>
        </w:rPr>
        <w:t>战略管理阶段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在全过程绩效管理阶段，学者们发现企业选取关键绩效考核指标要以企业的战略为基础。</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hint="eastAsia" w:ascii="黑体" w:hAnsi="黑体" w:eastAsia="黑体" w:cs="黑体"/>
          <w:lang w:val="en-US" w:eastAsia="zh-CN"/>
        </w:rPr>
      </w:pPr>
      <w:r>
        <w:rPr>
          <w:rFonts w:hint="eastAsia" w:ascii="黑体" w:hAnsi="黑体" w:cs="黑体"/>
          <w:lang w:val="en-US" w:eastAsia="zh-CN"/>
        </w:rPr>
        <w:t xml:space="preserve">1.3 </w:t>
      </w:r>
      <w:r>
        <w:rPr>
          <w:rFonts w:hint="eastAsia" w:ascii="黑体" w:hAnsi="黑体" w:eastAsia="黑体" w:cs="黑体"/>
          <w:lang w:val="en-US" w:eastAsia="zh-CN"/>
        </w:rPr>
        <w:t>研究的目的和意义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研发是M软件公司的核心部门，但该部门一直问题颇多，而这些问题几乎都和公司目前落后的绩效管理体系有关：</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1.</w:t>
      </w:r>
      <w:r>
        <w:rPr>
          <w:rFonts w:hint="eastAsia" w:ascii="宋体" w:hAnsi="宋体" w:eastAsia="宋体" w:cs="宋体"/>
          <w:color w:val="000000"/>
          <w:sz w:val="24"/>
          <w:szCs w:val="24"/>
        </w:rPr>
        <w:t>很多员工认为自己没有得到公正的评价，不受重视，离职率高。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2.</w:t>
      </w:r>
      <w:r>
        <w:rPr>
          <w:rFonts w:hint="eastAsia" w:ascii="宋体" w:hAnsi="宋体" w:eastAsia="宋体" w:cs="宋体"/>
          <w:color w:val="000000"/>
          <w:sz w:val="24"/>
          <w:szCs w:val="24"/>
        </w:rPr>
        <w:t>团队绩效目标和个人绩效目标没有很好的关联，大家都很忙，但部门整体的绩效目标总是难以完成。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3.</w:t>
      </w:r>
      <w:r>
        <w:rPr>
          <w:rFonts w:hint="eastAsia" w:ascii="宋体" w:hAnsi="宋体" w:eastAsia="宋体" w:cs="宋体"/>
          <w:color w:val="000000"/>
          <w:sz w:val="24"/>
          <w:szCs w:val="24"/>
        </w:rPr>
        <w:t>绩效考核的结果没有得到很好的应用，后续的激励和沟通跟不上，员工的工作热情不高。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本文的研究目的在于帮助M软件公司解决上述问题并为遇到相同问题的软件公司改善研发部门的绩效管理体系提供参考依据。总体来说，本文的主要目的有如下几点：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 xml:space="preserve"> 1.分析M软件公司研发部门绩效管理的现状，找出其中的问题和不足之处。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2.针对M软件公司研发部门绩效管理的问题和不足之处，讨论解决方案，设计一套能够解决实际问题的研发部门绩效管理体系。</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 xml:space="preserve"> </w:t>
      </w:r>
      <w:r>
        <w:rPr>
          <w:rFonts w:hint="eastAsia" w:ascii="宋体" w:hAnsi="宋体" w:eastAsia="宋体" w:cs="宋体"/>
          <w:color w:val="000000"/>
          <w:sz w:val="24"/>
          <w:szCs w:val="24"/>
        </w:rPr>
        <w:t>3.讨论如何才能使该绩效管理体系在研发部门切实落地，提出对应的保障措施。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hint="eastAsia" w:ascii="黑体" w:hAnsi="黑体" w:cs="黑体"/>
          <w:lang w:val="en-US" w:eastAsia="zh-CN"/>
        </w:rPr>
      </w:pPr>
      <w:r>
        <w:rPr>
          <w:rFonts w:hint="eastAsia" w:ascii="黑体" w:hAnsi="黑体" w:cs="黑体"/>
          <w:lang w:val="en-US" w:eastAsia="zh-CN"/>
        </w:rPr>
        <w:t>1.4 研究内容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绩效管理基本内容的回顾。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目标管理、平衡积分卡等绩效管理相关理论或方法的应用讨论。</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M软件公司研发部门绩效管理的现状分析，找出其中存在的问题。</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针对M软件公司研发部门绩效源管理中存在的问题，设计出能解决相关问题的研发部门绩效管理体系并给出具体的保障措施。</w:t>
      </w:r>
    </w:p>
    <w:p>
      <w:pPr>
        <w:pStyle w:val="3"/>
        <w:rPr>
          <w:rFonts w:hint="eastAsia" w:ascii="黑体" w:hAnsi="黑体" w:cs="黑体"/>
          <w:lang w:val="en-US" w:eastAsia="zh-CN"/>
        </w:rPr>
      </w:pPr>
      <w:r>
        <w:rPr>
          <w:rFonts w:hint="eastAsia" w:ascii="黑体" w:hAnsi="黑体" w:cs="黑体"/>
          <w:lang w:val="en-US" w:eastAsia="zh-CN"/>
        </w:rPr>
        <w:t>1.5 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本文主要采用了如下两种研究方法：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bookmarkStart w:id="0" w:name="OLE_LINK2"/>
      <w:bookmarkStart w:id="1" w:name="OLE_LINK1"/>
      <w:r>
        <w:rPr>
          <w:rFonts w:hint="eastAsia" w:ascii="宋体" w:hAnsi="宋体" w:cs="宋体"/>
          <w:color w:val="000000"/>
          <w:sz w:val="24"/>
          <w:szCs w:val="24"/>
          <w:lang w:val="en-US" w:eastAsia="zh-CN"/>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rPr>
          <w:rFonts w:hint="eastAsia"/>
          <w:lang w:val="en-US" w:eastAsia="zh-CN"/>
        </w:rPr>
        <w:sectPr>
          <w:pgSz w:w="11900" w:h="16840"/>
          <w:pgMar w:top="1440" w:right="1800" w:bottom="1440" w:left="1800" w:header="851" w:footer="992" w:gutter="0"/>
          <w:cols w:space="425" w:num="1"/>
          <w:docGrid w:type="lines" w:linePitch="312" w:charSpace="0"/>
        </w:sectPr>
      </w:pPr>
    </w:p>
    <w:p>
      <w:pPr>
        <w:pStyle w:val="2"/>
        <w:rPr>
          <w:rFonts w:hint="eastAsia" w:ascii="黑体" w:hAnsi="黑体" w:cs="黑体"/>
          <w:lang w:val="en-US" w:eastAsia="zh-CN"/>
        </w:rPr>
      </w:pPr>
      <w:r>
        <w:rPr>
          <w:rFonts w:hint="eastAsia" w:ascii="黑体" w:hAnsi="黑体" w:cs="黑体"/>
          <w:lang w:val="en-US" w:eastAsia="zh-CN"/>
        </w:rPr>
        <w:t>2</w:t>
      </w:r>
      <w:r>
        <w:rPr>
          <w:rFonts w:hint="eastAsia" w:ascii="黑体" w:hAnsi="黑体" w:eastAsia="黑体" w:cs="黑体"/>
          <w:lang w:val="en-US" w:eastAsia="zh-CN"/>
        </w:rPr>
        <w:t xml:space="preserve"> </w:t>
      </w:r>
      <w:r>
        <w:rPr>
          <w:rFonts w:hint="eastAsia" w:ascii="黑体" w:hAnsi="黑体" w:cs="黑体"/>
          <w:lang w:val="en-US" w:eastAsia="zh-CN"/>
        </w:rPr>
        <w:t>研究基础</w:t>
      </w:r>
    </w:p>
    <w:p>
      <w:pPr>
        <w:pStyle w:val="3"/>
        <w:rPr>
          <w:rFonts w:hint="eastAsia" w:ascii="黑体" w:hAnsi="黑体" w:eastAsia="黑体" w:cs="黑体"/>
        </w:rPr>
      </w:pPr>
      <w:r>
        <w:rPr>
          <w:rFonts w:hint="eastAsia" w:ascii="黑体" w:hAnsi="黑体" w:eastAsia="黑体" w:cs="黑体"/>
        </w:rPr>
        <w:t>2.1 绩效管理的相关概念</w:t>
      </w:r>
    </w:p>
    <w:p>
      <w:pPr>
        <w:pStyle w:val="9"/>
        <w:rPr>
          <w:rFonts w:hint="eastAsia" w:ascii="黑体" w:hAnsi="黑体" w:eastAsia="黑体" w:cs="黑体"/>
        </w:rPr>
      </w:pPr>
      <w:r>
        <w:rPr>
          <w:rFonts w:hint="eastAsia" w:ascii="黑体" w:hAnsi="黑体" w:eastAsia="黑体" w:cs="黑体"/>
        </w:rPr>
        <w:t>2.1.</w:t>
      </w:r>
      <w:r>
        <w:rPr>
          <w:rFonts w:hint="eastAsia" w:ascii="黑体" w:hAnsi="黑体" w:eastAsia="黑体" w:cs="黑体"/>
          <w:lang w:val="en-US" w:eastAsia="zh-CN"/>
        </w:rPr>
        <w:t xml:space="preserve">1 </w:t>
      </w:r>
      <w:r>
        <w:rPr>
          <w:rFonts w:hint="eastAsia" w:ascii="黑体" w:hAnsi="黑体" w:eastAsia="黑体" w:cs="黑体"/>
        </w:rPr>
        <w:t xml:space="preserve">绩效与绩效管理的含义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绩效管理,是指各级管理者为了确保员工的工作产出和组织目标保持一致的一种管理过程。绩效管理的目标是持续提升个人、部门和组织的绩效。</w:t>
      </w:r>
    </w:p>
    <w:p>
      <w:pPr>
        <w:pStyle w:val="9"/>
        <w:rPr>
          <w:rFonts w:hint="eastAsia" w:ascii="黑体" w:hAnsi="黑体" w:eastAsia="黑体" w:cs="黑体"/>
        </w:rPr>
      </w:pPr>
      <w:r>
        <w:rPr>
          <w:rFonts w:hint="eastAsia" w:ascii="黑体" w:hAnsi="黑体" w:eastAsia="黑体" w:cs="黑体"/>
        </w:rPr>
        <w:t>2.1.2</w:t>
      </w:r>
      <w:r>
        <w:rPr>
          <w:rFonts w:hint="eastAsia" w:ascii="黑体" w:hAnsi="黑体" w:eastAsia="黑体" w:cs="黑体"/>
          <w:lang w:val="en-US" w:eastAsia="zh-CN"/>
        </w:rPr>
        <w:t xml:space="preserve"> </w:t>
      </w:r>
      <w:r>
        <w:rPr>
          <w:rFonts w:hint="eastAsia" w:ascii="黑体" w:hAnsi="黑体" w:eastAsia="黑体" w:cs="黑体"/>
        </w:rPr>
        <w:t>绩效管理与绩效考核的关联与区别</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绩效管理和绩效考核是两个具有紧密联系的概念。从本质上讲，正是由于绩效考核的片面和独立性，才发展出绩效管理的理念。</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两者的区别，主要体现在以下几个方面: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员工的参与方式不同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内容范围不同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传统的绩效考核范围是比较窄的，只有绩效考核一个过程，现代的绩效管理则包含完整的计划、监督和控制的过程。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目的不同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对人性的假设不同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9"/>
        <w:rPr>
          <w:rFonts w:hint="eastAsia" w:ascii="黑体" w:hAnsi="黑体" w:eastAsia="黑体" w:cs="黑体"/>
        </w:rPr>
      </w:pPr>
      <w:r>
        <w:rPr>
          <w:rFonts w:hint="eastAsia" w:ascii="黑体" w:hAnsi="黑体" w:eastAsia="黑体" w:cs="黑体"/>
        </w:rPr>
        <w:t>2.1.3</w:t>
      </w:r>
      <w:r>
        <w:rPr>
          <w:rFonts w:hint="eastAsia" w:ascii="黑体" w:hAnsi="黑体" w:cs="黑体"/>
          <w:lang w:val="en-US" w:eastAsia="zh-CN"/>
        </w:rPr>
        <w:t xml:space="preserve"> </w:t>
      </w:r>
      <w:r>
        <w:rPr>
          <w:rFonts w:hint="eastAsia" w:ascii="黑体" w:hAnsi="黑体" w:eastAsia="黑体" w:cs="黑体"/>
        </w:rPr>
        <w:t>绩效管理的整体过程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绩效管理是一个完整的、不断循环、持续改进的系统和过程。总体来说，绩效管理包括如下5个步骤：</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绩效计划是绩效管理体系的一个关键步骤,通过它能够把公司的利益和个人利益、公司的目标和个人的具体工作有机的结合在一起，其价值得到了各公司的普遍认可。</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绩效实施与管理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绩效的实施与管理贯穿整个绩效管理的过程。主要包括按计划推进和监控相关活动的进度、及时进行总结、与员工进行探讨、对员工进行指导和建议等。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该步骤的目的是确保绩效管理的各项工作能够有效的运行。</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绩效反馈</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绩效结果的应用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hint="eastAsia" w:ascii="黑体" w:hAnsi="黑体" w:eastAsia="黑体" w:cs="黑体"/>
        </w:rPr>
      </w:pPr>
      <w:r>
        <w:rPr>
          <w:rFonts w:hint="eastAsia" w:ascii="黑体" w:hAnsi="黑体" w:eastAsia="黑体" w:cs="黑体"/>
          <w:lang w:val="en-US" w:eastAsia="zh-CN"/>
        </w:rPr>
        <w:t xml:space="preserve">2.2 </w:t>
      </w:r>
      <w:r>
        <w:rPr>
          <w:rFonts w:hint="eastAsia" w:ascii="黑体" w:hAnsi="黑体" w:eastAsia="黑体" w:cs="黑体"/>
        </w:rPr>
        <w:t>绩效管理的相关方法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为保证设计的科学性、合理性在设计绩效管理体系的过程中需要认真借鉴和参考前人的理论方法。以下对本文所借鉴的最主要的几种理论和方法进行简要的介绍。</w:t>
      </w:r>
    </w:p>
    <w:p>
      <w:pPr>
        <w:pStyle w:val="4"/>
        <w:rPr>
          <w:rFonts w:hint="eastAsia" w:ascii="黑体" w:hAnsi="黑体" w:eastAsia="黑体" w:cs="黑体"/>
        </w:rPr>
      </w:pPr>
      <w:r>
        <w:rPr>
          <w:rFonts w:hint="eastAsia" w:ascii="黑体" w:hAnsi="黑体" w:eastAsia="黑体" w:cs="黑体"/>
        </w:rPr>
        <w:t>2.2.1</w:t>
      </w:r>
      <w:r>
        <w:rPr>
          <w:rFonts w:hint="eastAsia" w:ascii="黑体" w:hAnsi="黑体" w:eastAsia="黑体" w:cs="黑体"/>
          <w:lang w:val="en-US" w:eastAsia="zh-CN"/>
        </w:rPr>
        <w:t xml:space="preserve"> </w:t>
      </w:r>
      <w:r>
        <w:rPr>
          <w:rFonts w:hint="eastAsia" w:ascii="黑体" w:hAnsi="黑体" w:eastAsia="黑体" w:cs="黑体"/>
        </w:rPr>
        <w:t>目标管理法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hint="eastAsia" w:ascii="黑体" w:hAnsi="黑体" w:eastAsia="黑体" w:cs="黑体"/>
        </w:rPr>
      </w:pPr>
      <w:r>
        <w:rPr>
          <w:rFonts w:hint="eastAsia" w:ascii="黑体" w:hAnsi="黑体" w:eastAsia="黑体" w:cs="黑体"/>
        </w:rPr>
        <w:t>2.2.2 平衡计分卡</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平衡积分卡打破了传统的只注重财务指标的业绩管理方法。该方法认为,传统的财务会计模式只能衡量过去发生的事情,无法评估组织前瞻性的投资，企业应该从如下四个维度来审视自身的业绩：</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财务层面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财务指标显示企业的战略及其实施是否对提高企业盈利、提高股东的收益做出贡献。典型的财务考核指标包括营业收入、资本报酬率、经济增加值等。</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2.客户层面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客户最关心的是交付时间、服务、成本、质量、产品带来的收益。客户层面的指标通常包括客户满意度、客户流失率、客户盈利率等。客户层面的成功能够增加市场份额、创造出色的财务回报。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right="0" w:right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3.内部运营流程层面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内部运营流程针对的是企业内部管理的优势和重点，内部运营流程实现两个关键的企业战略要素:1.向客户生成和传递价值主张;2.改善流程并降低成本。</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4.学习和成长层面</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hint="eastAsia" w:ascii="黑体" w:hAnsi="黑体" w:eastAsia="黑体" w:cs="黑体"/>
        </w:rPr>
      </w:pPr>
      <w:r>
        <w:rPr>
          <w:rFonts w:hint="eastAsia" w:ascii="黑体" w:hAnsi="黑体" w:eastAsia="黑体" w:cs="黑体"/>
        </w:rPr>
        <w:t>2.2.3</w:t>
      </w:r>
      <w:r>
        <w:rPr>
          <w:rFonts w:hint="eastAsia" w:ascii="黑体" w:hAnsi="黑体" w:cs="黑体"/>
          <w:lang w:val="en-US" w:eastAsia="zh-CN"/>
        </w:rPr>
        <w:t xml:space="preserve"> </w:t>
      </w:r>
      <w:r>
        <w:rPr>
          <w:rFonts w:hint="eastAsia" w:ascii="黑体" w:hAnsi="黑体" w:eastAsia="黑体" w:cs="黑体"/>
        </w:rPr>
        <w:t>关键绩效指标法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关键绩效指标(KPI：Key Performance Indicator)是通过对组织内部</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"http://baike.baidu.com/item/%E6%B5%81%E7%A8%8B/31013"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流程</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的输入</w:t>
      </w:r>
      <w:r>
        <w:rPr>
          <w:rFonts w:hint="eastAsia" w:ascii="宋体" w:hAnsi="宋体" w:cs="宋体"/>
          <w:color w:val="000000"/>
          <w:sz w:val="24"/>
          <w:szCs w:val="24"/>
          <w:lang w:val="en-US" w:eastAsia="zh-CN"/>
        </w:rPr>
        <w:t>及输出端</w:t>
      </w:r>
      <w:r>
        <w:rPr>
          <w:rFonts w:hint="default" w:ascii="宋体" w:hAnsi="宋体" w:cs="宋体"/>
          <w:color w:val="000000"/>
          <w:sz w:val="24"/>
          <w:szCs w:val="24"/>
          <w:lang w:val="en-US" w:eastAsia="zh-CN"/>
        </w:rPr>
        <w:t>的关键参数进行设置、</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"http://baike.baidu.com/item/%E5%8F%96%E6%A0%B7"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取样</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、计算、分析，</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"http://baike.baidu.com/item/%E8%A1%A1%E9%87%8F"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衡量</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流程</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"http://baike.baidu.com/item/%E7%BB%A9%E6%95%88"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绩效</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的一种目标式</w:t>
      </w:r>
      <w:r>
        <w:rPr>
          <w:rFonts w:hint="default" w:ascii="宋体" w:hAnsi="宋体" w:cs="宋体"/>
          <w:color w:val="000000"/>
          <w:sz w:val="24"/>
          <w:szCs w:val="24"/>
          <w:lang w:val="en-US" w:eastAsia="zh-CN"/>
        </w:rPr>
        <w:fldChar w:fldCharType="begin"/>
      </w:r>
      <w:r>
        <w:rPr>
          <w:rFonts w:hint="default" w:ascii="宋体" w:hAnsi="宋体" w:cs="宋体"/>
          <w:color w:val="000000"/>
          <w:sz w:val="24"/>
          <w:szCs w:val="24"/>
          <w:lang w:val="en-US" w:eastAsia="zh-CN"/>
        </w:rPr>
        <w:instrText xml:space="preserve"> HYPERLINK "http://baike.baidu.com/item/%E9%87%8F%E5%8C%96%E7%AE%A1%E7%90%86" \t "http://baike.baidu.com/_blank" </w:instrText>
      </w:r>
      <w:r>
        <w:rPr>
          <w:rFonts w:hint="default" w:ascii="宋体" w:hAnsi="宋体" w:cs="宋体"/>
          <w:color w:val="000000"/>
          <w:sz w:val="24"/>
          <w:szCs w:val="24"/>
          <w:lang w:val="en-US" w:eastAsia="zh-CN"/>
        </w:rPr>
        <w:fldChar w:fldCharType="separate"/>
      </w:r>
      <w:r>
        <w:rPr>
          <w:rFonts w:hint="default" w:ascii="宋体" w:hAnsi="宋体" w:cs="宋体"/>
          <w:color w:val="000000"/>
          <w:sz w:val="24"/>
          <w:szCs w:val="24"/>
          <w:lang w:val="en-US" w:eastAsia="zh-CN"/>
        </w:rPr>
        <w:t>量化管理</w:t>
      </w:r>
      <w:r>
        <w:rPr>
          <w:rFonts w:hint="default" w:ascii="宋体" w:hAnsi="宋体" w:cs="宋体"/>
          <w:color w:val="000000"/>
          <w:sz w:val="24"/>
          <w:szCs w:val="24"/>
          <w:lang w:val="en-US" w:eastAsia="zh-CN"/>
        </w:rPr>
        <w:fldChar w:fldCharType="end"/>
      </w:r>
      <w:r>
        <w:rPr>
          <w:rFonts w:hint="default" w:ascii="宋体" w:hAnsi="宋体" w:cs="宋体"/>
          <w:color w:val="000000"/>
          <w:sz w:val="24"/>
          <w:szCs w:val="24"/>
          <w:lang w:val="en-US" w:eastAsia="zh-CN"/>
        </w:rPr>
        <w:t>指标，</w:t>
      </w:r>
      <w:r>
        <w:rPr>
          <w:rFonts w:hint="eastAsia" w:ascii="宋体" w:hAnsi="宋体" w:cs="宋体"/>
          <w:color w:val="000000"/>
          <w:sz w:val="24"/>
          <w:szCs w:val="24"/>
          <w:lang w:val="en-US" w:eastAsia="zh-CN"/>
        </w:rPr>
        <w:t>是企业宏观战略执行效果的监控指针。确定明确并切实可行的KPI指标是做好绩效管理的关键，关键绩效指标是绩效管理的重要组成部分。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KPI法本身符合一个重要的管理原理-“二八法则</w:t>
      </w:r>
      <w:r>
        <w:rPr>
          <w:rFonts w:hint="default" w:ascii="宋体" w:hAnsi="宋体" w:cs="宋体"/>
          <w:color w:val="000000"/>
          <w:sz w:val="24"/>
          <w:szCs w:val="24"/>
          <w:lang w:val="en-US" w:eastAsia="zh-CN"/>
        </w:rPr>
        <w:t>”</w:t>
      </w:r>
      <w:r>
        <w:rPr>
          <w:rFonts w:hint="eastAsia" w:ascii="宋体" w:hAnsi="宋体" w:cs="宋体"/>
          <w:color w:val="000000"/>
          <w:sz w:val="24"/>
          <w:szCs w:val="24"/>
          <w:lang w:val="en-US" w:eastAsia="zh-CN"/>
        </w:rPr>
        <w:t>,即20%的骨干员工创造了企业80%的价值，把这个原则放到工作流程上也是同样适用的，即80%的工作任务是由20%的关键行为完成的。因此抓住这20%的关键行为并对其进行分析和监控，就能抓住企业绩效的核心。</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在制定KPI绩效指标时，需要遵守SMART法则:具体的(Specific)、可衡量的(Measurable)、可达到的(Attainable)、和其它目标要有关联性(Relevant)、要有截止日期(Time-bound)。</w:t>
      </w:r>
    </w:p>
    <w:p>
      <w:pPr>
        <w:pStyle w:val="4"/>
        <w:rPr>
          <w:rFonts w:hint="eastAsia" w:ascii="黑体" w:hAnsi="黑体" w:eastAsia="黑体" w:cs="黑体"/>
        </w:rPr>
      </w:pPr>
      <w:r>
        <w:rPr>
          <w:rFonts w:hint="eastAsia" w:ascii="黑体" w:hAnsi="黑体" w:eastAsia="黑体" w:cs="黑体"/>
        </w:rPr>
        <w:t>2.2.4</w:t>
      </w:r>
      <w:r>
        <w:rPr>
          <w:rFonts w:hint="eastAsia" w:ascii="黑体" w:hAnsi="黑体" w:cs="黑体"/>
          <w:lang w:val="en-US" w:eastAsia="zh-CN"/>
        </w:rPr>
        <w:t xml:space="preserve"> </w:t>
      </w:r>
      <w:r>
        <w:rPr>
          <w:rFonts w:hint="eastAsia" w:ascii="黑体" w:hAnsi="黑体" w:eastAsia="黑体" w:cs="黑体"/>
        </w:rPr>
        <w:t>360度反馈法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360反馈所包含的信息量非常大，因此该反馈法不单是对员工进行考评的一个方法，反馈过程中产生的信息也应该进行认真的分析和总结以</w:t>
      </w:r>
      <w:bookmarkStart w:id="2" w:name="_GoBack"/>
      <w:bookmarkEnd w:id="2"/>
      <w:r>
        <w:rPr>
          <w:rFonts w:hint="eastAsia" w:ascii="宋体" w:hAnsi="宋体" w:cs="宋体"/>
          <w:color w:val="000000"/>
          <w:sz w:val="24"/>
          <w:szCs w:val="24"/>
          <w:lang w:val="en-US" w:eastAsia="zh-CN"/>
        </w:rPr>
        <w:t>帮助企业进行各方面的改善。</w:t>
      </w:r>
    </w:p>
    <w:p>
      <w:pPr>
        <w:widowControl/>
        <w:spacing w:line="276" w:lineRule="auto"/>
        <w:rPr>
          <w:rFonts w:hint="eastAsia"/>
          <w:color w:val="000000"/>
        </w:rPr>
      </w:pPr>
    </w:p>
    <w:p>
      <w:pPr>
        <w:rPr>
          <w:rFonts w:hint="eastAsia"/>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669CB"/>
    <w:rsid w:val="006C720C"/>
    <w:rsid w:val="006D3FD3"/>
    <w:rsid w:val="00762760"/>
    <w:rsid w:val="007A6764"/>
    <w:rsid w:val="00AB0E13"/>
    <w:rsid w:val="00AD15E4"/>
    <w:rsid w:val="00C244BB"/>
    <w:rsid w:val="00D5336E"/>
    <w:rsid w:val="00F60986"/>
    <w:rsid w:val="0155147D"/>
    <w:rsid w:val="04464BA1"/>
    <w:rsid w:val="04C327D4"/>
    <w:rsid w:val="081B1E90"/>
    <w:rsid w:val="09DF6A10"/>
    <w:rsid w:val="0A9276B2"/>
    <w:rsid w:val="0BBC1926"/>
    <w:rsid w:val="0CBD6B3D"/>
    <w:rsid w:val="0D355076"/>
    <w:rsid w:val="0FE0191C"/>
    <w:rsid w:val="10810944"/>
    <w:rsid w:val="136A4FE9"/>
    <w:rsid w:val="13AA198D"/>
    <w:rsid w:val="13DD4B29"/>
    <w:rsid w:val="143400ED"/>
    <w:rsid w:val="15527B06"/>
    <w:rsid w:val="16307F01"/>
    <w:rsid w:val="1662315B"/>
    <w:rsid w:val="17AF542E"/>
    <w:rsid w:val="18146EE5"/>
    <w:rsid w:val="18553B1D"/>
    <w:rsid w:val="1BDA5F9A"/>
    <w:rsid w:val="1E73504B"/>
    <w:rsid w:val="1F12297E"/>
    <w:rsid w:val="1F237115"/>
    <w:rsid w:val="25AB1926"/>
    <w:rsid w:val="266F4A0F"/>
    <w:rsid w:val="27666ADA"/>
    <w:rsid w:val="280B0648"/>
    <w:rsid w:val="28145812"/>
    <w:rsid w:val="29415D1F"/>
    <w:rsid w:val="29F2544C"/>
    <w:rsid w:val="2B2A0E59"/>
    <w:rsid w:val="2EB537A1"/>
    <w:rsid w:val="30AE103A"/>
    <w:rsid w:val="318E1640"/>
    <w:rsid w:val="323E7FB4"/>
    <w:rsid w:val="35FF200C"/>
    <w:rsid w:val="36987F27"/>
    <w:rsid w:val="371D110B"/>
    <w:rsid w:val="39787C5A"/>
    <w:rsid w:val="3B137258"/>
    <w:rsid w:val="3F7D3A51"/>
    <w:rsid w:val="409D0E4F"/>
    <w:rsid w:val="413327BB"/>
    <w:rsid w:val="42066A92"/>
    <w:rsid w:val="42A53AF8"/>
    <w:rsid w:val="438023D1"/>
    <w:rsid w:val="456C286B"/>
    <w:rsid w:val="463C66BD"/>
    <w:rsid w:val="47207EC9"/>
    <w:rsid w:val="480F176C"/>
    <w:rsid w:val="49F859DA"/>
    <w:rsid w:val="4B4B1545"/>
    <w:rsid w:val="4C3D3C4E"/>
    <w:rsid w:val="4F5D3F35"/>
    <w:rsid w:val="4F6F0520"/>
    <w:rsid w:val="4FA421C2"/>
    <w:rsid w:val="51D96755"/>
    <w:rsid w:val="52000A44"/>
    <w:rsid w:val="526E0E90"/>
    <w:rsid w:val="53BA4A60"/>
    <w:rsid w:val="543E55A0"/>
    <w:rsid w:val="55484463"/>
    <w:rsid w:val="55AD3455"/>
    <w:rsid w:val="5A68179B"/>
    <w:rsid w:val="5B731607"/>
    <w:rsid w:val="5BBA69A2"/>
    <w:rsid w:val="5CCB0311"/>
    <w:rsid w:val="5D276920"/>
    <w:rsid w:val="61775A72"/>
    <w:rsid w:val="61D3062D"/>
    <w:rsid w:val="627106F0"/>
    <w:rsid w:val="632673DE"/>
    <w:rsid w:val="650B34C3"/>
    <w:rsid w:val="656C3645"/>
    <w:rsid w:val="66264CCC"/>
    <w:rsid w:val="666C2149"/>
    <w:rsid w:val="686A4387"/>
    <w:rsid w:val="6B52743C"/>
    <w:rsid w:val="6B9256DA"/>
    <w:rsid w:val="6C3002F6"/>
    <w:rsid w:val="6E17649E"/>
    <w:rsid w:val="6F053BEA"/>
    <w:rsid w:val="702A4DAA"/>
    <w:rsid w:val="708D2A99"/>
    <w:rsid w:val="70B10B9A"/>
    <w:rsid w:val="73973146"/>
    <w:rsid w:val="75E666ED"/>
    <w:rsid w:val="75FC2F9C"/>
    <w:rsid w:val="77602280"/>
    <w:rsid w:val="784940BA"/>
    <w:rsid w:val="792E6597"/>
    <w:rsid w:val="793F218C"/>
    <w:rsid w:val="79D338EB"/>
    <w:rsid w:val="7A3D1D14"/>
    <w:rsid w:val="7B673854"/>
    <w:rsid w:val="7CAE030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beforeLines="0" w:beforeAutospacing="0" w:after="400" w:afterLines="0" w:afterAutospacing="0" w:line="400" w:lineRule="exact"/>
      <w:outlineLvl w:val="1"/>
    </w:pPr>
    <w:rPr>
      <w:rFonts w:ascii="Arial" w:hAnsi="Arial" w:eastAsia="黑体"/>
      <w:b/>
      <w:sz w:val="32"/>
    </w:rPr>
  </w:style>
  <w:style w:type="paragraph" w:styleId="3">
    <w:name w:val="heading 3"/>
    <w:basedOn w:val="1"/>
    <w:next w:val="1"/>
    <w:unhideWhenUsed/>
    <w:qFormat/>
    <w:uiPriority w:val="9"/>
    <w:pPr>
      <w:keepNext/>
      <w:keepLines/>
      <w:spacing w:before="400" w:beforeLines="0" w:beforeAutospacing="0" w:after="400" w:afterLines="0" w:afterAutospacing="0" w:line="400" w:lineRule="exact"/>
      <w:outlineLvl w:val="2"/>
    </w:pPr>
    <w:rPr>
      <w:rFonts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character" w:styleId="6">
    <w:name w:val="Hyperlink"/>
    <w:basedOn w:val="5"/>
    <w:unhideWhenUsed/>
    <w:uiPriority w:val="99"/>
    <w:rPr>
      <w:color w:val="0000FF"/>
      <w:u w:val="single"/>
    </w:rPr>
  </w:style>
  <w:style w:type="paragraph" w:customStyle="1" w:styleId="8">
    <w:name w:val="List Paragraph"/>
    <w:basedOn w:val="1"/>
    <w:qFormat/>
    <w:uiPriority w:val="34"/>
    <w:pPr>
      <w:ind w:firstLine="420" w:firstLineChars="200"/>
    </w:pPr>
  </w:style>
  <w:style w:type="paragraph" w:customStyle="1" w:styleId="9">
    <w:name w:val="标题4"/>
    <w:basedOn w:val="4"/>
    <w:qFormat/>
    <w:uiPriority w:val="0"/>
    <w:pPr>
      <w:spacing w:before="400" w:after="400" w:line="400" w:lineRule="exact"/>
    </w:pPr>
    <w:rPr>
      <w:rFonts w:ascii="Arial" w:hAnsi="Arial"/>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171</Words>
  <Characters>979</Characters>
  <Lines>8</Lines>
  <Paragraphs>2</Paragraphs>
  <ScaleCrop>false</ScaleCrop>
  <LinksUpToDate>false</LinksUpToDate>
  <CharactersWithSpaces>1148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2017-05-14T11:36:59Z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