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Pr>
      <w:bookmarkStart w:id="0" w:name="_Hlk138170307"/>
      <w:bookmarkEnd w:id="0"/>
      <w:r>
        <w:rPr>
          <w:rFonts w:hint="eastAsia"/>
        </w:rPr>
        <w:t>以AR眼镜为中心的智能认知系统</w:t>
      </w:r>
    </w:p>
    <w:p>
      <w:pPr>
        <w:ind w:firstLine="420"/>
        <w:rPr>
          <w:rFonts w:hint="eastAsia"/>
        </w:rPr>
      </w:pPr>
      <w:r>
        <w:rPr>
          <w:rFonts w:hint="eastAsia"/>
        </w:rPr>
        <w:t>VR与AR技术中，Google</w:t>
      </w:r>
      <w:r>
        <w:t xml:space="preserve"> </w:t>
      </w:r>
      <w:r>
        <w:rPr>
          <w:rFonts w:hint="eastAsia"/>
        </w:rPr>
        <w:t>Glass开启了AR热潮，Apple的Vision</w:t>
      </w:r>
      <w:r>
        <w:t xml:space="preserve"> </w:t>
      </w:r>
      <w:r>
        <w:rPr>
          <w:rFonts w:hint="eastAsia"/>
        </w:rPr>
        <w:t>Pro令人神往，DJI的Avata系列令人动容，然而我们发现了一些问题，他们大都受限于体积、重量等问题，不得不在计算能力上进行取舍。我们的主要思路是通过分布式计算资源配置彻底解决这一问题。</w:t>
      </w:r>
    </w:p>
    <w:p>
      <w:pPr>
        <w:pStyle w:val="2"/>
      </w:pPr>
      <w:r>
        <w:rPr>
          <w:rFonts w:hint="eastAsia"/>
        </w:rPr>
        <w:t>基本功能</w:t>
      </w:r>
    </w:p>
    <w:p>
      <w:pPr>
        <w:ind w:firstLine="420"/>
      </w:pPr>
      <w:r>
        <w:rPr>
          <w:rFonts w:hint="eastAsia"/>
        </w:rPr>
        <w:t>以AR眼镜及其传感器为中心，通过手势，眼神对周边智能系统部件协同控制，实现周边环境协同运行，达成机主的运动、视觉目标。配套部件有无人机，无人车，智能家具，机械臂等可供用户选择。</w:t>
      </w:r>
    </w:p>
    <w:p>
      <w:pPr>
        <w:ind w:firstLine="420"/>
      </w:pPr>
      <w:r>
        <w:rPr>
          <w:rFonts w:hint="eastAsia"/>
        </w:rPr>
        <w:t>我们的主要理念是无感，主要解决现有产品的两个痛点：</w:t>
      </w:r>
    </w:p>
    <w:p>
      <w:pPr>
        <w:pStyle w:val="21"/>
        <w:numPr>
          <w:ilvl w:val="0"/>
          <w:numId w:val="2"/>
        </w:numPr>
        <w:ind w:firstLineChars="0"/>
      </w:pPr>
      <w:r>
        <w:rPr>
          <w:rFonts w:hint="eastAsia"/>
        </w:rPr>
        <w:t>计算能力, 重量, 续航的不可能三角——通过分布计算解决；</w:t>
      </w:r>
    </w:p>
    <w:p>
      <w:pPr>
        <w:pStyle w:val="21"/>
        <w:numPr>
          <w:ilvl w:val="0"/>
          <w:numId w:val="2"/>
        </w:numPr>
        <w:ind w:firstLineChars="0"/>
      </w:pPr>
      <w:r>
        <w:rPr>
          <w:rFonts w:hint="eastAsia"/>
        </w:rPr>
        <w:t>交互能力弱——通过AR+多设备协同解决。</w:t>
      </w:r>
    </w:p>
    <w:p>
      <w:pPr>
        <w:pStyle w:val="2"/>
      </w:pPr>
      <w:r>
        <w:rPr>
          <w:rFonts w:hint="eastAsia"/>
        </w:rPr>
        <w:t>应用场景</w:t>
      </w:r>
    </w:p>
    <w:p>
      <w:pPr>
        <w:ind w:firstLine="420"/>
      </w:pPr>
      <w:r>
        <w:rPr>
          <w:rFonts w:hint="eastAsia"/>
        </w:rPr>
        <w:t>主要运用于生活生产中，仅通过眼神，手势，指示其他物联网部件完成行动，如端茶，取物，协助运动。</w:t>
      </w:r>
    </w:p>
    <w:p>
      <w:pPr>
        <w:ind w:firstLine="420"/>
      </w:pPr>
      <w:r>
        <w:rPr>
          <w:rFonts w:hint="eastAsia"/>
        </w:rPr>
        <w:t>医疗中，医生可以使用AR增强显示完成远程手术；患者可以用AR眼镜指挥部件辅助运动，感知信息。</w:t>
      </w:r>
    </w:p>
    <w:p>
      <w:pPr>
        <w:ind w:firstLine="420"/>
      </w:pPr>
      <w:r>
        <w:rPr>
          <w:rFonts w:hint="eastAsia"/>
        </w:rPr>
        <w:t>战争中，战士可以操作无人机部件实行侦察、斩首行动。</w:t>
      </w:r>
    </w:p>
    <w:p>
      <w:pPr>
        <w:ind w:firstLine="420"/>
        <w:rPr>
          <w:rFonts w:hint="eastAsia"/>
        </w:rPr>
      </w:pPr>
      <w:r>
        <w:rPr>
          <w:rFonts w:hint="eastAsia"/>
        </w:rPr>
        <w:t>行驶中，提供实时导航和定位功能，将导航指示和地图信息叠加在用户的视野中。用户可以获得导航指引、位置信息和周围兴趣点的提示，使得导航更加直观、便捷。</w:t>
      </w:r>
    </w:p>
    <w:p>
      <w:pPr>
        <w:pStyle w:val="2"/>
      </w:pPr>
      <w:r>
        <w:rPr>
          <w:rFonts w:hint="eastAsia"/>
        </w:rPr>
        <w:t>实现目标</w:t>
      </w:r>
    </w:p>
    <w:p>
      <w:pPr>
        <w:ind w:firstLine="420" w:firstLineChars="0"/>
      </w:pPr>
      <w:r>
        <w:rPr>
          <w:rFonts w:hint="eastAsia"/>
        </w:rPr>
        <w:t>AR相比于VR，多了一个交互功能。以往的VR最成熟的情况，就是像VRCHAT那样的虚拟场景，但它是一种“read</w:t>
      </w:r>
      <w:r>
        <w:t xml:space="preserve"> </w:t>
      </w:r>
      <w:r>
        <w:rPr>
          <w:rFonts w:hint="eastAsia"/>
        </w:rPr>
        <w:t>only”式的产物，我们无法和虚拟场景进行交互。而AR的重点就在于可以和场景进行交互，你拿起了一杯水，现实中确实是拿起了一杯水，你在虚拟世界中打开一扇窗，你在现实生活中也会确实打开一扇窗，通过这种方式，让我们的生活变得更加多样化，这就是我们要实现的目标。</w:t>
      </w:r>
    </w:p>
    <w:p>
      <w:pPr>
        <w:keepNext/>
        <w:keepLines/>
        <w:numPr>
          <w:ilvl w:val="0"/>
          <w:numId w:val="1"/>
        </w:numPr>
        <w:spacing w:before="600" w:after="720"/>
        <w:ind w:firstLine="0" w:firstLineChars="0"/>
        <w:outlineLvl w:val="0"/>
        <w:rPr>
          <w:b/>
          <w:bCs/>
          <w:kern w:val="44"/>
          <w:sz w:val="30"/>
          <w:szCs w:val="44"/>
        </w:rPr>
      </w:pPr>
      <w:r>
        <w:rPr>
          <w:rFonts w:hint="eastAsia"/>
          <w:b/>
          <w:bCs/>
          <w:kern w:val="44"/>
          <w:sz w:val="30"/>
          <w:szCs w:val="44"/>
        </w:rPr>
        <w:t>待解决问题</w:t>
      </w:r>
    </w:p>
    <w:p>
      <w:pPr>
        <w:ind w:firstLine="420"/>
      </w:pPr>
      <w:r>
        <w:rPr>
          <w:rFonts w:hint="eastAsia"/>
        </w:rPr>
        <w:t>众所周知，计算机硬件中，性能越好的设备往往更加消耗电能，并且重量也往往更沉，续航优秀的设备，往往电池的重量差强人意。为了解决这个问题，我们提出的基本方案是：分布式计算。利用外部设备提前计算好相关数据，通过远程通信传输来发送给穿戴设备，把穿戴设备变成一个输出终端，不负责核心计算，从而做到降低重量的同时提升续航，这种方案也可以较好的保证用户体验。</w:t>
      </w:r>
    </w:p>
    <w:p>
      <w:pPr>
        <w:ind w:firstLine="420"/>
        <w:jc w:val="center"/>
        <w:rPr>
          <w:rFonts w:hint="eastAsia"/>
        </w:rPr>
      </w:pPr>
      <w:r>
        <w:drawing>
          <wp:inline distT="0" distB="0" distL="0" distR="0">
            <wp:extent cx="2918460" cy="2459990"/>
            <wp:effectExtent l="0" t="0" r="0" b="0"/>
            <wp:docPr id="3123083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308322" name="图片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922294" cy="2463509"/>
                    </a:xfrm>
                    <a:prstGeom prst="rect">
                      <a:avLst/>
                    </a:prstGeom>
                    <a:noFill/>
                    <a:ln>
                      <a:noFill/>
                    </a:ln>
                  </pic:spPr>
                </pic:pic>
              </a:graphicData>
            </a:graphic>
          </wp:inline>
        </w:drawing>
      </w:r>
    </w:p>
    <w:p>
      <w:pPr>
        <w:ind w:firstLine="420"/>
        <w:rPr>
          <w:rFonts w:hint="eastAsia"/>
        </w:rPr>
      </w:pPr>
      <w:r>
        <w:rPr>
          <w:rFonts w:hint="eastAsia"/>
        </w:rPr>
        <w:t>在AR视觉中，AR眼镜作为交互核心，无法很好的映射当前物体的位置，有时还会给穿戴者带来错误的视觉体验，非常不适。我们针对交互能力弱给出的基本解决方案是：多设备协同。借用物联网的先进设计思想，我们设计出多款可以直接链接进AR视觉系统的设备，形成我们独特的产品链条，保障产品名誉的同时提升用户体验。并且推出相关的信号传输贴等小模块，提高产品的适用性。</w:t>
      </w:r>
    </w:p>
    <w:p>
      <w:pPr>
        <w:pStyle w:val="2"/>
      </w:pPr>
      <w:r>
        <w:rPr>
          <w:rFonts w:hint="eastAsia"/>
        </w:rPr>
        <w:t>设计思路</w:t>
      </w:r>
    </w:p>
    <w:p>
      <w:pPr>
        <w:pStyle w:val="3"/>
      </w:pPr>
      <w:r>
        <w:rPr>
          <w:rFonts w:hint="eastAsia"/>
        </w:rPr>
        <w:t>数据传输技术与分布式计算技术</w:t>
      </w:r>
    </w:p>
    <w:p>
      <w:pPr>
        <w:ind w:firstLine="420"/>
      </w:pPr>
      <w:r>
        <w:rPr>
          <w:rFonts w:hint="eastAsia"/>
        </w:rPr>
        <w:t>个人域网络内采用高带宽低延迟的Blue</w:t>
      </w:r>
      <w:r>
        <w:t xml:space="preserve"> </w:t>
      </w:r>
      <w:r>
        <w:rPr>
          <w:rFonts w:hint="eastAsia"/>
        </w:rPr>
        <w:t>Tooth和高能效的ZigBee结合的形式，轮流按需启动，必要时启动更低延迟的2.4GHz通讯模块，在远程场景下接入蜂窝网实现远程控制与信号传回。</w:t>
      </w:r>
    </w:p>
    <w:p>
      <w:pPr>
        <w:ind w:firstLine="420"/>
      </w:pPr>
      <w:r>
        <w:rPr>
          <w:rFonts w:hint="eastAsia"/>
        </w:rPr>
        <w:t>计算采用分布式结构，使眼镜的计算和显示模块分离。进而解决计算能力, 重量, 续航的不可能三角问题。拓扑结构采用各设备与外部计算机相连的星型结构和各设备直接连接的网型结构共同作用的方案：以星型结构数据传输方式应对高负荷的计算指令, 网型结构数据传输方式应对低负荷的控制指令。在组件算力不足时可以向最近组件请求借一部分算力。</w:t>
      </w:r>
    </w:p>
    <w:p>
      <w:pPr>
        <w:ind w:firstLine="420"/>
        <w:jc w:val="center"/>
      </w:pPr>
      <w:r>
        <w:rPr>
          <w:rFonts w:hint="eastAsia"/>
        </w:rPr>
        <w:drawing>
          <wp:inline distT="0" distB="0" distL="0" distR="0">
            <wp:extent cx="2611755" cy="2423160"/>
            <wp:effectExtent l="0" t="0" r="0" b="0"/>
            <wp:docPr id="687554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55499"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615509" cy="2426527"/>
                    </a:xfrm>
                    <a:prstGeom prst="rect">
                      <a:avLst/>
                    </a:prstGeom>
                    <a:noFill/>
                    <a:ln>
                      <a:noFill/>
                    </a:ln>
                  </pic:spPr>
                </pic:pic>
              </a:graphicData>
            </a:graphic>
          </wp:inline>
        </w:drawing>
      </w:r>
    </w:p>
    <w:p>
      <w:pPr>
        <w:ind w:firstLine="420"/>
        <w:rPr>
          <w:rFonts w:hint="eastAsia"/>
        </w:rPr>
      </w:pPr>
      <w:r>
        <w:rPr>
          <w:rFonts w:hint="eastAsia"/>
        </w:rPr>
        <w:t>这样，VR眼镜可以利用外部计算设备的强大计算能力，减轻自身的计算负荷，从而改善计算性能，减少设备的重量和功耗，延长续航时间。而在网状结构中，VR眼镜可以与其他VR设备或计算设备相互连接，通过分布计算协同工作，共享计算资源和数据，提高整体计算能力和性能。</w:t>
      </w:r>
    </w:p>
    <w:p>
      <w:pPr>
        <w:pStyle w:val="3"/>
        <w:rPr>
          <w:rFonts w:hint="eastAsia"/>
        </w:rPr>
      </w:pPr>
      <w:r>
        <w:rPr>
          <w:rFonts w:hint="eastAsia"/>
        </w:rPr>
        <w:t>定位技术</w:t>
      </w:r>
    </w:p>
    <w:p>
      <w:pPr>
        <w:ind w:firstLine="420"/>
      </w:pPr>
      <w:r>
        <w:rPr>
          <w:rFonts w:hint="eastAsia"/>
        </w:rPr>
        <w:t>苹果公司在设计大会上指出，他们曾经考虑过使用GPS定位来增强设备对现实物体的定位能力，但实际上这种方法他们自己已经证明了不可行。</w:t>
      </w:r>
    </w:p>
    <w:p>
      <w:pPr>
        <w:ind w:firstLine="420"/>
      </w:pPr>
      <w:r>
        <w:rPr>
          <w:rFonts w:hint="eastAsia"/>
        </w:rPr>
        <w:t>我们打算采用多设备协同的方式，设计一款可发射信号的绑带和贴纸，把这个绑带贴敷在物体的表面上，然后经过简短的粗浅建模，就可以实现在VR世界中识别这个物体，然后建模并生成对应的形状和样式，从而做到接近完全的精确定位。</w:t>
      </w:r>
    </w:p>
    <w:p>
      <w:pPr>
        <w:pStyle w:val="3"/>
      </w:pPr>
      <w:r>
        <w:rPr>
          <w:rFonts w:hint="eastAsia"/>
        </w:rPr>
        <w:t>物联网传输技术</w:t>
      </w:r>
    </w:p>
    <w:p>
      <w:pPr>
        <w:ind w:firstLine="420"/>
      </w:pPr>
      <w:r>
        <w:rPr>
          <w:rFonts w:hint="eastAsia"/>
        </w:rPr>
        <w:t>物联网时代下，多设备协同交互成为了项目重点关注的对象。我们在后续的发展中，必须要考虑到使用者身边设备的交互，比如，大到可识别的机器人，机械臂，小到可识别的台灯，饮料机，为了让这些物件可以在VR世界中得到更好的交互体验，更好的方式是推出物联网模块结合的产品，从而在VR世界中使用它们。</w:t>
      </w:r>
    </w:p>
    <w:p>
      <w:pPr>
        <w:pStyle w:val="3"/>
      </w:pPr>
      <w:r>
        <w:rPr>
          <w:rFonts w:hint="eastAsia"/>
        </w:rPr>
        <w:t>传感器技术与算法</w:t>
      </w:r>
    </w:p>
    <w:p>
      <w:pPr>
        <w:ind w:firstLine="420"/>
      </w:pPr>
      <w:r>
        <w:rPr>
          <w:rFonts w:hint="eastAsia"/>
        </w:rPr>
        <w:t>Apple是一个值得学习的对象，Vision</w:t>
      </w:r>
      <w:r>
        <w:t xml:space="preserve"> </w:t>
      </w:r>
      <w:r>
        <w:rPr>
          <w:rFonts w:hint="eastAsia"/>
        </w:rPr>
        <w:t>Pro通过对眼部肌肉的识别和外部手势动作和物体识别做到了对控制指令的高速响应。我们采取眼镜传感器+环境传感器综合分析——在分布式计算的条件下这很容易做到。</w:t>
      </w:r>
    </w:p>
    <w:p>
      <w:pPr>
        <w:ind w:firstLine="420"/>
      </w:pPr>
      <w:r>
        <w:rPr>
          <w:rFonts w:hint="eastAsia"/>
        </w:rPr>
        <w:t>另外，环境传感器（如距离传感器、环境光传感器）可以感知周围环境的变化。例如，距离传感器可以检测到用户与物体之间的距离，实现远近感的控制。环境光传感器可以感知周围光线的亮度，调整VR眼镜的显示亮度和对比度，提供更逼真的显示效果。</w:t>
      </w:r>
    </w:p>
    <w:p>
      <w:pPr>
        <w:ind w:firstLine="420"/>
        <w:rPr>
          <w:rFonts w:hint="eastAsia"/>
        </w:rPr>
      </w:pPr>
      <w:r>
        <w:rPr>
          <w:rFonts w:hint="eastAsia"/>
        </w:rPr>
        <w:t>在特别需要高精度运行时，用户可以通过与连接的手柄进行手势识别和触摸交互，或者通过连接的手套模拟真实的手部动作。这种设备协同可以增强VR眼镜的交互体验，使用户能够更自由、自然地与虚拟环境进行互动。</w:t>
      </w:r>
    </w:p>
    <w:p>
      <w:pPr>
        <w:pStyle w:val="2"/>
      </w:pPr>
      <w:r>
        <w:rPr>
          <w:rFonts w:hint="eastAsia"/>
        </w:rPr>
        <w:t>分工</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1686"/>
        <w:gridCol w:w="5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413" w:type="dxa"/>
            <w:noWrap/>
          </w:tcPr>
          <w:p>
            <w:pPr>
              <w:ind w:firstLine="420"/>
              <w:rPr>
                <w:rFonts w:hint="eastAsia" w:eastAsia="宋体"/>
                <w:lang w:val="en-US" w:eastAsia="zh-CN"/>
              </w:rPr>
            </w:pPr>
            <w:r>
              <w:rPr>
                <w:rFonts w:hint="eastAsia"/>
                <w:lang w:val="en-US" w:eastAsia="zh-CN"/>
              </w:rPr>
              <w:t>张大炮</w:t>
            </w:r>
          </w:p>
        </w:tc>
        <w:tc>
          <w:tcPr>
            <w:tcW w:w="1293" w:type="dxa"/>
            <w:noWrap/>
          </w:tcPr>
          <w:p>
            <w:pPr>
              <w:ind w:firstLine="420"/>
              <w:rPr>
                <w:rFonts w:hint="default" w:eastAsia="宋体"/>
                <w:lang w:val="en-US" w:eastAsia="zh-CN"/>
              </w:rPr>
            </w:pPr>
            <w:r>
              <w:rPr>
                <w:rFonts w:hint="eastAsia"/>
                <w:lang w:val="en-US" w:eastAsia="zh-CN"/>
              </w:rPr>
              <w:t>3000000000</w:t>
            </w:r>
          </w:p>
        </w:tc>
        <w:tc>
          <w:tcPr>
            <w:tcW w:w="5160" w:type="dxa"/>
            <w:noWrap/>
          </w:tcPr>
          <w:p>
            <w:pPr>
              <w:ind w:firstLine="420"/>
              <w:rPr>
                <w:rFonts w:hint="eastAsia"/>
              </w:rPr>
            </w:pPr>
            <w:r>
              <w:rPr>
                <w:rFonts w:hint="eastAsia"/>
              </w:rPr>
              <w:t>word制作 总体设计 绘图 数据传输与分布计算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413" w:type="dxa"/>
            <w:noWrap/>
          </w:tcPr>
          <w:p>
            <w:pPr>
              <w:ind w:firstLine="420"/>
              <w:rPr>
                <w:rFonts w:hint="eastAsia"/>
              </w:rPr>
            </w:pPr>
            <w:r>
              <w:rPr>
                <w:rFonts w:hint="eastAsia"/>
              </w:rPr>
              <w:t>张铨</w:t>
            </w:r>
          </w:p>
        </w:tc>
        <w:tc>
          <w:tcPr>
            <w:tcW w:w="1293" w:type="dxa"/>
            <w:noWrap/>
          </w:tcPr>
          <w:p>
            <w:pPr>
              <w:ind w:firstLine="420"/>
              <w:rPr>
                <w:rFonts w:hint="eastAsia"/>
              </w:rPr>
            </w:pPr>
            <w:r>
              <w:rPr>
                <w:rFonts w:hint="eastAsia"/>
              </w:rPr>
              <w:t>3021001526</w:t>
            </w:r>
          </w:p>
        </w:tc>
        <w:tc>
          <w:tcPr>
            <w:tcW w:w="5160" w:type="dxa"/>
            <w:noWrap/>
          </w:tcPr>
          <w:p>
            <w:pPr>
              <w:ind w:firstLine="420"/>
              <w:rPr>
                <w:rFonts w:hint="eastAsia"/>
              </w:rPr>
            </w:pPr>
            <w:r>
              <w:rPr>
                <w:rFonts w:hint="eastAsia"/>
              </w:rPr>
              <w:t>ppt制作 展示 物联网 定位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413" w:type="dxa"/>
            <w:noWrap/>
          </w:tcPr>
          <w:p>
            <w:pPr>
              <w:ind w:firstLine="420"/>
              <w:rPr>
                <w:rFonts w:hint="eastAsia" w:eastAsia="宋体"/>
                <w:lang w:val="en-US" w:eastAsia="zh-CN"/>
              </w:rPr>
            </w:pPr>
            <w:r>
              <w:rPr>
                <w:rFonts w:hint="eastAsia"/>
                <w:lang w:val="en-US" w:eastAsia="zh-CN"/>
              </w:rPr>
              <w:t>小灰灰</w:t>
            </w:r>
            <w:bookmarkStart w:id="1" w:name="_GoBack"/>
            <w:bookmarkEnd w:id="1"/>
          </w:p>
        </w:tc>
        <w:tc>
          <w:tcPr>
            <w:tcW w:w="1293" w:type="dxa"/>
            <w:noWrap/>
          </w:tcPr>
          <w:p>
            <w:pPr>
              <w:ind w:firstLine="420"/>
              <w:rPr>
                <w:rFonts w:hint="eastAsia"/>
              </w:rPr>
            </w:pPr>
            <w:r>
              <w:rPr>
                <w:rFonts w:hint="eastAsia"/>
                <w:lang w:val="en-US" w:eastAsia="zh-CN"/>
              </w:rPr>
              <w:t>3000000000</w:t>
            </w:r>
          </w:p>
        </w:tc>
        <w:tc>
          <w:tcPr>
            <w:tcW w:w="5160" w:type="dxa"/>
            <w:noWrap/>
          </w:tcPr>
          <w:p>
            <w:pPr>
              <w:ind w:firstLine="420"/>
              <w:rPr>
                <w:rFonts w:hint="eastAsia"/>
              </w:rPr>
            </w:pPr>
            <w:r>
              <w:rPr>
                <w:rFonts w:hint="eastAsia"/>
              </w:rPr>
              <w:t>资料搜集 传感器技术</w:t>
            </w:r>
          </w:p>
        </w:tc>
      </w:tr>
    </w:tbl>
    <w:p>
      <w:pPr>
        <w:ind w:firstLine="420"/>
        <w:rPr>
          <w:rFonts w:hint="eastAsia"/>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E43D1E"/>
    <w:multiLevelType w:val="multilevel"/>
    <w:tmpl w:val="1EE43D1E"/>
    <w:lvl w:ilvl="0" w:tentative="0">
      <w:start w:val="1"/>
      <w:numFmt w:val="decimal"/>
      <w:lvlText w:val="%1．"/>
      <w:lvlJc w:val="left"/>
      <w:pPr>
        <w:ind w:left="780" w:hanging="36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
    <w:nsid w:val="21DB0820"/>
    <w:multiLevelType w:val="multilevel"/>
    <w:tmpl w:val="21DB0820"/>
    <w:lvl w:ilvl="0" w:tentative="0">
      <w:start w:val="1"/>
      <w:numFmt w:val="decimal"/>
      <w:pStyle w:val="2"/>
      <w:suff w:val="space"/>
      <w:lvlText w:val="%1. "/>
      <w:lvlJc w:val="left"/>
      <w:rPr>
        <w:rFonts w:hint="default" w:ascii="Times New Roman" w:hAnsi="Times New Roman" w:eastAsia="黑体"/>
        <w:b/>
        <w:bCs w:val="0"/>
        <w:i w:val="0"/>
        <w:iCs w:val="0"/>
        <w:caps w:val="0"/>
        <w:smallCaps w:val="0"/>
        <w:strike w:val="0"/>
        <w:dstrike w:val="0"/>
        <w:vanish w:val="0"/>
        <w:color w:val="000000"/>
        <w:spacing w:val="0"/>
        <w:kern w:val="0"/>
        <w:position w:val="0"/>
        <w:sz w:val="30"/>
        <w:u w:val="none"/>
        <w:vertAlign w:val="baseline"/>
      </w:rPr>
    </w:lvl>
    <w:lvl w:ilvl="1" w:tentative="0">
      <w:start w:val="1"/>
      <w:numFmt w:val="decimal"/>
      <w:pStyle w:val="3"/>
      <w:suff w:val="space"/>
      <w:lvlText w:val="%1.%2"/>
      <w:lvlJc w:val="left"/>
      <w:pPr>
        <w:ind w:left="0" w:firstLine="0"/>
      </w:pPr>
      <w:rPr>
        <w:rFonts w:hint="default" w:ascii="Times New Roman" w:hAnsi="Times New Roman"/>
        <w:b/>
        <w:i w:val="0"/>
        <w:sz w:val="28"/>
      </w:rPr>
    </w:lvl>
    <w:lvl w:ilvl="2" w:tentative="0">
      <w:start w:val="1"/>
      <w:numFmt w:val="decimal"/>
      <w:pStyle w:val="4"/>
      <w:suff w:val="space"/>
      <w:lvlText w:val="%1.%2.%3"/>
      <w:lvlJc w:val="left"/>
      <w:pPr>
        <w:ind w:left="425" w:hanging="425"/>
      </w:pPr>
      <w:rPr>
        <w:rFonts w:hint="default" w:ascii="Times New Roman" w:hAnsi="Times New Roman"/>
        <w:b/>
        <w:i w:val="0"/>
        <w:sz w:val="28"/>
      </w:rPr>
    </w:lvl>
    <w:lvl w:ilvl="3" w:tentative="0">
      <w:start w:val="1"/>
      <w:numFmt w:val="decimal"/>
      <w:pStyle w:val="5"/>
      <w:suff w:val="space"/>
      <w:lvlText w:val="%1.%2.%3.%4"/>
      <w:lvlJc w:val="left"/>
      <w:pPr>
        <w:ind w:left="0" w:firstLine="0"/>
      </w:pPr>
      <w:rPr>
        <w:rFonts w:hint="default" w:ascii="Times New Roman" w:hAnsi="Times New Roman"/>
        <w:b/>
        <w:i w:val="0"/>
        <w:sz w:val="24"/>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gyZWNhZTI4YzEwMzIzNTM3MDA2OTQ0YWZmM2VlNzQifQ=="/>
    <w:docVar w:name="KSO_WPS_MARK_KEY" w:val="d49e9c44-5e88-450a-b06b-e1d18141c30e"/>
  </w:docVars>
  <w:rsids>
    <w:rsidRoot w:val="00B43D4D"/>
    <w:rsid w:val="00043C9E"/>
    <w:rsid w:val="00067A76"/>
    <w:rsid w:val="00074B45"/>
    <w:rsid w:val="000B3122"/>
    <w:rsid w:val="00100FCF"/>
    <w:rsid w:val="001111D3"/>
    <w:rsid w:val="00206AFF"/>
    <w:rsid w:val="0025660C"/>
    <w:rsid w:val="00287EF4"/>
    <w:rsid w:val="002D48CF"/>
    <w:rsid w:val="00382EDA"/>
    <w:rsid w:val="00406671"/>
    <w:rsid w:val="00470B71"/>
    <w:rsid w:val="004710BE"/>
    <w:rsid w:val="005834E9"/>
    <w:rsid w:val="005B42CC"/>
    <w:rsid w:val="005B6945"/>
    <w:rsid w:val="005F636E"/>
    <w:rsid w:val="006635CA"/>
    <w:rsid w:val="0066543F"/>
    <w:rsid w:val="006B40B5"/>
    <w:rsid w:val="006C34D9"/>
    <w:rsid w:val="0071587D"/>
    <w:rsid w:val="00717A02"/>
    <w:rsid w:val="007346BB"/>
    <w:rsid w:val="0076748E"/>
    <w:rsid w:val="00775373"/>
    <w:rsid w:val="007960C2"/>
    <w:rsid w:val="00833A55"/>
    <w:rsid w:val="008553C8"/>
    <w:rsid w:val="008B17CA"/>
    <w:rsid w:val="00927E8C"/>
    <w:rsid w:val="00981B09"/>
    <w:rsid w:val="00A75329"/>
    <w:rsid w:val="00AD7E49"/>
    <w:rsid w:val="00AE28DF"/>
    <w:rsid w:val="00B11E68"/>
    <w:rsid w:val="00B23AED"/>
    <w:rsid w:val="00B43D4D"/>
    <w:rsid w:val="00BA4E00"/>
    <w:rsid w:val="00BC7B53"/>
    <w:rsid w:val="00C62AC8"/>
    <w:rsid w:val="00C73F6A"/>
    <w:rsid w:val="00C9564D"/>
    <w:rsid w:val="00CE06D0"/>
    <w:rsid w:val="00D20325"/>
    <w:rsid w:val="00D278C1"/>
    <w:rsid w:val="00D47D9A"/>
    <w:rsid w:val="00D661F0"/>
    <w:rsid w:val="00DB13AE"/>
    <w:rsid w:val="00E16144"/>
    <w:rsid w:val="00E54752"/>
    <w:rsid w:val="00E77A9A"/>
    <w:rsid w:val="00EA04BE"/>
    <w:rsid w:val="00EA5D39"/>
    <w:rsid w:val="00EB7E5F"/>
    <w:rsid w:val="00ED4078"/>
    <w:rsid w:val="00EF0835"/>
    <w:rsid w:val="00F00897"/>
    <w:rsid w:val="00F00CBD"/>
    <w:rsid w:val="00F521B7"/>
    <w:rsid w:val="00F65A73"/>
    <w:rsid w:val="00FA3155"/>
    <w:rsid w:val="00FE6CB7"/>
    <w:rsid w:val="00FF1396"/>
    <w:rsid w:val="00FF3077"/>
    <w:rsid w:val="00FF7FDB"/>
    <w:rsid w:val="05737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7"/>
    <w:qFormat/>
    <w:uiPriority w:val="0"/>
    <w:pPr>
      <w:keepNext/>
      <w:keepLines/>
      <w:numPr>
        <w:ilvl w:val="0"/>
        <w:numId w:val="1"/>
      </w:numPr>
      <w:spacing w:before="600" w:after="720"/>
      <w:ind w:firstLine="0" w:firstLineChars="0"/>
      <w:outlineLvl w:val="0"/>
    </w:pPr>
    <w:rPr>
      <w:b/>
      <w:bCs/>
      <w:kern w:val="44"/>
      <w:sz w:val="30"/>
      <w:szCs w:val="44"/>
    </w:rPr>
  </w:style>
  <w:style w:type="paragraph" w:styleId="3">
    <w:name w:val="heading 2"/>
    <w:basedOn w:val="1"/>
    <w:next w:val="1"/>
    <w:link w:val="18"/>
    <w:unhideWhenUsed/>
    <w:qFormat/>
    <w:uiPriority w:val="0"/>
    <w:pPr>
      <w:keepNext/>
      <w:keepLines/>
      <w:numPr>
        <w:ilvl w:val="1"/>
        <w:numId w:val="1"/>
      </w:numPr>
      <w:spacing w:before="360" w:after="480"/>
      <w:ind w:firstLineChars="0"/>
      <w:outlineLvl w:val="1"/>
    </w:pPr>
    <w:rPr>
      <w:rFonts w:ascii="黑体" w:hAnsi="黑体" w:eastAsia="黑体" w:cstheme="majorBidi"/>
      <w:b/>
      <w:bCs/>
      <w:sz w:val="28"/>
      <w:szCs w:val="32"/>
    </w:rPr>
  </w:style>
  <w:style w:type="paragraph" w:styleId="4">
    <w:name w:val="heading 3"/>
    <w:basedOn w:val="3"/>
    <w:next w:val="1"/>
    <w:link w:val="19"/>
    <w:unhideWhenUsed/>
    <w:qFormat/>
    <w:uiPriority w:val="0"/>
    <w:pPr>
      <w:numPr>
        <w:ilvl w:val="2"/>
      </w:numPr>
      <w:spacing w:before="240" w:after="300"/>
      <w:outlineLvl w:val="2"/>
    </w:pPr>
    <w:rPr>
      <w:rFonts w:ascii="Times New Roman" w:hAnsi="Times New Roman"/>
      <w:b w:val="0"/>
    </w:rPr>
  </w:style>
  <w:style w:type="paragraph" w:styleId="5">
    <w:name w:val="heading 4"/>
    <w:basedOn w:val="4"/>
    <w:next w:val="1"/>
    <w:link w:val="20"/>
    <w:unhideWhenUsed/>
    <w:qFormat/>
    <w:uiPriority w:val="0"/>
    <w:pPr>
      <w:numPr>
        <w:ilvl w:val="3"/>
      </w:numPr>
      <w:spacing w:before="180" w:after="240"/>
      <w:outlineLvl w:val="3"/>
    </w:pPr>
    <w:rPr>
      <w:sz w:val="24"/>
    </w:rPr>
  </w:style>
  <w:style w:type="character" w:default="1" w:styleId="10">
    <w:name w:val="Default Paragraph Font"/>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6">
    <w:name w:val="caption"/>
    <w:basedOn w:val="1"/>
    <w:next w:val="1"/>
    <w:unhideWhenUsed/>
    <w:qFormat/>
    <w:uiPriority w:val="35"/>
    <w:rPr>
      <w:rFonts w:eastAsia="黑体" w:asciiTheme="majorHAnsi" w:hAnsiTheme="majorHAnsi" w:cstheme="majorBidi"/>
      <w:sz w:val="20"/>
      <w:szCs w:val="20"/>
    </w:rPr>
  </w:style>
  <w:style w:type="paragraph" w:styleId="7">
    <w:name w:val="Title"/>
    <w:basedOn w:val="1"/>
    <w:next w:val="1"/>
    <w:link w:val="16"/>
    <w:qFormat/>
    <w:uiPriority w:val="0"/>
    <w:pPr>
      <w:spacing w:before="600" w:after="720"/>
      <w:ind w:firstLine="0" w:firstLineChars="0"/>
      <w:jc w:val="center"/>
      <w:outlineLvl w:val="0"/>
    </w:pPr>
    <w:rPr>
      <w:rFonts w:eastAsia="黑体" w:cstheme="majorBidi"/>
      <w:bCs/>
      <w:sz w:val="30"/>
      <w:szCs w:val="32"/>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Default"/>
    <w:qFormat/>
    <w:uiPriority w:val="0"/>
    <w:pPr>
      <w:widowControl w:val="0"/>
      <w:autoSpaceDE w:val="0"/>
      <w:autoSpaceDN w:val="0"/>
      <w:adjustRightInd w:val="0"/>
    </w:pPr>
    <w:rPr>
      <w:rFonts w:ascii="黑体" w:hAnsi="黑体" w:cs="黑体" w:eastAsiaTheme="minorEastAsia"/>
      <w:color w:val="000000"/>
      <w:kern w:val="0"/>
      <w:sz w:val="24"/>
      <w:szCs w:val="24"/>
      <w:lang w:val="en-US" w:eastAsia="zh-CN" w:bidi="ar-SA"/>
    </w:rPr>
  </w:style>
  <w:style w:type="paragraph" w:customStyle="1" w:styleId="12">
    <w:name w:val="图片"/>
    <w:basedOn w:val="1"/>
    <w:link w:val="13"/>
    <w:qFormat/>
    <w:uiPriority w:val="0"/>
    <w:pPr>
      <w:framePr w:wrap="notBeside" w:vAnchor="text" w:hAnchor="text" w:y="1"/>
      <w:spacing w:line="300" w:lineRule="auto"/>
      <w:jc w:val="center"/>
    </w:pPr>
    <w:rPr>
      <w:rFonts w:cstheme="minorBidi"/>
      <w:szCs w:val="22"/>
    </w:rPr>
  </w:style>
  <w:style w:type="character" w:customStyle="1" w:styleId="13">
    <w:name w:val="图片 字符"/>
    <w:basedOn w:val="10"/>
    <w:link w:val="12"/>
    <w:uiPriority w:val="0"/>
    <w:rPr>
      <w:rFonts w:ascii="Times New Roman" w:hAnsi="Times New Roman" w:eastAsia="宋体"/>
    </w:rPr>
  </w:style>
  <w:style w:type="paragraph" w:customStyle="1" w:styleId="14">
    <w:name w:val="章节标题"/>
    <w:basedOn w:val="7"/>
    <w:link w:val="15"/>
    <w:qFormat/>
    <w:uiPriority w:val="0"/>
    <w:pPr>
      <w:spacing w:line="300" w:lineRule="auto"/>
      <w:jc w:val="left"/>
    </w:pPr>
    <w:rPr>
      <w:sz w:val="28"/>
    </w:rPr>
  </w:style>
  <w:style w:type="character" w:customStyle="1" w:styleId="15">
    <w:name w:val="章节标题 字符"/>
    <w:basedOn w:val="16"/>
    <w:link w:val="14"/>
    <w:uiPriority w:val="0"/>
    <w:rPr>
      <w:rFonts w:ascii="Times New Roman" w:hAnsi="Times New Roman" w:eastAsia="黑体" w:cstheme="majorBidi"/>
      <w:kern w:val="0"/>
      <w:sz w:val="28"/>
      <w:szCs w:val="32"/>
    </w:rPr>
  </w:style>
  <w:style w:type="character" w:customStyle="1" w:styleId="16">
    <w:name w:val="标题 字符"/>
    <w:basedOn w:val="10"/>
    <w:link w:val="7"/>
    <w:uiPriority w:val="0"/>
    <w:rPr>
      <w:rFonts w:ascii="Times New Roman" w:hAnsi="Times New Roman" w:eastAsia="黑体" w:cstheme="majorBidi"/>
      <w:bCs/>
      <w:kern w:val="0"/>
      <w:sz w:val="30"/>
      <w:szCs w:val="32"/>
    </w:rPr>
  </w:style>
  <w:style w:type="character" w:customStyle="1" w:styleId="17">
    <w:name w:val="标题 1 字符"/>
    <w:basedOn w:val="10"/>
    <w:link w:val="2"/>
    <w:uiPriority w:val="0"/>
    <w:rPr>
      <w:rFonts w:ascii="Times New Roman" w:hAnsi="Times New Roman" w:eastAsia="宋体" w:cs="宋体"/>
      <w:b/>
      <w:bCs/>
      <w:kern w:val="44"/>
      <w:sz w:val="30"/>
      <w:szCs w:val="44"/>
    </w:rPr>
  </w:style>
  <w:style w:type="character" w:customStyle="1" w:styleId="18">
    <w:name w:val="标题 2 字符"/>
    <w:basedOn w:val="10"/>
    <w:link w:val="3"/>
    <w:uiPriority w:val="0"/>
    <w:rPr>
      <w:rFonts w:ascii="黑体" w:hAnsi="黑体" w:eastAsia="黑体" w:cstheme="majorBidi"/>
      <w:b/>
      <w:bCs/>
      <w:kern w:val="0"/>
      <w:sz w:val="28"/>
      <w:szCs w:val="32"/>
    </w:rPr>
  </w:style>
  <w:style w:type="character" w:customStyle="1" w:styleId="19">
    <w:name w:val="标题 3 字符"/>
    <w:basedOn w:val="10"/>
    <w:link w:val="4"/>
    <w:uiPriority w:val="0"/>
    <w:rPr>
      <w:rFonts w:ascii="Times New Roman" w:hAnsi="Times New Roman" w:eastAsia="黑体" w:cstheme="majorBidi"/>
      <w:bCs/>
      <w:kern w:val="0"/>
      <w:sz w:val="28"/>
      <w:szCs w:val="32"/>
    </w:rPr>
  </w:style>
  <w:style w:type="character" w:customStyle="1" w:styleId="20">
    <w:name w:val="标题 4 字符"/>
    <w:basedOn w:val="10"/>
    <w:link w:val="5"/>
    <w:uiPriority w:val="0"/>
    <w:rPr>
      <w:rFonts w:ascii="Times New Roman" w:hAnsi="Times New Roman" w:eastAsia="黑体" w:cstheme="majorBidi"/>
      <w:bCs/>
      <w:kern w:val="0"/>
      <w:sz w:val="24"/>
      <w:szCs w:val="32"/>
    </w:rPr>
  </w:style>
  <w:style w:type="paragraph" w:styleId="21">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2035</Words>
  <Characters>2158</Characters>
  <Lines>15</Lines>
  <Paragraphs>4</Paragraphs>
  <TotalTime>0</TotalTime>
  <ScaleCrop>false</ScaleCrop>
  <LinksUpToDate>false</LinksUpToDate>
  <CharactersWithSpaces>2175</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2023-06-20T08:09:00Z</dcterms:created>
  <dc:creator>CHORD</dc:creator>
  <cp:lastModifiedBy>微_凉的心跳</cp:lastModifiedBy>
  <dcterms:modified xsi:type="dcterms:W3CDTF">2024-01-14T05:35:36Z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D765D1FDF54744B1A8AFE115D815AB51</vt:lpwstr>
  </property>
</Properties>
</file>