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C04391">
      <w:pPr>
        <w:pStyle w:val="15"/>
        <w:tabs>
          <w:tab w:val="right" w:leader="dot" w:pos="8296"/>
        </w:tabs>
        <w:rPr>
          <w:rFonts w:asciiTheme="minorHAnsi" w:hAnsiTheme="minorHAnsi" w:eastAsiaTheme="minorEastAsia" w:cstheme="minorBidi"/>
          <w:sz w:val="21"/>
          <w:szCs w:val="22"/>
        </w:rPr>
      </w:pPr>
      <w:r>
        <w:rPr>
          <w:rStyle w:val="27"/>
          <w:rFonts w:hint="eastAsia" w:ascii="仿宋" w:hAnsi="仿宋" w:eastAsia="仿宋"/>
          <w:b/>
        </w:rPr>
        <w:fldChar w:fldCharType="begin"/>
      </w:r>
      <w:r>
        <w:rPr>
          <w:rStyle w:val="27"/>
          <w:rFonts w:hint="eastAsia" w:ascii="仿宋" w:hAnsi="仿宋" w:eastAsia="仿宋"/>
          <w:b/>
        </w:rPr>
        <w:instrText xml:space="preserve"> TOC \o "1-4" \h \z \u </w:instrText>
      </w:r>
      <w:r>
        <w:rPr>
          <w:rStyle w:val="27"/>
          <w:rFonts w:hint="eastAsia" w:ascii="仿宋" w:hAnsi="仿宋" w:eastAsia="仿宋"/>
          <w:b/>
        </w:rPr>
        <w:fldChar w:fldCharType="separate"/>
      </w:r>
      <w:r>
        <w:fldChar w:fldCharType="begin"/>
      </w:r>
      <w:r>
        <w:instrText xml:space="preserve"> HYPERLINK \l "_Toc232006248" </w:instrText>
      </w:r>
      <w:r>
        <w:fldChar w:fldCharType="separate"/>
      </w:r>
      <w:r>
        <w:rPr>
          <w:rStyle w:val="27"/>
        </w:rPr>
        <w:t>引言</w:t>
      </w:r>
      <w:r>
        <w:tab/>
      </w:r>
      <w:r>
        <w:fldChar w:fldCharType="begin"/>
      </w:r>
      <w:r>
        <w:instrText xml:space="preserve"> PAGEREF _Toc232006248 \h </w:instrText>
      </w:r>
      <w:r>
        <w:fldChar w:fldCharType="separate"/>
      </w:r>
      <w:r>
        <w:t>4</w:t>
      </w:r>
      <w:r>
        <w:fldChar w:fldCharType="end"/>
      </w:r>
      <w:r>
        <w:fldChar w:fldCharType="end"/>
      </w:r>
    </w:p>
    <w:p w14:paraId="5DECD20A">
      <w:pPr>
        <w:pStyle w:val="15"/>
        <w:tabs>
          <w:tab w:val="left" w:pos="420"/>
          <w:tab w:val="right" w:leader="dot" w:pos="8296"/>
        </w:tabs>
        <w:rPr>
          <w:rFonts w:asciiTheme="minorHAnsi" w:hAnsiTheme="minorHAnsi" w:eastAsiaTheme="minorEastAsia" w:cstheme="minorBidi"/>
          <w:sz w:val="21"/>
          <w:szCs w:val="22"/>
        </w:rPr>
      </w:pPr>
      <w:r>
        <w:fldChar w:fldCharType="begin"/>
      </w:r>
      <w:r>
        <w:instrText xml:space="preserve"> HYPERLINK \l "_Toc232006249" </w:instrText>
      </w:r>
      <w:r>
        <w:fldChar w:fldCharType="separate"/>
      </w:r>
      <w:r>
        <w:rPr>
          <w:rStyle w:val="27"/>
        </w:rPr>
        <w:t>1</w:t>
      </w:r>
      <w:r>
        <w:rPr>
          <w:rFonts w:asciiTheme="minorHAnsi" w:hAnsiTheme="minorHAnsi" w:eastAsiaTheme="minorEastAsia" w:cstheme="minorBidi"/>
          <w:sz w:val="21"/>
          <w:szCs w:val="22"/>
        </w:rPr>
        <w:tab/>
      </w:r>
      <w:r>
        <w:rPr>
          <w:rStyle w:val="27"/>
        </w:rPr>
        <w:t>基于设计孪生智能转化的制造孪生构建技术</w:t>
      </w:r>
      <w:r>
        <w:tab/>
      </w:r>
      <w:r>
        <w:fldChar w:fldCharType="begin"/>
      </w:r>
      <w:r>
        <w:instrText xml:space="preserve"> PAGEREF _Toc232006249 \h </w:instrText>
      </w:r>
      <w:r>
        <w:fldChar w:fldCharType="separate"/>
      </w:r>
      <w:r>
        <w:t>4</w:t>
      </w:r>
      <w:r>
        <w:fldChar w:fldCharType="end"/>
      </w:r>
      <w:r>
        <w:fldChar w:fldCharType="end"/>
      </w:r>
    </w:p>
    <w:p w14:paraId="6142A498">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"_Toc232006250" </w:instrText>
      </w:r>
      <w:r>
        <w:fldChar w:fldCharType="separate"/>
      </w:r>
      <w:r>
        <w:rPr>
          <w:rStyle w:val="27"/>
          <w:rFonts w:ascii="宋体" w:hAnsi="宋体"/>
        </w:rPr>
        <w:t>1.1基于加工特征智能识别的设计孪生体转化</w:t>
      </w:r>
      <w:r>
        <w:tab/>
      </w:r>
      <w:r>
        <w:fldChar w:fldCharType="begin"/>
      </w:r>
      <w:r>
        <w:instrText xml:space="preserve"> PAGEREF _Toc232006250 \h </w:instrText>
      </w:r>
      <w:r>
        <w:fldChar w:fldCharType="separate"/>
      </w:r>
      <w:r>
        <w:t>4</w:t>
      </w:r>
      <w:r>
        <w:fldChar w:fldCharType="end"/>
      </w:r>
      <w:r>
        <w:fldChar w:fldCharType="end"/>
      </w:r>
    </w:p>
    <w:p w14:paraId="54B148B0">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"_Toc232006251" </w:instrText>
      </w:r>
      <w:r>
        <w:fldChar w:fldCharType="separate"/>
      </w:r>
      <w:r>
        <w:rPr>
          <w:rStyle w:val="27"/>
          <w:rFonts w:ascii="宋体" w:hAnsi="宋体"/>
        </w:rPr>
        <w:t>1.2融合加工环境、资源与对象的制造孪生体构建</w:t>
      </w:r>
      <w:r>
        <w:tab/>
      </w:r>
      <w:r>
        <w:fldChar w:fldCharType="begin"/>
      </w:r>
      <w:r>
        <w:instrText xml:space="preserve"> PAGEREF _Toc232006251 \h </w:instrText>
      </w:r>
      <w:r>
        <w:fldChar w:fldCharType="separate"/>
      </w:r>
      <w:r>
        <w:t>4</w:t>
      </w:r>
      <w:r>
        <w:fldChar w:fldCharType="end"/>
      </w:r>
      <w:r>
        <w:fldChar w:fldCharType="end"/>
      </w:r>
    </w:p>
    <w:p w14:paraId="303E703D">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"_Toc232006252" </w:instrText>
      </w:r>
      <w:r>
        <w:fldChar w:fldCharType="separate"/>
      </w:r>
      <w:r>
        <w:rPr>
          <w:rStyle w:val="27"/>
          <w:rFonts w:ascii="宋体" w:hAnsi="宋体"/>
        </w:rPr>
        <w:t>1.3基于低质时序传感数据修复的制造过程智能</w:t>
      </w:r>
      <w:r>
        <w:tab/>
      </w:r>
      <w:r>
        <w:fldChar w:fldCharType="begin"/>
      </w:r>
      <w:r>
        <w:instrText xml:space="preserve"> PAGEREF _Toc232006252 \h </w:instrText>
      </w:r>
      <w:r>
        <w:fldChar w:fldCharType="separate"/>
      </w:r>
      <w:r>
        <w:t>4</w:t>
      </w:r>
      <w:r>
        <w:fldChar w:fldCharType="end"/>
      </w:r>
      <w:r>
        <w:fldChar w:fldCharType="end"/>
      </w:r>
    </w:p>
    <w:p w14:paraId="6664A801">
      <w:pPr>
        <w:pStyle w:val="15"/>
        <w:tabs>
          <w:tab w:val="left" w:pos="420"/>
          <w:tab w:val="right" w:leader="dot" w:pos="8296"/>
        </w:tabs>
        <w:rPr>
          <w:rFonts w:asciiTheme="minorHAnsi" w:hAnsiTheme="minorHAnsi" w:eastAsiaTheme="minorEastAsia" w:cstheme="minorBidi"/>
          <w:sz w:val="21"/>
          <w:szCs w:val="22"/>
        </w:rPr>
      </w:pPr>
      <w:r>
        <w:fldChar w:fldCharType="begin"/>
      </w:r>
      <w:r>
        <w:instrText xml:space="preserve"> HYPERLINK \l "_Toc232006253" </w:instrText>
      </w:r>
      <w:r>
        <w:fldChar w:fldCharType="separate"/>
      </w:r>
      <w:r>
        <w:rPr>
          <w:rStyle w:val="27"/>
        </w:rPr>
        <w:t>2</w:t>
      </w:r>
      <w:r>
        <w:rPr>
          <w:rFonts w:asciiTheme="minorHAnsi" w:hAnsiTheme="minorHAnsi" w:eastAsiaTheme="minorEastAsia" w:cstheme="minorBidi"/>
          <w:sz w:val="21"/>
          <w:szCs w:val="22"/>
        </w:rPr>
        <w:tab/>
      </w:r>
      <w:r>
        <w:rPr>
          <w:rStyle w:val="27"/>
        </w:rPr>
        <w:t>基于制造孪生的加工曲线生成与制造过程再现方法</w:t>
      </w:r>
      <w:r>
        <w:tab/>
      </w:r>
      <w:r>
        <w:fldChar w:fldCharType="begin"/>
      </w:r>
      <w:r>
        <w:instrText xml:space="preserve"> PAGEREF _Toc232006253 \h </w:instrText>
      </w:r>
      <w:r>
        <w:fldChar w:fldCharType="separate"/>
      </w:r>
      <w:r>
        <w:t>4</w:t>
      </w:r>
      <w:r>
        <w:fldChar w:fldCharType="end"/>
      </w:r>
      <w:r>
        <w:fldChar w:fldCharType="end"/>
      </w:r>
    </w:p>
    <w:p w14:paraId="3E8E1205">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"_Toc232006254" </w:instrText>
      </w:r>
      <w:r>
        <w:fldChar w:fldCharType="separate"/>
      </w:r>
      <w:r>
        <w:rPr>
          <w:rStyle w:val="27"/>
          <w:rFonts w:ascii="宋体" w:hAnsi="宋体"/>
        </w:rPr>
        <w:t>2.1制造孪生感知数据驱动的机床运动误差预测</w:t>
      </w:r>
      <w:r>
        <w:tab/>
      </w:r>
      <w:r>
        <w:fldChar w:fldCharType="begin"/>
      </w:r>
      <w:r>
        <w:instrText xml:space="preserve"> PAGEREF _Toc232006254 \h </w:instrText>
      </w:r>
      <w:r>
        <w:fldChar w:fldCharType="separate"/>
      </w:r>
      <w:r>
        <w:t>4</w:t>
      </w:r>
      <w:r>
        <w:fldChar w:fldCharType="end"/>
      </w:r>
      <w:r>
        <w:fldChar w:fldCharType="end"/>
      </w:r>
    </w:p>
    <w:p w14:paraId="6B56139E">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"_Toc232006255" </w:instrText>
      </w:r>
      <w:r>
        <w:fldChar w:fldCharType="separate"/>
      </w:r>
      <w:r>
        <w:rPr>
          <w:rStyle w:val="27"/>
          <w:rFonts w:ascii="宋体" w:hAnsi="宋体"/>
        </w:rPr>
        <w:t>2.2基于泛化空间填充曲线的加工曲线生成</w:t>
      </w:r>
      <w:r>
        <w:tab/>
      </w:r>
      <w:r>
        <w:fldChar w:fldCharType="begin"/>
      </w:r>
      <w:r>
        <w:instrText xml:space="preserve"> PAGEREF _Toc232006255 \h </w:instrText>
      </w:r>
      <w:r>
        <w:fldChar w:fldCharType="separate"/>
      </w:r>
      <w:r>
        <w:t>4</w:t>
      </w:r>
      <w:r>
        <w:fldChar w:fldCharType="end"/>
      </w:r>
      <w:r>
        <w:fldChar w:fldCharType="end"/>
      </w:r>
    </w:p>
    <w:p w14:paraId="603B9161">
      <w:pPr>
        <w:pStyle w:val="10"/>
        <w:ind w:left="840"/>
        <w:rPr>
          <w:rFonts w:asciiTheme="minorHAnsi" w:hAnsiTheme="minorHAnsi" w:eastAsiaTheme="minorEastAsia" w:cstheme="minorBidi"/>
          <w:szCs w:val="22"/>
        </w:rPr>
      </w:pPr>
      <w:r>
        <w:fldChar w:fldCharType="begin"/>
      </w:r>
      <w:r>
        <w:instrText xml:space="preserve"> HYPERLINK \l "_Toc232006256" </w:instrText>
      </w:r>
      <w:r>
        <w:fldChar w:fldCharType="separate"/>
      </w:r>
      <w:r>
        <w:rPr>
          <w:rStyle w:val="27"/>
        </w:rPr>
        <w:t>2.2.1用于旋转体预加工的切割曲线生成方法</w:t>
      </w:r>
      <w:r>
        <w:tab/>
      </w:r>
      <w:r>
        <w:fldChar w:fldCharType="begin"/>
      </w:r>
      <w:r>
        <w:instrText xml:space="preserve"> PAGEREF _Toc232006256 \h </w:instrText>
      </w:r>
      <w:r>
        <w:fldChar w:fldCharType="separate"/>
      </w:r>
      <w:r>
        <w:t>4</w:t>
      </w:r>
      <w:r>
        <w:fldChar w:fldCharType="end"/>
      </w:r>
      <w:r>
        <w:fldChar w:fldCharType="end"/>
      </w:r>
    </w:p>
    <w:p w14:paraId="68450F2D">
      <w:pPr>
        <w:pStyle w:val="10"/>
        <w:ind w:left="840"/>
        <w:rPr>
          <w:rFonts w:asciiTheme="minorHAnsi" w:hAnsiTheme="minorHAnsi" w:eastAsiaTheme="minorEastAsia" w:cstheme="minorBidi"/>
          <w:szCs w:val="22"/>
        </w:rPr>
      </w:pPr>
      <w:r>
        <w:fldChar w:fldCharType="begin"/>
      </w:r>
      <w:r>
        <w:instrText xml:space="preserve"> HYPERLINK \l "_Toc232006257" </w:instrText>
      </w:r>
      <w:r>
        <w:fldChar w:fldCharType="separate"/>
      </w:r>
      <w:r>
        <w:rPr>
          <w:rStyle w:val="27"/>
        </w:rPr>
        <w:t>2.2.2面向三维不规则物体预加工的空间分割曲线生成</w:t>
      </w:r>
      <w:r>
        <w:tab/>
      </w:r>
      <w:r>
        <w:fldChar w:fldCharType="begin"/>
      </w:r>
      <w:r>
        <w:instrText xml:space="preserve"> PAGEREF _Toc232006257 \h </w:instrText>
      </w:r>
      <w:r>
        <w:fldChar w:fldCharType="separate"/>
      </w:r>
      <w:r>
        <w:t>4</w:t>
      </w:r>
      <w:r>
        <w:fldChar w:fldCharType="end"/>
      </w:r>
      <w:r>
        <w:fldChar w:fldCharType="end"/>
      </w:r>
    </w:p>
    <w:p w14:paraId="3C64227D">
      <w:pPr>
        <w:pStyle w:val="10"/>
        <w:ind w:left="840"/>
        <w:rPr>
          <w:rFonts w:asciiTheme="minorHAnsi" w:hAnsiTheme="minorHAnsi" w:eastAsiaTheme="minorEastAsia" w:cstheme="minorBidi"/>
          <w:szCs w:val="22"/>
        </w:rPr>
      </w:pPr>
      <w:r>
        <w:fldChar w:fldCharType="begin"/>
      </w:r>
      <w:r>
        <w:instrText xml:space="preserve"> HYPERLINK \l "_Toc232006258" </w:instrText>
      </w:r>
      <w:r>
        <w:fldChar w:fldCharType="separate"/>
      </w:r>
      <w:r>
        <w:rPr>
          <w:rStyle w:val="27"/>
        </w:rPr>
        <w:t>2.2.3面向再制造的增减混合制造路径生成</w:t>
      </w:r>
      <w:r>
        <w:tab/>
      </w:r>
      <w:r>
        <w:fldChar w:fldCharType="begin"/>
      </w:r>
      <w:r>
        <w:instrText xml:space="preserve"> PAGEREF _Toc232006258 \h </w:instrText>
      </w:r>
      <w:r>
        <w:fldChar w:fldCharType="separate"/>
      </w:r>
      <w:r>
        <w:t>13</w:t>
      </w:r>
      <w:r>
        <w:fldChar w:fldCharType="end"/>
      </w:r>
      <w:r>
        <w:fldChar w:fldCharType="end"/>
      </w:r>
    </w:p>
    <w:p w14:paraId="688BF9E3">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"_Toc232006259" </w:instrText>
      </w:r>
      <w:r>
        <w:fldChar w:fldCharType="separate"/>
      </w:r>
      <w:r>
        <w:rPr>
          <w:rStyle w:val="27"/>
          <w:rFonts w:ascii="宋体" w:hAnsi="宋体"/>
        </w:rPr>
        <w:t>2.3制造过程的高效仿真与虚实一致可视呈现</w:t>
      </w:r>
      <w:r>
        <w:tab/>
      </w:r>
      <w:r>
        <w:fldChar w:fldCharType="begin"/>
      </w:r>
      <w:r>
        <w:instrText xml:space="preserve"> PAGEREF _Toc232006259 \h </w:instrText>
      </w:r>
      <w:r>
        <w:fldChar w:fldCharType="separate"/>
      </w:r>
      <w:r>
        <w:t>13</w:t>
      </w:r>
      <w:r>
        <w:fldChar w:fldCharType="end"/>
      </w:r>
      <w:r>
        <w:fldChar w:fldCharType="end"/>
      </w:r>
    </w:p>
    <w:p w14:paraId="5CFE698E">
      <w:pPr>
        <w:pStyle w:val="15"/>
        <w:tabs>
          <w:tab w:val="left" w:pos="420"/>
          <w:tab w:val="right" w:leader="dot" w:pos="8296"/>
        </w:tabs>
        <w:rPr>
          <w:rFonts w:asciiTheme="minorHAnsi" w:hAnsiTheme="minorHAnsi" w:eastAsiaTheme="minorEastAsia" w:cstheme="minorBidi"/>
          <w:sz w:val="21"/>
          <w:szCs w:val="22"/>
        </w:rPr>
      </w:pPr>
      <w:r>
        <w:fldChar w:fldCharType="begin"/>
      </w:r>
      <w:r>
        <w:instrText xml:space="preserve"> HYPERLINK \l "_Toc232006260" </w:instrText>
      </w:r>
      <w:r>
        <w:fldChar w:fldCharType="separate"/>
      </w:r>
      <w:r>
        <w:rPr>
          <w:rStyle w:val="27"/>
        </w:rPr>
        <w:t>3</w:t>
      </w:r>
      <w:r>
        <w:rPr>
          <w:rFonts w:asciiTheme="minorHAnsi" w:hAnsiTheme="minorHAnsi" w:eastAsiaTheme="minorEastAsia" w:cstheme="minorBidi"/>
          <w:sz w:val="21"/>
          <w:szCs w:val="22"/>
        </w:rPr>
        <w:tab/>
      </w:r>
      <w:r>
        <w:rPr>
          <w:rStyle w:val="27"/>
        </w:rPr>
        <w:t>结论</w:t>
      </w:r>
      <w:r>
        <w:tab/>
      </w:r>
      <w:r>
        <w:fldChar w:fldCharType="begin"/>
      </w:r>
      <w:r>
        <w:instrText xml:space="preserve"> PAGEREF _Toc232006260 \h </w:instrText>
      </w:r>
      <w:r>
        <w:fldChar w:fldCharType="separate"/>
      </w:r>
      <w:r>
        <w:t>13</w:t>
      </w:r>
      <w:r>
        <w:fldChar w:fldCharType="end"/>
      </w:r>
      <w:r>
        <w:fldChar w:fldCharType="end"/>
      </w:r>
    </w:p>
    <w:p w14:paraId="2724629A">
      <w:pPr>
        <w:pStyle w:val="15"/>
        <w:tabs>
          <w:tab w:val="right" w:leader="dot" w:pos="8296"/>
        </w:tabs>
        <w:rPr>
          <w:rFonts w:asciiTheme="minorHAnsi" w:hAnsiTheme="minorHAnsi" w:eastAsiaTheme="minorEastAsia" w:cstheme="minorBidi"/>
          <w:sz w:val="21"/>
          <w:szCs w:val="22"/>
        </w:rPr>
      </w:pPr>
      <w:r>
        <w:fldChar w:fldCharType="begin"/>
      </w:r>
      <w:r>
        <w:instrText xml:space="preserve"> HYPERLINK \l "_Toc232006261" </w:instrText>
      </w:r>
      <w:r>
        <w:fldChar w:fldCharType="separate"/>
      </w:r>
      <w:r>
        <w:rPr>
          <w:rStyle w:val="27"/>
          <w:rFonts w:ascii="仿宋" w:hAnsi="仿宋" w:eastAsia="仿宋"/>
          <w:b/>
        </w:rPr>
        <w:t>参考文献</w:t>
      </w:r>
      <w:r>
        <w:tab/>
      </w:r>
      <w:r>
        <w:fldChar w:fldCharType="begin"/>
      </w:r>
      <w:r>
        <w:instrText xml:space="preserve"> PAGEREF _Toc232006261 \h </w:instrText>
      </w:r>
      <w:r>
        <w:fldChar w:fldCharType="separate"/>
      </w:r>
      <w:r>
        <w:t>13</w:t>
      </w:r>
      <w:r>
        <w:fldChar w:fldCharType="end"/>
      </w:r>
      <w:r>
        <w:fldChar w:fldCharType="end"/>
      </w:r>
    </w:p>
    <w:p w14:paraId="2CD2F7E1">
      <w:pPr>
        <w:spacing w:line="360" w:lineRule="auto"/>
        <w:jc w:val="left"/>
        <w:rPr>
          <w:rStyle w:val="27"/>
          <w:rFonts w:ascii="宋体" w:hAnsi="宋体"/>
          <w:b/>
          <w:sz w:val="32"/>
          <w:szCs w:val="32"/>
        </w:rPr>
      </w:pPr>
      <w:r>
        <w:rPr>
          <w:rStyle w:val="27"/>
          <w:rFonts w:hint="eastAsia" w:ascii="仿宋" w:hAnsi="仿宋" w:eastAsia="仿宋"/>
          <w:b/>
          <w:sz w:val="24"/>
          <w:szCs w:val="24"/>
        </w:rPr>
        <w:fldChar w:fldCharType="end"/>
      </w:r>
    </w:p>
    <w:p w14:paraId="6A3945E3">
      <w:pPr>
        <w:spacing w:line="360" w:lineRule="auto"/>
        <w:jc w:val="left"/>
        <w:rPr>
          <w:rStyle w:val="27"/>
          <w:rFonts w:ascii="宋体" w:hAnsi="宋体"/>
          <w:b/>
          <w:sz w:val="32"/>
          <w:szCs w:val="32"/>
        </w:rPr>
      </w:pPr>
    </w:p>
    <w:p w14:paraId="4775C396">
      <w:pPr>
        <w:spacing w:line="360" w:lineRule="auto"/>
        <w:jc w:val="left"/>
        <w:rPr>
          <w:rStyle w:val="27"/>
          <w:rFonts w:ascii="宋体" w:hAnsi="宋体"/>
          <w:b/>
          <w:sz w:val="32"/>
          <w:szCs w:val="32"/>
        </w:rPr>
      </w:pPr>
    </w:p>
    <w:p w14:paraId="6680CACD">
      <w:pPr>
        <w:spacing w:line="360" w:lineRule="auto"/>
        <w:jc w:val="left"/>
        <w:rPr>
          <w:rStyle w:val="27"/>
          <w:rFonts w:ascii="宋体" w:hAnsi="宋体"/>
          <w:b/>
          <w:sz w:val="32"/>
          <w:szCs w:val="32"/>
        </w:rPr>
      </w:pPr>
    </w:p>
    <w:p w14:paraId="41B9CC2F">
      <w:pPr>
        <w:spacing w:line="360" w:lineRule="auto"/>
        <w:jc w:val="left"/>
        <w:rPr>
          <w:rStyle w:val="27"/>
          <w:rFonts w:ascii="宋体" w:hAnsi="宋体"/>
          <w:b/>
          <w:sz w:val="32"/>
          <w:szCs w:val="32"/>
        </w:rPr>
      </w:pPr>
    </w:p>
    <w:p w14:paraId="1303AB67">
      <w:pPr>
        <w:spacing w:line="360" w:lineRule="auto"/>
        <w:jc w:val="left"/>
        <w:rPr>
          <w:rStyle w:val="27"/>
          <w:rFonts w:ascii="宋体" w:hAnsi="宋体"/>
          <w:b/>
          <w:sz w:val="32"/>
          <w:szCs w:val="32"/>
        </w:rPr>
      </w:pPr>
    </w:p>
    <w:p w14:paraId="61515093">
      <w:pPr>
        <w:spacing w:line="360" w:lineRule="auto"/>
        <w:jc w:val="left"/>
        <w:rPr>
          <w:rStyle w:val="27"/>
          <w:rFonts w:ascii="宋体" w:hAnsi="宋体"/>
          <w:b/>
          <w:sz w:val="32"/>
          <w:szCs w:val="32"/>
        </w:rPr>
      </w:pPr>
    </w:p>
    <w:p w14:paraId="0BAC620F">
      <w:pPr>
        <w:spacing w:line="360" w:lineRule="auto"/>
        <w:jc w:val="left"/>
        <w:rPr>
          <w:rStyle w:val="27"/>
          <w:rFonts w:ascii="宋体" w:hAnsi="宋体"/>
          <w:b/>
          <w:sz w:val="32"/>
          <w:szCs w:val="32"/>
        </w:rPr>
      </w:pPr>
    </w:p>
    <w:p w14:paraId="1BCDC418">
      <w:pPr>
        <w:spacing w:line="360" w:lineRule="auto"/>
        <w:jc w:val="left"/>
        <w:rPr>
          <w:rStyle w:val="27"/>
          <w:rFonts w:ascii="宋体" w:hAnsi="宋体"/>
          <w:b/>
          <w:sz w:val="32"/>
          <w:szCs w:val="32"/>
        </w:rPr>
      </w:pPr>
    </w:p>
    <w:p w14:paraId="7A943FAC">
      <w:pPr>
        <w:spacing w:line="360" w:lineRule="auto"/>
        <w:jc w:val="left"/>
        <w:rPr>
          <w:rStyle w:val="27"/>
          <w:rFonts w:hint="eastAsia" w:ascii="宋体" w:hAnsi="宋体"/>
          <w:b/>
          <w:sz w:val="32"/>
          <w:szCs w:val="32"/>
        </w:rPr>
      </w:pPr>
    </w:p>
    <w:p w14:paraId="1E994792">
      <w:pPr>
        <w:pStyle w:val="18"/>
        <w:tabs>
          <w:tab w:val="right" w:leader="dot" w:pos="8296"/>
        </w:tabs>
        <w:ind w:left="566" w:leftChars="-1" w:hanging="568" w:hangingChars="202"/>
        <w:jc w:val="center"/>
        <w:rPr>
          <w:rStyle w:val="27"/>
          <w:rFonts w:ascii="仿宋" w:hAnsi="仿宋" w:eastAsia="仿宋"/>
          <w:b/>
          <w:sz w:val="28"/>
          <w:szCs w:val="28"/>
        </w:rPr>
      </w:pPr>
      <w:r>
        <w:rPr>
          <w:rStyle w:val="27"/>
          <w:rFonts w:hint="eastAsia" w:ascii="仿宋" w:hAnsi="仿宋" w:eastAsia="仿宋"/>
          <w:b/>
          <w:sz w:val="28"/>
          <w:szCs w:val="28"/>
        </w:rPr>
        <w:t>插图清单</w:t>
      </w:r>
    </w:p>
    <w:p w14:paraId="4ABA1B96">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TOC \h \z \c "图" </w:instrText>
      </w:r>
      <w:r>
        <w:fldChar w:fldCharType="separate"/>
      </w:r>
      <w:r>
        <w:fldChar w:fldCharType="begin"/>
      </w:r>
      <w:r>
        <w:instrText xml:space="preserve"> HYPERLINK \l "_Toc232006205" </w:instrText>
      </w:r>
      <w:r>
        <w:fldChar w:fldCharType="separate"/>
      </w:r>
      <w:r>
        <w:rPr>
          <w:rStyle w:val="27"/>
          <w:rFonts w:ascii="宋体" w:hAnsi="宋体"/>
        </w:rPr>
        <w:t>图 2</w:t>
      </w:r>
      <w:r>
        <w:rPr>
          <w:rStyle w:val="27"/>
          <w:rFonts w:ascii="宋体" w:hAnsi="宋体"/>
        </w:rPr>
        <w:noBreakHyphen/>
      </w:r>
      <w:r>
        <w:rPr>
          <w:rStyle w:val="27"/>
          <w:rFonts w:ascii="宋体" w:hAnsi="宋体"/>
        </w:rPr>
        <w:t>10实际应用场景</w:t>
      </w:r>
      <w:r>
        <w:tab/>
      </w:r>
      <w:r>
        <w:fldChar w:fldCharType="begin"/>
      </w:r>
      <w:r>
        <w:instrText xml:space="preserve"> PAGEREF _Toc232006205 \h </w:instrText>
      </w:r>
      <w:r>
        <w:fldChar w:fldCharType="separate"/>
      </w:r>
      <w:r>
        <w:t>5</w:t>
      </w:r>
      <w:r>
        <w:fldChar w:fldCharType="end"/>
      </w:r>
      <w:r>
        <w:fldChar w:fldCharType="end"/>
      </w:r>
    </w:p>
    <w:p w14:paraId="60C114DE">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"_Toc232006206" </w:instrText>
      </w:r>
      <w:r>
        <w:fldChar w:fldCharType="separate"/>
      </w:r>
      <w:r>
        <w:rPr>
          <w:rStyle w:val="27"/>
          <w:rFonts w:ascii="宋体" w:hAnsi="宋体"/>
        </w:rPr>
        <w:t>图 2</w:t>
      </w:r>
      <w:r>
        <w:rPr>
          <w:rStyle w:val="27"/>
          <w:rFonts w:ascii="宋体" w:hAnsi="宋体"/>
        </w:rPr>
        <w:noBreakHyphen/>
      </w:r>
      <w:r>
        <w:rPr>
          <w:rStyle w:val="27"/>
          <w:rFonts w:ascii="宋体" w:hAnsi="宋体"/>
        </w:rPr>
        <w:t>11可加工包络示意图</w:t>
      </w:r>
      <w:r>
        <w:tab/>
      </w:r>
      <w:r>
        <w:fldChar w:fldCharType="begin"/>
      </w:r>
      <w:r>
        <w:instrText xml:space="preserve"> PAGEREF _Toc232006206 \h </w:instrText>
      </w:r>
      <w:r>
        <w:fldChar w:fldCharType="separate"/>
      </w:r>
      <w:r>
        <w:t>6</w:t>
      </w:r>
      <w:r>
        <w:fldChar w:fldCharType="end"/>
      </w:r>
      <w:r>
        <w:fldChar w:fldCharType="end"/>
      </w:r>
    </w:p>
    <w:p w14:paraId="6A4A7E82">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"_Toc232006207" </w:instrText>
      </w:r>
      <w:r>
        <w:fldChar w:fldCharType="separate"/>
      </w:r>
      <w:r>
        <w:rPr>
          <w:rStyle w:val="27"/>
          <w:rFonts w:ascii="宋体" w:hAnsi="宋体"/>
        </w:rPr>
        <w:t>图 2</w:t>
      </w:r>
      <w:r>
        <w:rPr>
          <w:rStyle w:val="27"/>
          <w:rFonts w:ascii="宋体" w:hAnsi="宋体"/>
        </w:rPr>
        <w:noBreakHyphen/>
      </w:r>
      <w:r>
        <w:rPr>
          <w:rStyle w:val="27"/>
          <w:rFonts w:ascii="宋体" w:hAnsi="宋体"/>
        </w:rPr>
        <w:t>12物体-障碍物可加工包络</w:t>
      </w:r>
      <w:r>
        <w:tab/>
      </w:r>
      <w:r>
        <w:fldChar w:fldCharType="begin"/>
      </w:r>
      <w:r>
        <w:instrText xml:space="preserve"> PAGEREF _Toc232006207 \h </w:instrText>
      </w:r>
      <w:r>
        <w:fldChar w:fldCharType="separate"/>
      </w:r>
      <w:r>
        <w:t>7</w:t>
      </w:r>
      <w:r>
        <w:fldChar w:fldCharType="end"/>
      </w:r>
      <w:r>
        <w:fldChar w:fldCharType="end"/>
      </w:r>
    </w:p>
    <w:p w14:paraId="46E436B7">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"_Toc232006208" </w:instrText>
      </w:r>
      <w:r>
        <w:fldChar w:fldCharType="separate"/>
      </w:r>
      <w:r>
        <w:rPr>
          <w:rStyle w:val="27"/>
          <w:rFonts w:ascii="宋体" w:hAnsi="宋体"/>
        </w:rPr>
        <w:t>图 2</w:t>
      </w:r>
      <w:r>
        <w:rPr>
          <w:rStyle w:val="27"/>
          <w:rFonts w:ascii="宋体" w:hAnsi="宋体"/>
        </w:rPr>
        <w:noBreakHyphen/>
      </w:r>
      <w:r>
        <w:rPr>
          <w:rStyle w:val="27"/>
          <w:rFonts w:ascii="宋体" w:hAnsi="宋体"/>
        </w:rPr>
        <w:t>13算法流程图</w:t>
      </w:r>
      <w:r>
        <w:tab/>
      </w:r>
      <w:r>
        <w:fldChar w:fldCharType="begin"/>
      </w:r>
      <w:r>
        <w:instrText xml:space="preserve"> PAGEREF _Toc232006208 \h </w:instrText>
      </w:r>
      <w:r>
        <w:fldChar w:fldCharType="separate"/>
      </w:r>
      <w:r>
        <w:t>8</w:t>
      </w:r>
      <w:r>
        <w:fldChar w:fldCharType="end"/>
      </w:r>
      <w:r>
        <w:fldChar w:fldCharType="end"/>
      </w:r>
    </w:p>
    <w:p w14:paraId="3C13DD20">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"_Toc232006209" </w:instrText>
      </w:r>
      <w:r>
        <w:fldChar w:fldCharType="separate"/>
      </w:r>
      <w:r>
        <w:rPr>
          <w:rStyle w:val="27"/>
          <w:rFonts w:ascii="宋体" w:hAnsi="宋体"/>
        </w:rPr>
        <w:t>图 2</w:t>
      </w:r>
      <w:r>
        <w:rPr>
          <w:rStyle w:val="27"/>
          <w:rFonts w:ascii="宋体" w:hAnsi="宋体"/>
        </w:rPr>
        <w:noBreakHyphen/>
      </w:r>
      <w:r>
        <w:rPr>
          <w:rStyle w:val="27"/>
          <w:rFonts w:ascii="宋体" w:hAnsi="宋体"/>
        </w:rPr>
        <w:t>14加工包络去除</w:t>
      </w:r>
      <w:r>
        <w:tab/>
      </w:r>
      <w:r>
        <w:fldChar w:fldCharType="begin"/>
      </w:r>
      <w:r>
        <w:instrText xml:space="preserve"> PAGEREF _Toc232006209 \h </w:instrText>
      </w:r>
      <w:r>
        <w:fldChar w:fldCharType="separate"/>
      </w:r>
      <w:r>
        <w:t>10</w:t>
      </w:r>
      <w:r>
        <w:fldChar w:fldCharType="end"/>
      </w:r>
      <w:r>
        <w:fldChar w:fldCharType="end"/>
      </w:r>
    </w:p>
    <w:p w14:paraId="6116FBE0">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"_Toc232006210" </w:instrText>
      </w:r>
      <w:r>
        <w:fldChar w:fldCharType="separate"/>
      </w:r>
      <w:r>
        <w:rPr>
          <w:rStyle w:val="27"/>
          <w:rFonts w:ascii="宋体" w:hAnsi="宋体"/>
        </w:rPr>
        <w:t>图 2</w:t>
      </w:r>
      <w:r>
        <w:rPr>
          <w:rStyle w:val="27"/>
          <w:rFonts w:ascii="宋体" w:hAnsi="宋体"/>
        </w:rPr>
        <w:noBreakHyphen/>
      </w:r>
      <w:r>
        <w:rPr>
          <w:rStyle w:val="27"/>
          <w:rFonts w:ascii="宋体" w:hAnsi="宋体"/>
        </w:rPr>
        <w:t>15物体与加工包络对照示意图</w:t>
      </w:r>
      <w:r>
        <w:tab/>
      </w:r>
      <w:r>
        <w:fldChar w:fldCharType="begin"/>
      </w:r>
      <w:r>
        <w:instrText xml:space="preserve"> PAGEREF _Toc232006210 \h </w:instrText>
      </w:r>
      <w:r>
        <w:fldChar w:fldCharType="separate"/>
      </w:r>
      <w:r>
        <w:t>11</w:t>
      </w:r>
      <w:r>
        <w:fldChar w:fldCharType="end"/>
      </w:r>
      <w:r>
        <w:fldChar w:fldCharType="end"/>
      </w:r>
    </w:p>
    <w:p w14:paraId="49C9A5C1">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"_Toc232006211" </w:instrText>
      </w:r>
      <w:r>
        <w:fldChar w:fldCharType="separate"/>
      </w:r>
      <w:r>
        <w:rPr>
          <w:rStyle w:val="27"/>
          <w:rFonts w:ascii="宋体" w:hAnsi="宋体"/>
        </w:rPr>
        <w:t>图 2</w:t>
      </w:r>
      <w:r>
        <w:rPr>
          <w:rStyle w:val="27"/>
          <w:rFonts w:ascii="宋体" w:hAnsi="宋体"/>
        </w:rPr>
        <w:noBreakHyphen/>
      </w:r>
      <w:r>
        <w:rPr>
          <w:rStyle w:val="27"/>
          <w:rFonts w:ascii="宋体" w:hAnsi="宋体"/>
        </w:rPr>
        <w:t>16不同复杂度场景物体与加工包络对照示意图</w:t>
      </w:r>
      <w:r>
        <w:tab/>
      </w:r>
      <w:r>
        <w:fldChar w:fldCharType="begin"/>
      </w:r>
      <w:r>
        <w:instrText xml:space="preserve"> PAGEREF _Toc232006211 \h </w:instrText>
      </w:r>
      <w:r>
        <w:fldChar w:fldCharType="separate"/>
      </w:r>
      <w:r>
        <w:t>11</w:t>
      </w:r>
      <w:r>
        <w:fldChar w:fldCharType="end"/>
      </w:r>
      <w:r>
        <w:fldChar w:fldCharType="end"/>
      </w:r>
    </w:p>
    <w:p w14:paraId="57E8ADBC">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"_Toc232006212" </w:instrText>
      </w:r>
      <w:r>
        <w:fldChar w:fldCharType="separate"/>
      </w:r>
      <w:r>
        <w:rPr>
          <w:rStyle w:val="27"/>
          <w:rFonts w:ascii="宋体" w:hAnsi="宋体"/>
        </w:rPr>
        <w:t>图 2</w:t>
      </w:r>
      <w:r>
        <w:rPr>
          <w:rStyle w:val="27"/>
          <w:rFonts w:ascii="宋体" w:hAnsi="宋体"/>
        </w:rPr>
        <w:noBreakHyphen/>
      </w:r>
      <w:r>
        <w:rPr>
          <w:rStyle w:val="27"/>
          <w:rFonts w:ascii="宋体" w:hAnsi="宋体"/>
        </w:rPr>
        <w:t>17不同方法对比</w:t>
      </w:r>
      <w:r>
        <w:tab/>
      </w:r>
      <w:r>
        <w:fldChar w:fldCharType="begin"/>
      </w:r>
      <w:r>
        <w:instrText xml:space="preserve"> PAGEREF _Toc232006212 \h </w:instrText>
      </w:r>
      <w:r>
        <w:fldChar w:fldCharType="separate"/>
      </w:r>
      <w:r>
        <w:t>11</w:t>
      </w:r>
      <w:r>
        <w:fldChar w:fldCharType="end"/>
      </w:r>
      <w:r>
        <w:fldChar w:fldCharType="end"/>
      </w:r>
    </w:p>
    <w:p w14:paraId="145DF039">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"_Toc232006213" </w:instrText>
      </w:r>
      <w:r>
        <w:fldChar w:fldCharType="separate"/>
      </w:r>
      <w:r>
        <w:rPr>
          <w:rStyle w:val="27"/>
          <w:rFonts w:ascii="宋体" w:hAnsi="宋体"/>
        </w:rPr>
        <w:t>图 2</w:t>
      </w:r>
      <w:r>
        <w:rPr>
          <w:rStyle w:val="27"/>
          <w:rFonts w:ascii="宋体" w:hAnsi="宋体"/>
        </w:rPr>
        <w:noBreakHyphen/>
      </w:r>
      <w:r>
        <w:rPr>
          <w:rStyle w:val="27"/>
          <w:rFonts w:ascii="宋体" w:hAnsi="宋体"/>
        </w:rPr>
        <w:t>18包络减材物理实验</w:t>
      </w:r>
      <w:r>
        <w:tab/>
      </w:r>
      <w:r>
        <w:fldChar w:fldCharType="begin"/>
      </w:r>
      <w:r>
        <w:instrText xml:space="preserve"> PAGEREF _Toc232006213 \h </w:instrText>
      </w:r>
      <w:r>
        <w:fldChar w:fldCharType="separate"/>
      </w:r>
      <w:r>
        <w:t>12</w:t>
      </w:r>
      <w:r>
        <w:fldChar w:fldCharType="end"/>
      </w:r>
      <w:r>
        <w:fldChar w:fldCharType="end"/>
      </w:r>
    </w:p>
    <w:p w14:paraId="72D575E6">
      <w:pPr>
        <w:pStyle w:val="18"/>
        <w:tabs>
          <w:tab w:val="right" w:leader="dot" w:pos="8296"/>
        </w:tabs>
        <w:ind w:left="900" w:hanging="480"/>
        <w:rPr>
          <w:rFonts w:asciiTheme="minorHAnsi" w:hAnsiTheme="minorHAnsi" w:eastAsiaTheme="minorEastAsia" w:cstheme="minorBidi"/>
          <w:sz w:val="21"/>
          <w:szCs w:val="22"/>
        </w:rPr>
      </w:pPr>
      <w:r>
        <w:fldChar w:fldCharType="begin"/>
      </w:r>
      <w:r>
        <w:instrText xml:space="preserve"> HYPERLINK \l "_Toc232006214" </w:instrText>
      </w:r>
      <w:r>
        <w:fldChar w:fldCharType="separate"/>
      </w:r>
      <w:r>
        <w:rPr>
          <w:rStyle w:val="27"/>
          <w:rFonts w:ascii="宋体" w:hAnsi="宋体"/>
        </w:rPr>
        <w:t>图 2</w:t>
      </w:r>
      <w:r>
        <w:rPr>
          <w:rStyle w:val="27"/>
          <w:rFonts w:ascii="宋体" w:hAnsi="宋体"/>
        </w:rPr>
        <w:noBreakHyphen/>
      </w:r>
      <w:r>
        <w:rPr>
          <w:rStyle w:val="27"/>
          <w:rFonts w:ascii="宋体" w:hAnsi="宋体"/>
        </w:rPr>
        <w:t>19物体增材实验</w:t>
      </w:r>
      <w:r>
        <w:tab/>
      </w:r>
      <w:r>
        <w:fldChar w:fldCharType="begin"/>
      </w:r>
      <w:r>
        <w:instrText xml:space="preserve"> PAGEREF _Toc232006214 \h </w:instrText>
      </w:r>
      <w:r>
        <w:fldChar w:fldCharType="separate"/>
      </w:r>
      <w:r>
        <w:t>12</w:t>
      </w:r>
      <w:r>
        <w:fldChar w:fldCharType="end"/>
      </w:r>
      <w:r>
        <w:fldChar w:fldCharType="end"/>
      </w:r>
    </w:p>
    <w:p w14:paraId="44DD4A46">
      <w:pPr>
        <w:rPr>
          <w:rStyle w:val="27"/>
          <w:color w:val="auto"/>
        </w:rPr>
      </w:pPr>
      <w:r>
        <w:fldChar w:fldCharType="end"/>
      </w:r>
      <w:r>
        <w:rPr>
          <w:rFonts w:ascii="黑体" w:eastAsia="黑体"/>
          <w:sz w:val="32"/>
          <w:szCs w:val="32"/>
        </w:rPr>
        <w:br w:type="page"/>
      </w:r>
    </w:p>
    <w:p w14:paraId="78773764">
      <w:pPr>
        <w:pStyle w:val="18"/>
        <w:tabs>
          <w:tab w:val="right" w:leader="dot" w:pos="8296"/>
        </w:tabs>
        <w:ind w:left="485" w:leftChars="-1" w:hanging="487" w:hangingChars="202"/>
        <w:jc w:val="center"/>
        <w:rPr>
          <w:rStyle w:val="27"/>
          <w:rFonts w:ascii="仿宋" w:hAnsi="仿宋" w:eastAsia="仿宋"/>
          <w:b/>
        </w:rPr>
      </w:pPr>
      <w:r>
        <w:rPr>
          <w:rStyle w:val="27"/>
          <w:rFonts w:hint="eastAsia" w:ascii="仿宋" w:hAnsi="仿宋" w:eastAsia="仿宋"/>
          <w:b/>
        </w:rPr>
        <w:t>附表清单</w:t>
      </w:r>
    </w:p>
    <w:p w14:paraId="65931FFA">
      <w:r>
        <w:rPr>
          <w:sz w:val="24"/>
          <w:szCs w:val="24"/>
        </w:rPr>
        <w:fldChar w:fldCharType="begin"/>
      </w:r>
      <w:r>
        <w:instrText xml:space="preserve"> TOC \h \z \c "表" </w:instrText>
      </w:r>
      <w:r>
        <w:rPr>
          <w:sz w:val="24"/>
          <w:szCs w:val="24"/>
        </w:rPr>
        <w:fldChar w:fldCharType="separate"/>
      </w:r>
      <w:r>
        <w:rPr>
          <w:rFonts w:hint="eastAsia"/>
          <w:b/>
          <w:bCs/>
          <w:sz w:val="24"/>
          <w:szCs w:val="24"/>
        </w:rPr>
        <w:t>未找到图形项目表。</w:t>
      </w:r>
      <w:r>
        <w:fldChar w:fldCharType="end"/>
      </w:r>
    </w:p>
    <w:p w14:paraId="583E960E"/>
    <w:p w14:paraId="12DE7E12">
      <w:pPr>
        <w:rPr>
          <w:rFonts w:ascii="仿宋_GB2312" w:eastAsia="仿宋_GB2312"/>
          <w:sz w:val="32"/>
          <w:szCs w:val="32"/>
        </w:rPr>
      </w:pPr>
    </w:p>
    <w:p w14:paraId="7C972C76">
      <w:pPr>
        <w:spacing w:line="360" w:lineRule="auto"/>
        <w:jc w:val="left"/>
        <w:rPr>
          <w:rStyle w:val="27"/>
          <w:rFonts w:ascii="宋体" w:hAnsi="宋体"/>
          <w:b/>
          <w:sz w:val="32"/>
          <w:szCs w:val="32"/>
        </w:rPr>
      </w:pPr>
    </w:p>
    <w:p w14:paraId="4E91A659">
      <w:pPr>
        <w:spacing w:line="360" w:lineRule="auto"/>
        <w:jc w:val="left"/>
        <w:rPr>
          <w:rStyle w:val="27"/>
          <w:rFonts w:ascii="宋体" w:hAnsi="宋体"/>
          <w:b/>
          <w:sz w:val="32"/>
          <w:szCs w:val="32"/>
        </w:rPr>
      </w:pPr>
    </w:p>
    <w:p w14:paraId="44A78B5C">
      <w:pPr>
        <w:spacing w:line="360" w:lineRule="auto"/>
        <w:jc w:val="left"/>
        <w:rPr>
          <w:rStyle w:val="27"/>
          <w:rFonts w:ascii="宋体" w:hAnsi="宋体"/>
          <w:b/>
          <w:sz w:val="32"/>
          <w:szCs w:val="32"/>
        </w:rPr>
      </w:pPr>
    </w:p>
    <w:p w14:paraId="6A9A18E5">
      <w:pPr>
        <w:spacing w:line="360" w:lineRule="auto"/>
        <w:jc w:val="left"/>
        <w:rPr>
          <w:rStyle w:val="27"/>
          <w:rFonts w:ascii="宋体" w:hAnsi="宋体"/>
          <w:b/>
          <w:sz w:val="32"/>
          <w:szCs w:val="32"/>
        </w:rPr>
      </w:pPr>
    </w:p>
    <w:p w14:paraId="34B9E62E">
      <w:pPr>
        <w:spacing w:line="360" w:lineRule="auto"/>
        <w:jc w:val="left"/>
        <w:rPr>
          <w:rStyle w:val="27"/>
          <w:rFonts w:ascii="宋体" w:hAnsi="宋体"/>
          <w:b/>
          <w:sz w:val="32"/>
          <w:szCs w:val="32"/>
        </w:rPr>
      </w:pPr>
    </w:p>
    <w:p w14:paraId="5AC03625">
      <w:pPr>
        <w:spacing w:line="360" w:lineRule="auto"/>
        <w:jc w:val="left"/>
        <w:rPr>
          <w:rStyle w:val="27"/>
          <w:rFonts w:ascii="宋体" w:hAnsi="宋体"/>
          <w:b/>
          <w:sz w:val="32"/>
          <w:szCs w:val="32"/>
        </w:rPr>
      </w:pPr>
    </w:p>
    <w:p w14:paraId="1AEA1591">
      <w:pPr>
        <w:spacing w:line="360" w:lineRule="auto"/>
        <w:jc w:val="left"/>
        <w:rPr>
          <w:rStyle w:val="27"/>
          <w:rFonts w:ascii="宋体" w:hAnsi="宋体"/>
          <w:b/>
          <w:sz w:val="32"/>
          <w:szCs w:val="32"/>
        </w:rPr>
      </w:pPr>
    </w:p>
    <w:p w14:paraId="214A1346">
      <w:pPr>
        <w:spacing w:line="360" w:lineRule="auto"/>
        <w:jc w:val="left"/>
        <w:rPr>
          <w:rStyle w:val="27"/>
          <w:rFonts w:ascii="宋体" w:hAnsi="宋体"/>
          <w:b/>
          <w:sz w:val="32"/>
          <w:szCs w:val="32"/>
        </w:rPr>
      </w:pPr>
    </w:p>
    <w:p w14:paraId="31D235BA">
      <w:pPr>
        <w:spacing w:line="360" w:lineRule="auto"/>
        <w:jc w:val="left"/>
        <w:rPr>
          <w:rStyle w:val="27"/>
          <w:rFonts w:ascii="宋体" w:hAnsi="宋体"/>
          <w:b/>
          <w:sz w:val="32"/>
          <w:szCs w:val="32"/>
        </w:rPr>
      </w:pPr>
    </w:p>
    <w:p w14:paraId="6863FD7B">
      <w:pPr>
        <w:spacing w:line="360" w:lineRule="auto"/>
        <w:jc w:val="left"/>
        <w:rPr>
          <w:rStyle w:val="27"/>
          <w:rFonts w:ascii="宋体" w:hAnsi="宋体"/>
          <w:b/>
          <w:sz w:val="32"/>
          <w:szCs w:val="32"/>
        </w:rPr>
      </w:pPr>
    </w:p>
    <w:p w14:paraId="4170F42A">
      <w:pPr>
        <w:spacing w:line="360" w:lineRule="auto"/>
        <w:jc w:val="left"/>
        <w:rPr>
          <w:rStyle w:val="27"/>
          <w:rFonts w:ascii="宋体" w:hAnsi="宋体"/>
          <w:b/>
          <w:sz w:val="32"/>
          <w:szCs w:val="32"/>
        </w:rPr>
      </w:pPr>
    </w:p>
    <w:p w14:paraId="193442D2">
      <w:pPr>
        <w:spacing w:line="360" w:lineRule="auto"/>
        <w:jc w:val="left"/>
        <w:rPr>
          <w:rStyle w:val="27"/>
          <w:rFonts w:ascii="宋体" w:hAnsi="宋体"/>
          <w:b/>
          <w:sz w:val="32"/>
          <w:szCs w:val="32"/>
        </w:rPr>
      </w:pPr>
    </w:p>
    <w:p w14:paraId="246B0C9C">
      <w:pPr>
        <w:spacing w:line="360" w:lineRule="auto"/>
        <w:jc w:val="left"/>
        <w:rPr>
          <w:rStyle w:val="27"/>
          <w:rFonts w:ascii="宋体" w:hAnsi="宋体"/>
          <w:b/>
          <w:sz w:val="32"/>
          <w:szCs w:val="32"/>
        </w:rPr>
      </w:pPr>
    </w:p>
    <w:p w14:paraId="6B411799">
      <w:pPr>
        <w:spacing w:line="360" w:lineRule="auto"/>
        <w:jc w:val="left"/>
        <w:rPr>
          <w:rStyle w:val="27"/>
          <w:rFonts w:ascii="宋体" w:hAnsi="宋体"/>
          <w:b/>
          <w:sz w:val="32"/>
          <w:szCs w:val="32"/>
        </w:rPr>
      </w:pPr>
    </w:p>
    <w:p w14:paraId="77F89570">
      <w:pPr>
        <w:spacing w:line="360" w:lineRule="auto"/>
        <w:jc w:val="left"/>
        <w:rPr>
          <w:rStyle w:val="27"/>
          <w:rFonts w:ascii="宋体" w:hAnsi="宋体"/>
          <w:b/>
          <w:sz w:val="32"/>
          <w:szCs w:val="32"/>
        </w:rPr>
      </w:pPr>
    </w:p>
    <w:p w14:paraId="66DE666F">
      <w:pPr>
        <w:pStyle w:val="2"/>
        <w:numPr>
          <w:ilvl w:val="0"/>
          <w:numId w:val="0"/>
        </w:numPr>
        <w:ind w:left="425" w:hanging="425"/>
        <w:rPr>
          <w:rStyle w:val="27"/>
          <w:b w:val="0"/>
        </w:rPr>
      </w:pPr>
      <w:bookmarkStart w:id="0" w:name="_Toc214200625"/>
      <w:bookmarkStart w:id="1" w:name="_Toc232006248"/>
      <w:r>
        <w:rPr>
          <w:rStyle w:val="27"/>
          <w:rFonts w:hint="eastAsia"/>
        </w:rPr>
        <w:t>引言</w:t>
      </w:r>
      <w:bookmarkEnd w:id="0"/>
      <w:bookmarkEnd w:id="1"/>
    </w:p>
    <w:p w14:paraId="1DF31DAB">
      <w:pPr>
        <w:pStyle w:val="2"/>
        <w:rPr>
          <w:rStyle w:val="27"/>
          <w:b w:val="0"/>
        </w:rPr>
      </w:pPr>
      <w:bookmarkStart w:id="2" w:name="_Toc232006249"/>
      <w:bookmarkStart w:id="3" w:name="_Toc214200626"/>
      <w:r>
        <w:rPr>
          <w:rStyle w:val="27"/>
          <w:rFonts w:hint="eastAsia"/>
        </w:rPr>
        <w:t>基于设计孪生智能转化的制造孪生构建技术</w:t>
      </w:r>
      <w:bookmarkEnd w:id="2"/>
      <w:bookmarkEnd w:id="3"/>
    </w:p>
    <w:p w14:paraId="12C5F028">
      <w:pPr>
        <w:pStyle w:val="3"/>
        <w:rPr>
          <w:rStyle w:val="27"/>
          <w:rFonts w:ascii="宋体" w:hAnsi="宋体"/>
          <w:sz w:val="28"/>
          <w:szCs w:val="28"/>
        </w:rPr>
      </w:pPr>
      <w:bookmarkStart w:id="4" w:name="_Toc214200627"/>
      <w:bookmarkStart w:id="5" w:name="_Toc232006250"/>
      <w:r>
        <w:rPr>
          <w:rStyle w:val="27"/>
          <w:rFonts w:hint="eastAsia" w:ascii="宋体" w:hAnsi="宋体"/>
          <w:sz w:val="28"/>
          <w:szCs w:val="28"/>
        </w:rPr>
        <w:t>1.1基于加工特征智能识别的设计孪生体转化</w:t>
      </w:r>
      <w:bookmarkEnd w:id="4"/>
      <w:bookmarkEnd w:id="5"/>
    </w:p>
    <w:p w14:paraId="329C11D9">
      <w:pPr>
        <w:pStyle w:val="3"/>
        <w:rPr>
          <w:rStyle w:val="27"/>
          <w:rFonts w:ascii="宋体" w:hAnsi="宋体"/>
          <w:b w:val="0"/>
          <w:sz w:val="28"/>
          <w:szCs w:val="28"/>
        </w:rPr>
      </w:pPr>
      <w:bookmarkStart w:id="6" w:name="_Toc232006251"/>
      <w:bookmarkStart w:id="7" w:name="_Toc214200634"/>
      <w:r>
        <w:rPr>
          <w:rStyle w:val="27"/>
          <w:rFonts w:hint="eastAsia" w:ascii="宋体" w:hAnsi="宋体"/>
          <w:sz w:val="28"/>
          <w:szCs w:val="28"/>
        </w:rPr>
        <w:t>1.2融合加工环境、资源与对象的制造孪生体构建</w:t>
      </w:r>
      <w:bookmarkEnd w:id="6"/>
      <w:bookmarkEnd w:id="7"/>
    </w:p>
    <w:p w14:paraId="7F3E8D5D">
      <w:pPr>
        <w:pStyle w:val="3"/>
        <w:rPr>
          <w:rStyle w:val="27"/>
          <w:rFonts w:ascii="宋体" w:hAnsi="宋体"/>
          <w:b w:val="0"/>
          <w:sz w:val="28"/>
          <w:szCs w:val="28"/>
        </w:rPr>
      </w:pPr>
      <w:bookmarkStart w:id="8" w:name="_Toc232006252"/>
      <w:r>
        <w:rPr>
          <w:rStyle w:val="27"/>
          <w:rFonts w:hint="eastAsia" w:ascii="宋体" w:hAnsi="宋体"/>
          <w:sz w:val="28"/>
          <w:szCs w:val="28"/>
        </w:rPr>
        <w:t>1.3基于低质时序传感数据修复的制造过程智能</w:t>
      </w:r>
      <w:bookmarkEnd w:id="8"/>
    </w:p>
    <w:p w14:paraId="61205B77">
      <w:pPr>
        <w:pStyle w:val="2"/>
        <w:rPr>
          <w:rStyle w:val="27"/>
          <w:b w:val="0"/>
        </w:rPr>
      </w:pPr>
      <w:bookmarkStart w:id="9" w:name="_Toc232006253"/>
      <w:r>
        <w:rPr>
          <w:rStyle w:val="27"/>
          <w:rFonts w:hint="eastAsia"/>
        </w:rPr>
        <w:t>基于制造孪生的加工曲线生成与制造过程再现方法</w:t>
      </w:r>
      <w:bookmarkEnd w:id="9"/>
    </w:p>
    <w:p w14:paraId="3161BF32">
      <w:pPr>
        <w:pStyle w:val="3"/>
        <w:rPr>
          <w:rStyle w:val="27"/>
          <w:rFonts w:ascii="宋体" w:hAnsi="宋体"/>
          <w:b w:val="0"/>
          <w:sz w:val="28"/>
          <w:szCs w:val="28"/>
        </w:rPr>
      </w:pPr>
      <w:bookmarkStart w:id="10" w:name="_Toc232006254"/>
      <w:r>
        <w:rPr>
          <w:rStyle w:val="27"/>
          <w:rFonts w:hint="eastAsia" w:ascii="宋体" w:hAnsi="宋体"/>
          <w:sz w:val="28"/>
          <w:szCs w:val="28"/>
        </w:rPr>
        <w:t>2.1制造孪生感知数据驱动的机床运动误差预测</w:t>
      </w:r>
      <w:bookmarkEnd w:id="10"/>
    </w:p>
    <w:p w14:paraId="27D9CE99">
      <w:pPr>
        <w:pStyle w:val="3"/>
        <w:rPr>
          <w:rStyle w:val="27"/>
          <w:rFonts w:ascii="宋体" w:hAnsi="宋体"/>
          <w:b w:val="0"/>
          <w:sz w:val="28"/>
          <w:szCs w:val="28"/>
        </w:rPr>
      </w:pPr>
      <w:bookmarkStart w:id="11" w:name="_Toc232006255"/>
      <w:r>
        <w:rPr>
          <w:rStyle w:val="27"/>
          <w:rFonts w:hint="eastAsia" w:ascii="宋体" w:hAnsi="宋体"/>
          <w:sz w:val="28"/>
          <w:szCs w:val="28"/>
        </w:rPr>
        <w:t>2.2基于泛化空间填充曲线的加工曲线生成</w:t>
      </w:r>
      <w:bookmarkEnd w:id="11"/>
    </w:p>
    <w:p w14:paraId="746E4703">
      <w:pPr>
        <w:pStyle w:val="4"/>
        <w:rPr>
          <w:rStyle w:val="27"/>
          <w:rFonts w:ascii="宋体" w:hAnsi="宋体"/>
          <w:b w:val="0"/>
          <w:sz w:val="24"/>
          <w:szCs w:val="24"/>
        </w:rPr>
      </w:pPr>
      <w:bookmarkStart w:id="12" w:name="_Toc232006256"/>
      <w:r>
        <w:rPr>
          <w:rStyle w:val="27"/>
          <w:rFonts w:hint="eastAsia" w:ascii="宋体" w:hAnsi="宋体"/>
          <w:sz w:val="24"/>
          <w:szCs w:val="24"/>
        </w:rPr>
        <w:t>2.2.</w:t>
      </w:r>
      <w:r>
        <w:rPr>
          <w:rStyle w:val="27"/>
          <w:rFonts w:hint="eastAsia" w:ascii="宋体" w:hAnsi="宋体"/>
          <w:b w:val="0"/>
          <w:sz w:val="24"/>
          <w:szCs w:val="24"/>
        </w:rPr>
        <w:t>1</w:t>
      </w:r>
      <w:r>
        <w:rPr>
          <w:rStyle w:val="27"/>
          <w:rFonts w:hint="eastAsia" w:ascii="宋体" w:hAnsi="宋体"/>
          <w:sz w:val="24"/>
          <w:szCs w:val="24"/>
        </w:rPr>
        <w:t>用于旋转体预加工的切割曲线生成方法</w:t>
      </w:r>
      <w:bookmarkEnd w:id="12"/>
    </w:p>
    <w:p w14:paraId="45A733E1">
      <w:pPr>
        <w:pStyle w:val="4"/>
        <w:rPr>
          <w:rStyle w:val="27"/>
          <w:rFonts w:ascii="宋体" w:hAnsi="宋体"/>
          <w:sz w:val="24"/>
          <w:szCs w:val="24"/>
        </w:rPr>
      </w:pPr>
      <w:bookmarkStart w:id="13" w:name="_Toc232006257"/>
      <w:r>
        <w:rPr>
          <w:rStyle w:val="27"/>
          <w:rFonts w:hint="eastAsia" w:ascii="宋体" w:hAnsi="宋体"/>
          <w:sz w:val="24"/>
          <w:szCs w:val="24"/>
        </w:rPr>
        <w:t>2.2.2</w:t>
      </w:r>
      <w:bookmarkEnd w:id="13"/>
      <w:r>
        <w:rPr>
          <w:rStyle w:val="27"/>
          <w:rFonts w:hint="eastAsia" w:ascii="宋体" w:hAnsi="宋体"/>
          <w:sz w:val="24"/>
          <w:szCs w:val="24"/>
        </w:rPr>
        <w:t>隐式特征编码的制造质量与设计参数精准映射</w:t>
      </w:r>
    </w:p>
    <w:p w14:paraId="7267265B">
      <w:pPr>
        <w:rPr>
          <w:rStyle w:val="27"/>
          <w:rFonts w:ascii="宋体" w:hAnsi="宋体"/>
          <w:b/>
          <w:sz w:val="24"/>
          <w:szCs w:val="24"/>
        </w:rPr>
      </w:pPr>
      <w:r>
        <w:rPr>
          <w:rStyle w:val="27"/>
          <w:rFonts w:hint="eastAsia" w:ascii="宋体" w:hAnsi="宋体"/>
          <w:sz w:val="24"/>
          <w:szCs w:val="24"/>
        </w:rPr>
        <w:t>2.2.2.1研究背景</w:t>
      </w:r>
    </w:p>
    <w:p w14:paraId="403F2518">
      <w:pPr>
        <w:spacing w:line="360" w:lineRule="auto"/>
        <w:ind w:firstLine="480" w:firstLineChars="200"/>
        <w:rPr>
          <w:rStyle w:val="27"/>
          <w:rFonts w:hint="eastAsia" w:ascii="宋体" w:hAnsi="宋体"/>
          <w:sz w:val="24"/>
          <w:szCs w:val="24"/>
        </w:rPr>
      </w:pPr>
      <w:r>
        <w:rPr>
          <w:rStyle w:val="27"/>
          <w:rFonts w:hint="eastAsia" w:ascii="宋体" w:hAnsi="宋体"/>
          <w:sz w:val="24"/>
          <w:szCs w:val="24"/>
        </w:rPr>
        <w:t>在复杂曲面零件的数字化设计与制造过程中，设计参数、几何模型、加工过程和最终制造质量之间存在紧密耦合关系。对于压气机叶片等典型高性能零部件而言，其几何形状通常由一组关键设计参数控制，这些参数不仅决定叶片的截面轮廓、弦向分布、空间高度和扭转形态，也会进一步影响数控加工过程中的局部去除量、刀具接触状态、加工变形以及最终成形误差。因此，建立设计参数与制造质量之间的高精度映射模型，是实现制造孪生、质量预测、设计优化和工艺反馈的重要基础。</w:t>
      </w:r>
    </w:p>
    <w:p w14:paraId="1E164AB0">
      <w:pPr>
        <w:spacing w:line="360" w:lineRule="auto"/>
        <w:ind w:firstLine="480" w:firstLineChars="200"/>
        <w:rPr>
          <w:rStyle w:val="27"/>
          <w:rFonts w:hint="eastAsia" w:ascii="宋体" w:hAnsi="宋体"/>
          <w:sz w:val="24"/>
          <w:szCs w:val="24"/>
        </w:rPr>
      </w:pPr>
      <w:r>
        <w:rPr>
          <w:rStyle w:val="27"/>
          <w:rFonts w:hint="eastAsia" w:ascii="宋体" w:hAnsi="宋体"/>
          <w:sz w:val="24"/>
          <w:szCs w:val="24"/>
        </w:rPr>
        <w:t>制造孪生的核心目标之一，是在设计阶段或加工前预测特定设计方案在给定制造条件下可能产生的制造质量结果，并将预测结果反馈到设计参数优化过程中，从而实现“设计—制造—测量—反馈—再设计”的闭环迭代。通过该闭环过程，可以在物理加工前对设计方案进行质量风险评估，减少试制次数，提高设计方案的可制造性和加工质量稳定性，推动设计优化与制造工艺的深度融合。</w:t>
      </w:r>
    </w:p>
    <w:p w14:paraId="7BEB2F71">
      <w:pPr>
        <w:spacing w:line="360" w:lineRule="auto"/>
        <w:ind w:firstLine="480" w:firstLineChars="200"/>
        <w:rPr>
          <w:rStyle w:val="27"/>
          <w:rFonts w:hint="eastAsia" w:ascii="宋体" w:hAnsi="宋体"/>
          <w:sz w:val="24"/>
          <w:szCs w:val="24"/>
        </w:rPr>
      </w:pPr>
      <w:r>
        <w:rPr>
          <w:rStyle w:val="27"/>
          <w:rFonts w:hint="eastAsia" w:ascii="宋体" w:hAnsi="宋体"/>
          <w:sz w:val="24"/>
          <w:szCs w:val="24"/>
        </w:rPr>
        <w:t>然而，制造质量与设计参数之间的精准映射仍面临两个关键问题。第一，制造质量数据的获取依赖于对物理工件本体的高精度测量与量化评估。对于叶片这类具有复杂自由曲面的工件，需要通过 CMM（三坐标测量仪）等高精度测量设备获取加工实体表面的三维点云，并进一步计算其相对于设计模型的几何偏差，才能形成可用于模型训练和验证的制造质量标签。第二，设计参数与制造质量数据在数据形态和维度上存在显著差异。设计参数通常是低维结构化变量，而制造质量则表现为三维空间中的高维几何误差分布，二者之间并非简单的一一对应关系，而是受到局部几何形态、整体曲面结构和加工误差传播规律的共同影响。因此，如何构建设计参数、几何形态与制造质量之间的高效精准映射模型，是本研究需要解决的核心问题。</w:t>
      </w:r>
    </w:p>
    <w:p w14:paraId="0D6946E3">
      <w:pPr>
        <w:spacing w:line="360" w:lineRule="auto"/>
        <w:ind w:firstLine="480" w:firstLineChars="200"/>
        <w:rPr>
          <w:rStyle w:val="27"/>
          <w:rFonts w:hint="eastAsia" w:ascii="宋体" w:hAnsi="宋体"/>
          <w:sz w:val="24"/>
          <w:szCs w:val="24"/>
        </w:rPr>
      </w:pPr>
    </w:p>
    <w:p w14:paraId="7A375AA1">
      <w:pPr>
        <w:rPr>
          <w:rStyle w:val="27"/>
          <w:rFonts w:ascii="宋体" w:hAnsi="宋体"/>
          <w:b/>
          <w:sz w:val="24"/>
          <w:szCs w:val="24"/>
        </w:rPr>
      </w:pPr>
      <w:r>
        <w:rPr>
          <w:rStyle w:val="27"/>
          <w:rFonts w:hint="eastAsia" w:ascii="宋体" w:hAnsi="宋体"/>
          <w:sz w:val="24"/>
          <w:szCs w:val="24"/>
        </w:rPr>
        <w:t>2.2.2.2问题定义</w:t>
      </w:r>
    </w:p>
    <w:p w14:paraId="09ABD36B">
      <w:pPr>
        <w:spacing w:line="360" w:lineRule="auto"/>
        <w:ind w:firstLine="480" w:firstLineChars="200"/>
        <w:rPr>
          <w:rStyle w:val="27"/>
          <w:rFonts w:hint="eastAsia" w:ascii="宋体" w:hAnsi="宋体"/>
          <w:strike w:val="0"/>
          <w:dstrike w:val="0"/>
          <w:sz w:val="24"/>
          <w:szCs w:val="24"/>
        </w:rPr>
      </w:pPr>
      <w:r>
        <w:rPr>
          <w:rStyle w:val="27"/>
          <w:rFonts w:hint="eastAsia" w:ascii="宋体" w:hAnsi="宋体"/>
          <w:strike w:val="0"/>
          <w:dstrike w:val="0"/>
          <w:sz w:val="24"/>
          <w:szCs w:val="24"/>
        </w:rPr>
        <w:t>本研究面向叶片类复杂曲面零件，建立设计参数到制造质量的预测模型。该模型用于在给定叶片设计参数和对应设计模型的条件下，预测该设计方案在特定加工条件下可能产生的工件制造质量。</w:t>
      </w:r>
    </w:p>
    <w:p w14:paraId="756C6928">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设计参数。</w:t>
      </w:r>
      <w:r>
        <w:rPr>
          <w:rStyle w:val="27"/>
          <w:rFonts w:hint="eastAsia" w:ascii="宋体" w:hAnsi="宋体"/>
          <w:strike w:val="0"/>
          <w:dstrike w:val="0"/>
          <w:sz w:val="24"/>
          <w:szCs w:val="24"/>
        </w:rPr>
        <w:t>该</w:t>
      </w:r>
      <w:r>
        <w:rPr>
          <w:rStyle w:val="27"/>
          <w:rFonts w:hint="eastAsia" w:ascii="宋体" w:hAnsi="宋体"/>
          <w:strike w:val="0"/>
          <w:dstrike w:val="0"/>
          <w:sz w:val="24"/>
          <w:szCs w:val="24"/>
          <w:lang w:val="en-US" w:eastAsia="zh-CN"/>
        </w:rPr>
        <w:t>预测</w:t>
      </w:r>
      <w:r>
        <w:rPr>
          <w:rStyle w:val="27"/>
          <w:rFonts w:hint="eastAsia" w:ascii="宋体" w:hAnsi="宋体"/>
          <w:strike w:val="0"/>
          <w:dstrike w:val="0"/>
          <w:sz w:val="24"/>
          <w:szCs w:val="24"/>
        </w:rPr>
        <w:t>模型输入为压气机叶片模型的八项设计参数，</w:t>
      </w:r>
      <w:r>
        <w:rPr>
          <w:rStyle w:val="27"/>
          <w:rFonts w:hint="eastAsia" w:ascii="宋体" w:hAnsi="宋体"/>
          <w:strike w:val="0"/>
          <w:dstrike w:val="0"/>
          <w:sz w:val="24"/>
          <w:szCs w:val="24"/>
          <w:lang w:val="en-US" w:eastAsia="zh-CN"/>
        </w:rPr>
        <w:t>其向量表示为：</w:t>
      </w:r>
    </w:p>
    <w:p w14:paraId="5EAC19A4">
      <w:pPr>
        <w:spacing w:line="360" w:lineRule="auto"/>
        <w:ind w:firstLine="480" w:firstLineChars="200"/>
        <w:rPr>
          <w:rStyle w:val="27"/>
          <w:rFonts w:hint="eastAsia" w:ascii="宋体" w:hAnsi="宋体"/>
          <w:strike w:val="0"/>
          <w:dstrike w:val="0"/>
          <w:sz w:val="24"/>
          <w:szCs w:val="24"/>
        </w:rPr>
      </w:pPr>
      <m:oMathPara>
        <m:oMath>
          <m:r>
            <m:rPr>
              <m:sty m:val="p"/>
            </m:rPr>
            <w:rPr>
              <w:rStyle w:val="27"/>
              <w:rFonts w:hint="eastAsia" w:ascii="Cambria Math" w:hAnsi="Cambria Math"/>
              <w:strike w:val="0"/>
              <w:dstrike w:val="0"/>
              <w:sz w:val="24"/>
              <w:szCs w:val="24"/>
            </w:rPr>
            <m:t>θ=</m:t>
          </m:r>
          <m:sSup>
            <m:sSupPr>
              <m:ctrlPr>
                <w:rPr>
                  <w:rStyle w:val="27"/>
                  <w:rFonts w:hint="eastAsia" w:ascii="Cambria Math" w:hAnsi="Cambria Math"/>
                  <w:strike w:val="0"/>
                  <w:dstrike w:val="0"/>
                  <w:sz w:val="24"/>
                  <w:szCs w:val="24"/>
                </w:rPr>
              </m:ctrlPr>
            </m:sSupPr>
            <m:e>
              <m:d>
                <m:dPr>
                  <m:begChr m:val="["/>
                  <m:sepChr m:val=""/>
                  <m:endChr m:val="]"/>
                  <m:ctrlPr>
                    <w:rPr>
                      <w:rStyle w:val="27"/>
                      <w:rFonts w:hint="eastAsia" w:ascii="Cambria Math" w:hAnsi="Cambria Math"/>
                      <w:strike w:val="0"/>
                      <w:dstrike w:val="0"/>
                      <w:sz w:val="24"/>
                      <w:szCs w:val="24"/>
                    </w:rPr>
                  </m:ctrlPr>
                </m:dPr>
                <m:e>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r</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f</m:t>
                      </m:r>
                      <m:ctrlPr>
                        <w:rPr>
                          <w:rStyle w:val="27"/>
                          <w:rFonts w:hint="eastAsia" w:ascii="Cambria Math" w:hAnsi="Cambria Math"/>
                          <w:strike w:val="0"/>
                          <w:dstrike w:val="0"/>
                          <w:sz w:val="24"/>
                          <w:szCs w:val="24"/>
                        </w:rPr>
                      </m:ctrlPr>
                    </m:sub>
                  </m:sSub>
                  <m:r>
                    <m:rPr>
                      <m:sty m:val="p"/>
                    </m:rPr>
                    <w:rPr>
                      <w:rStyle w:val="27"/>
                      <w:rFonts w:hint="eastAsia" w:ascii="Cambria Math" w:hAnsi="Cambria Math"/>
                      <w:strike w:val="0"/>
                      <w:dstrike w:val="0"/>
                      <w:sz w:val="24"/>
                      <w:szCs w:val="24"/>
                    </w:rPr>
                    <m:t>, </m:t>
                  </m:r>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r</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b</m:t>
                      </m:r>
                      <m:ctrlPr>
                        <w:rPr>
                          <w:rStyle w:val="27"/>
                          <w:rFonts w:hint="eastAsia" w:ascii="Cambria Math" w:hAnsi="Cambria Math"/>
                          <w:strike w:val="0"/>
                          <w:dstrike w:val="0"/>
                          <w:sz w:val="24"/>
                          <w:szCs w:val="24"/>
                        </w:rPr>
                      </m:ctrlPr>
                    </m:sub>
                  </m:sSub>
                  <m:r>
                    <m:rPr>
                      <m:sty m:val="p"/>
                    </m:rPr>
                    <w:rPr>
                      <w:rStyle w:val="27"/>
                      <w:rFonts w:hint="eastAsia" w:ascii="Cambria Math" w:hAnsi="Cambria Math"/>
                      <w:strike w:val="0"/>
                      <w:dstrike w:val="0"/>
                      <w:sz w:val="24"/>
                      <w:szCs w:val="24"/>
                    </w:rPr>
                    <m:t>, c, λ, </m:t>
                  </m:r>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h</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u</m:t>
                      </m:r>
                      <m:ctrlPr>
                        <w:rPr>
                          <w:rStyle w:val="27"/>
                          <w:rFonts w:hint="eastAsia" w:ascii="Cambria Math" w:hAnsi="Cambria Math"/>
                          <w:strike w:val="0"/>
                          <w:dstrike w:val="0"/>
                          <w:sz w:val="24"/>
                          <w:szCs w:val="24"/>
                        </w:rPr>
                      </m:ctrlPr>
                    </m:sub>
                  </m:sSub>
                  <m:r>
                    <m:rPr>
                      <m:sty m:val="p"/>
                    </m:rPr>
                    <w:rPr>
                      <w:rStyle w:val="27"/>
                      <w:rFonts w:hint="eastAsia" w:ascii="Cambria Math" w:hAnsi="Cambria Math"/>
                      <w:strike w:val="0"/>
                      <w:dstrike w:val="0"/>
                      <w:sz w:val="24"/>
                      <w:szCs w:val="24"/>
                    </w:rPr>
                    <m:t>, </m:t>
                  </m:r>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h</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l</m:t>
                      </m:r>
                      <m:ctrlPr>
                        <w:rPr>
                          <w:rStyle w:val="27"/>
                          <w:rFonts w:hint="eastAsia" w:ascii="Cambria Math" w:hAnsi="Cambria Math"/>
                          <w:strike w:val="0"/>
                          <w:dstrike w:val="0"/>
                          <w:sz w:val="24"/>
                          <w:szCs w:val="24"/>
                        </w:rPr>
                      </m:ctrlPr>
                    </m:sub>
                  </m:sSub>
                  <m:r>
                    <m:rPr>
                      <m:sty m:val="p"/>
                    </m:rPr>
                    <w:rPr>
                      <w:rStyle w:val="27"/>
                      <w:rFonts w:hint="eastAsia" w:ascii="Cambria Math" w:hAnsi="Cambria Math"/>
                      <w:strike w:val="0"/>
                      <w:dstrike w:val="0"/>
                      <w:sz w:val="24"/>
                      <w:szCs w:val="24"/>
                    </w:rPr>
                    <m:t>, H, α</m:t>
                  </m:r>
                  <m:ctrlPr>
                    <w:rPr>
                      <w:rStyle w:val="27"/>
                      <w:rFonts w:hint="eastAsia" w:ascii="Cambria Math" w:hAnsi="Cambria Math"/>
                      <w:strike w:val="0"/>
                      <w:dstrike w:val="0"/>
                      <w:sz w:val="24"/>
                      <w:szCs w:val="24"/>
                    </w:rPr>
                  </m:ctrlPr>
                </m:e>
              </m:d>
              <m:ctrlPr>
                <w:rPr>
                  <w:rStyle w:val="27"/>
                  <w:rFonts w:hint="eastAsia" w:ascii="Cambria Math" w:hAnsi="Cambria Math"/>
                  <w:strike w:val="0"/>
                  <w:dstrike w:val="0"/>
                  <w:sz w:val="24"/>
                  <w:szCs w:val="24"/>
                </w:rPr>
              </m:ctrlPr>
            </m:e>
            <m:sup>
              <m:r>
                <m:rPr>
                  <m:sty m:val="p"/>
                </m:rPr>
                <w:rPr>
                  <w:rStyle w:val="27"/>
                  <w:rFonts w:hint="eastAsia" w:ascii="Cambria Math" w:hAnsi="Cambria Math"/>
                  <w:strike w:val="0"/>
                  <w:dstrike w:val="0"/>
                  <w:sz w:val="24"/>
                  <w:szCs w:val="24"/>
                </w:rPr>
                <m:t>T</m:t>
              </m:r>
              <m:ctrlPr>
                <w:rPr>
                  <w:rStyle w:val="27"/>
                  <w:rFonts w:hint="eastAsia" w:ascii="Cambria Math" w:hAnsi="Cambria Math"/>
                  <w:strike w:val="0"/>
                  <w:dstrike w:val="0"/>
                  <w:sz w:val="24"/>
                  <w:szCs w:val="24"/>
                </w:rPr>
              </m:ctrlPr>
            </m:sup>
          </m:sSup>
        </m:oMath>
      </m:oMathPara>
    </w:p>
    <w:p w14:paraId="1E090DB6">
      <w:pPr>
        <w:spacing w:line="360" w:lineRule="auto"/>
        <w:ind w:firstLine="480" w:firstLineChars="200"/>
        <w:rPr>
          <w:rStyle w:val="27"/>
          <w:rFonts w:hint="eastAsia" w:ascii="宋体" w:hAnsi="宋体"/>
          <w:strike w:val="0"/>
          <w:dstrike w:val="0"/>
          <w:sz w:val="24"/>
          <w:szCs w:val="24"/>
        </w:rPr>
      </w:pPr>
      <w:r>
        <w:rPr>
          <w:rStyle w:val="27"/>
          <w:rFonts w:hint="eastAsia" w:ascii="宋体" w:hAnsi="宋体"/>
          <w:strike w:val="0"/>
          <w:dstrike w:val="0"/>
          <w:sz w:val="24"/>
          <w:szCs w:val="24"/>
        </w:rPr>
        <w:t>其中，</w:t>
      </w:r>
      <m:oMath>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r</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f</m:t>
            </m:r>
            <m:ctrlPr>
              <w:rPr>
                <w:rStyle w:val="27"/>
                <w:rFonts w:hint="eastAsia" w:ascii="Cambria Math" w:hAnsi="Cambria Math"/>
                <w:strike w:val="0"/>
                <w:dstrike w:val="0"/>
                <w:sz w:val="24"/>
                <w:szCs w:val="24"/>
              </w:rPr>
            </m:ctrlPr>
          </m:sub>
        </m:sSub>
      </m:oMath>
      <w:r>
        <w:rPr>
          <w:rStyle w:val="27"/>
          <w:rFonts w:hint="eastAsia" w:ascii="宋体" w:hAnsi="宋体"/>
          <w:strike w:val="0"/>
          <w:dstrike w:val="0"/>
          <w:sz w:val="24"/>
          <w:szCs w:val="24"/>
        </w:rPr>
        <w:t xml:space="preserve"> 表示前缘圆半径，</w:t>
      </w:r>
      <m:oMath>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r</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b</m:t>
            </m:r>
            <m:ctrlPr>
              <w:rPr>
                <w:rStyle w:val="27"/>
                <w:rFonts w:hint="eastAsia" w:ascii="Cambria Math" w:hAnsi="Cambria Math"/>
                <w:strike w:val="0"/>
                <w:dstrike w:val="0"/>
                <w:sz w:val="24"/>
                <w:szCs w:val="24"/>
              </w:rPr>
            </m:ctrlPr>
          </m:sub>
        </m:sSub>
      </m:oMath>
      <w:r>
        <w:rPr>
          <w:rStyle w:val="27"/>
          <w:rFonts w:hint="eastAsia" w:ascii="宋体" w:hAnsi="宋体"/>
          <w:strike w:val="0"/>
          <w:dstrike w:val="0"/>
          <w:sz w:val="24"/>
          <w:szCs w:val="24"/>
        </w:rPr>
        <w:t xml:space="preserve"> 表示后缘圆半径，</w:t>
      </w:r>
      <m:oMath>
        <m:r>
          <m:rPr>
            <m:sty m:val="p"/>
          </m:rPr>
          <w:rPr>
            <w:rStyle w:val="27"/>
            <w:rFonts w:hint="eastAsia" w:ascii="Cambria Math" w:hAnsi="Cambria Math"/>
            <w:strike w:val="0"/>
            <w:dstrike w:val="0"/>
            <w:sz w:val="24"/>
            <w:szCs w:val="24"/>
          </w:rPr>
          <m:t>c</m:t>
        </m:r>
      </m:oMath>
      <w:r>
        <w:rPr>
          <w:rStyle w:val="27"/>
          <w:rFonts w:hint="eastAsia" w:ascii="宋体" w:hAnsi="宋体"/>
          <w:strike w:val="0"/>
          <w:dstrike w:val="0"/>
          <w:sz w:val="24"/>
          <w:szCs w:val="24"/>
        </w:rPr>
        <w:t xml:space="preserve"> 表示总弦长，</w:t>
      </w:r>
      <m:oMath>
        <m:r>
          <m:rPr>
            <m:sty m:val="p"/>
          </m:rPr>
          <w:rPr>
            <w:rStyle w:val="27"/>
            <w:rFonts w:hint="eastAsia" w:ascii="Cambria Math" w:hAnsi="Cambria Math"/>
            <w:strike w:val="0"/>
            <w:dstrike w:val="0"/>
            <w:sz w:val="24"/>
            <w:szCs w:val="24"/>
          </w:rPr>
          <m:t>λ</m:t>
        </m:r>
      </m:oMath>
      <w:r>
        <w:rPr>
          <w:rStyle w:val="27"/>
          <w:rFonts w:hint="eastAsia" w:ascii="宋体" w:hAnsi="宋体"/>
          <w:strike w:val="0"/>
          <w:dstrike w:val="0"/>
          <w:sz w:val="24"/>
          <w:szCs w:val="24"/>
        </w:rPr>
        <w:t xml:space="preserve"> 表示鼓起点最高点占弦长比例，</w:t>
      </w:r>
      <m:oMath>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h</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u</m:t>
            </m:r>
            <m:ctrlPr>
              <w:rPr>
                <w:rStyle w:val="27"/>
                <w:rFonts w:hint="eastAsia" w:ascii="Cambria Math" w:hAnsi="Cambria Math"/>
                <w:strike w:val="0"/>
                <w:dstrike w:val="0"/>
                <w:sz w:val="24"/>
                <w:szCs w:val="24"/>
              </w:rPr>
            </m:ctrlPr>
          </m:sub>
        </m:sSub>
      </m:oMath>
      <w:r>
        <w:rPr>
          <w:rStyle w:val="27"/>
          <w:rFonts w:hint="eastAsia" w:ascii="宋体" w:hAnsi="宋体"/>
          <w:strike w:val="0"/>
          <w:dstrike w:val="0"/>
          <w:sz w:val="24"/>
          <w:szCs w:val="24"/>
        </w:rPr>
        <w:t xml:space="preserve"> 表示上曲线最高点鼓起高度，</w:t>
      </w:r>
      <m:oMath>
        <m:sSub>
          <m:sSubPr>
            <m:ctrlPr>
              <w:rPr>
                <w:rStyle w:val="27"/>
                <w:rFonts w:hint="eastAsia" w:ascii="Cambria Math" w:hAnsi="Cambria Math"/>
                <w:strike w:val="0"/>
                <w:dstrike w:val="0"/>
                <w:sz w:val="24"/>
                <w:szCs w:val="24"/>
              </w:rPr>
            </m:ctrlPr>
          </m:sSubPr>
          <m:e>
            <m:r>
              <m:rPr>
                <m:sty m:val="p"/>
              </m:rPr>
              <w:rPr>
                <w:rStyle w:val="27"/>
                <w:rFonts w:hint="eastAsia" w:ascii="Cambria Math" w:hAnsi="Cambria Math"/>
                <w:strike w:val="0"/>
                <w:dstrike w:val="0"/>
                <w:sz w:val="24"/>
                <w:szCs w:val="24"/>
              </w:rPr>
              <m:t>h</m:t>
            </m:r>
            <m:ctrlPr>
              <w:rPr>
                <w:rStyle w:val="27"/>
                <w:rFonts w:hint="eastAsia" w:ascii="Cambria Math" w:hAnsi="Cambria Math"/>
                <w:strike w:val="0"/>
                <w:dstrike w:val="0"/>
                <w:sz w:val="24"/>
                <w:szCs w:val="24"/>
              </w:rPr>
            </m:ctrlPr>
          </m:e>
          <m:sub>
            <m:r>
              <m:rPr>
                <m:sty m:val="p"/>
              </m:rPr>
              <w:rPr>
                <w:rStyle w:val="27"/>
                <w:rFonts w:hint="eastAsia" w:ascii="Cambria Math" w:hAnsi="Cambria Math"/>
                <w:strike w:val="0"/>
                <w:dstrike w:val="0"/>
                <w:sz w:val="24"/>
                <w:szCs w:val="24"/>
              </w:rPr>
              <m:t>l</m:t>
            </m:r>
            <m:ctrlPr>
              <w:rPr>
                <w:rStyle w:val="27"/>
                <w:rFonts w:hint="eastAsia" w:ascii="Cambria Math" w:hAnsi="Cambria Math"/>
                <w:strike w:val="0"/>
                <w:dstrike w:val="0"/>
                <w:sz w:val="24"/>
                <w:szCs w:val="24"/>
              </w:rPr>
            </m:ctrlPr>
          </m:sub>
        </m:sSub>
      </m:oMath>
      <w:r>
        <w:rPr>
          <w:rStyle w:val="27"/>
          <w:rFonts w:hint="eastAsia" w:ascii="宋体" w:hAnsi="宋体"/>
          <w:strike w:val="0"/>
          <w:dstrike w:val="0"/>
          <w:sz w:val="24"/>
          <w:szCs w:val="24"/>
        </w:rPr>
        <w:t xml:space="preserve"> 表示下曲线最高点鼓起高度，</w:t>
      </w:r>
      <m:oMath>
        <m:r>
          <m:rPr>
            <m:sty m:val="p"/>
          </m:rPr>
          <w:rPr>
            <w:rStyle w:val="27"/>
            <w:rFonts w:hint="eastAsia" w:ascii="Cambria Math" w:hAnsi="Cambria Math"/>
            <w:strike w:val="0"/>
            <w:dstrike w:val="0"/>
            <w:sz w:val="24"/>
            <w:szCs w:val="24"/>
          </w:rPr>
          <m:t>H</m:t>
        </m:r>
      </m:oMath>
      <w:r>
        <w:rPr>
          <w:rStyle w:val="27"/>
          <w:rFonts w:hint="eastAsia" w:ascii="宋体" w:hAnsi="宋体"/>
          <w:strike w:val="0"/>
          <w:dstrike w:val="0"/>
          <w:sz w:val="24"/>
          <w:szCs w:val="24"/>
        </w:rPr>
        <w:t xml:space="preserve"> 表示叶片高度，</w:t>
      </w:r>
      <m:oMath>
        <m:r>
          <m:rPr>
            <m:sty m:val="p"/>
          </m:rPr>
          <w:rPr>
            <w:rStyle w:val="27"/>
            <w:rFonts w:hint="eastAsia" w:ascii="Cambria Math" w:hAnsi="Cambria Math"/>
            <w:strike w:val="0"/>
            <w:dstrike w:val="0"/>
            <w:sz w:val="24"/>
            <w:szCs w:val="24"/>
          </w:rPr>
          <m:t>α</m:t>
        </m:r>
      </m:oMath>
      <w:r>
        <w:rPr>
          <w:rStyle w:val="27"/>
          <w:rFonts w:hint="eastAsia" w:ascii="宋体" w:hAnsi="宋体"/>
          <w:strike w:val="0"/>
          <w:dstrike w:val="0"/>
          <w:sz w:val="24"/>
          <w:szCs w:val="24"/>
        </w:rPr>
        <w:t xml:space="preserve"> 表示扭曲角度。上述八项参数共同描述叶片截面轮廓、弦向分布、上下曲线鼓起特征、叶片空间高度及整体扭转状态，是影响叶片几何形态和制造质量的主要设计变量。</w:t>
      </w:r>
    </w:p>
    <w:p w14:paraId="60BC8581">
      <w:pPr>
        <w:spacing w:line="360" w:lineRule="auto"/>
        <w:rPr>
          <w:rStyle w:val="27"/>
          <w:rFonts w:hint="default"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设计模型。</w:t>
      </w:r>
      <w:r>
        <w:rPr>
          <w:rStyle w:val="27"/>
          <w:rFonts w:hint="eastAsia" w:ascii="宋体" w:hAnsi="宋体"/>
          <w:strike w:val="0"/>
          <w:dstrike w:val="0"/>
          <w:sz w:val="24"/>
          <w:szCs w:val="24"/>
          <w:lang w:val="en-US" w:eastAsia="zh-CN"/>
        </w:rPr>
        <w:t>每组设计参数对应一个设计模型，该设计模型可以通过参数化建模方法得到：</w:t>
      </w:r>
    </w:p>
    <w:p w14:paraId="18A2303C">
      <w:pPr>
        <w:spacing w:line="360" w:lineRule="auto"/>
        <w:ind w:firstLine="480" w:firstLineChars="200"/>
        <w:rPr>
          <w:rStyle w:val="27"/>
          <w:rFonts w:hint="eastAsia" w:ascii="宋体" w:hAnsi="宋体"/>
          <w:strike w:val="0"/>
          <w:dstrike w:val="0"/>
          <w:sz w:val="24"/>
          <w:szCs w:val="24"/>
          <w:lang w:val="en-US" w:eastAsia="zh-CN"/>
        </w:rPr>
      </w:pPr>
      <m:oMathPara>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M</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r>
            <m:rPr>
              <m:sty m:val="p"/>
            </m:rPr>
            <w:rPr>
              <w:rStyle w:val="27"/>
              <w:rFonts w:hint="eastAsia" w:ascii="Cambria Math" w:hAnsi="Cambria Math"/>
              <w:strike w:val="0"/>
              <w:dstrike w:val="0"/>
              <w:sz w:val="24"/>
              <w:szCs w:val="24"/>
              <w:lang w:val="en-US" w:eastAsia="zh-CN"/>
            </w:rPr>
            <m:t>=G(θ)</m:t>
          </m:r>
        </m:oMath>
      </m:oMathPara>
    </w:p>
    <w:p w14:paraId="01E463D6">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r>
          <m:rPr>
            <m:sty m:val="p"/>
          </m:rPr>
          <w:rPr>
            <w:rStyle w:val="27"/>
            <w:rFonts w:hint="eastAsia" w:ascii="Cambria Math" w:hAnsi="Cambria Math"/>
            <w:strike w:val="0"/>
            <w:dstrike w:val="0"/>
            <w:sz w:val="24"/>
            <w:szCs w:val="24"/>
            <w:lang w:val="en-US" w:eastAsia="zh-CN"/>
          </w:rPr>
          <m:t>G(⋅)</m:t>
        </m:r>
      </m:oMath>
      <w:r>
        <w:rPr>
          <w:rStyle w:val="27"/>
          <w:rFonts w:hint="eastAsia" w:ascii="宋体" w:hAnsi="宋体"/>
          <w:strike w:val="0"/>
          <w:dstrike w:val="0"/>
          <w:sz w:val="24"/>
          <w:szCs w:val="24"/>
          <w:lang w:val="en-US" w:eastAsia="zh-CN"/>
        </w:rPr>
        <w:t xml:space="preserve"> 表示参数化建模函数，</w:t>
      </w:r>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M</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oMath>
      <w:r>
        <w:rPr>
          <w:rStyle w:val="27"/>
          <w:rFonts w:hint="eastAsia" w:ascii="宋体" w:hAnsi="宋体"/>
          <w:strike w:val="0"/>
          <w:dstrike w:val="0"/>
          <w:sz w:val="24"/>
          <w:szCs w:val="24"/>
          <w:lang w:val="en-US" w:eastAsia="zh-CN"/>
        </w:rPr>
        <w:t xml:space="preserve"> 表示由设计参数生成的叶片设计模型。随后，从设计模型表面采样得到点云表示：</w:t>
      </w:r>
    </w:p>
    <w:p w14:paraId="4F361FF8">
      <w:pPr>
        <w:spacing w:line="360" w:lineRule="auto"/>
        <w:ind w:firstLine="480" w:firstLineChars="200"/>
        <w:rPr>
          <w:rStyle w:val="27"/>
          <w:rFonts w:hint="eastAsia" w:ascii="宋体" w:hAnsi="宋体"/>
          <w:strike w:val="0"/>
          <w:dstrike w:val="0"/>
          <w:sz w:val="24"/>
          <w:szCs w:val="24"/>
          <w:lang w:val="en-US" w:eastAsia="zh-CN"/>
        </w:rPr>
      </w:pPr>
      <m:oMathPara>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r>
            <m:rPr>
              <m:sty m:val="p"/>
            </m:rPr>
            <w:rPr>
              <w:rStyle w:val="27"/>
              <w:rFonts w:hint="eastAsia" w:ascii="Cambria Math" w:hAnsi="Cambria Math"/>
              <w:strike w:val="0"/>
              <w:dstrike w:val="0"/>
              <w:sz w:val="24"/>
              <w:szCs w:val="24"/>
              <w:lang w:val="en-US" w:eastAsia="zh-CN"/>
            </w:rPr>
            <m:t>=</m:t>
          </m:r>
          <m:sSubSup>
            <m:sSubSupPr>
              <m:ctrlPr>
                <w:rPr>
                  <w:rStyle w:val="27"/>
                  <w:rFonts w:hint="eastAsia" w:ascii="Cambria Math" w:hAnsi="Cambria Math"/>
                  <w:strike w:val="0"/>
                  <w:dstrike w:val="0"/>
                  <w:sz w:val="24"/>
                  <w:szCs w:val="24"/>
                  <w:lang w:val="en-US" w:eastAsia="zh-CN"/>
                </w:rPr>
              </m:ctrlPr>
            </m:sSubSupPr>
            <m:e>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x</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i=1</m:t>
              </m:r>
              <m:ctrlPr>
                <w:rPr>
                  <w:rStyle w:val="27"/>
                  <w:rFonts w:hint="eastAsia" w:ascii="Cambria Math" w:hAnsi="Cambria Math"/>
                  <w:strike w:val="0"/>
                  <w:dstrike w:val="0"/>
                  <w:sz w:val="24"/>
                  <w:szCs w:val="24"/>
                  <w:lang w:val="en-US" w:eastAsia="zh-CN"/>
                </w:rPr>
              </m:ctrlPr>
            </m:sub>
            <m:sup>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p>
          </m:sSubSup>
          <m:r>
            <m:rPr>
              <m:sty m:val="p"/>
            </m:rPr>
            <w:rPr>
              <w:rStyle w:val="27"/>
              <w:rFonts w:hint="eastAsia" w:ascii="Cambria Math" w:hAnsi="Cambria Math"/>
              <w:strike w:val="0"/>
              <w:dstrike w:val="0"/>
              <w:sz w:val="24"/>
              <w:szCs w:val="24"/>
              <w:lang w:val="en-US" w:eastAsia="zh-CN"/>
            </w:rPr>
            <m:t>, </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x</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p>
            <m:sSupPr>
              <m:ctrlPr>
                <w:rPr>
                  <w:rStyle w:val="27"/>
                  <w:rFonts w:hint="eastAsia" w:ascii="Cambria Math" w:hAnsi="Cambria Math"/>
                  <w:strike w:val="0"/>
                  <w:dstrike w:val="0"/>
                  <w:sz w:val="24"/>
                  <w:szCs w:val="24"/>
                  <w:lang w:val="en-US" w:eastAsia="zh-CN"/>
                </w:rPr>
              </m:ctrlPr>
            </m:sSupPr>
            <m:e>
              <m:r>
                <m:rPr>
                  <m:sty m:val="p"/>
                  <m:scr m:val="double-struck"/>
                </m:rPr>
                <w:rPr>
                  <w:rStyle w:val="27"/>
                  <w:rFonts w:hint="eastAsia" w:ascii="Cambria Math" w:hAnsi="Cambria Math" w:eastAsia="MS Mincho"/>
                  <w:strike w:val="0"/>
                  <w:dstrike w:val="0"/>
                  <w:sz w:val="24"/>
                  <w:szCs w:val="24"/>
                  <w:lang w:val="en-US" w:eastAsia="zh-CN"/>
                </w:rPr>
                <m:t>ℝ</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3</m:t>
              </m:r>
              <m:ctrlPr>
                <w:rPr>
                  <w:rStyle w:val="27"/>
                  <w:rFonts w:hint="eastAsia" w:ascii="Cambria Math" w:hAnsi="Cambria Math"/>
                  <w:strike w:val="0"/>
                  <w:dstrike w:val="0"/>
                  <w:sz w:val="24"/>
                  <w:szCs w:val="24"/>
                  <w:lang w:val="en-US" w:eastAsia="zh-CN"/>
                </w:rPr>
              </m:ctrlPr>
            </m:sup>
          </m:sSup>
        </m:oMath>
      </m:oMathPara>
    </w:p>
    <w:p w14:paraId="20212791">
      <w:pPr>
        <w:spacing w:line="360" w:lineRule="auto"/>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x</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表示设计模型表面的第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个采样点，</w:t>
      </w:r>
      <m:oMath>
        <m:r>
          <m:rPr>
            <m:sty m:val="p"/>
          </m:rPr>
          <w:rPr>
            <w:rStyle w:val="27"/>
            <w:rFonts w:hint="eastAsia" w:ascii="Cambria Math" w:hAnsi="Cambria Math"/>
            <w:strike w:val="0"/>
            <w:dstrike w:val="0"/>
            <w:sz w:val="24"/>
            <w:szCs w:val="24"/>
            <w:lang w:val="en-US" w:eastAsia="zh-CN"/>
          </w:rPr>
          <m:t>N</m:t>
        </m:r>
      </m:oMath>
      <w:r>
        <w:rPr>
          <w:rStyle w:val="27"/>
          <w:rFonts w:hint="eastAsia" w:ascii="宋体" w:hAnsi="宋体"/>
          <w:strike w:val="0"/>
          <w:dstrike w:val="0"/>
          <w:sz w:val="24"/>
          <w:szCs w:val="24"/>
          <w:lang w:val="en-US" w:eastAsia="zh-CN"/>
        </w:rPr>
        <w:t xml:space="preserve"> 表示采样点数量。</w:t>
      </w:r>
    </w:p>
    <w:p w14:paraId="07E27619">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制造质量。</w:t>
      </w:r>
      <w:r>
        <w:rPr>
          <w:rStyle w:val="27"/>
          <w:rFonts w:hint="eastAsia" w:ascii="宋体" w:hAnsi="宋体"/>
          <w:strike w:val="0"/>
          <w:dstrike w:val="0"/>
          <w:sz w:val="24"/>
          <w:szCs w:val="24"/>
          <w:lang w:val="en-US" w:eastAsia="zh-CN"/>
        </w:rPr>
        <w:t xml:space="preserve">本研究中的制造质量定义为设计模型与制造模型之间的几何偏差。比如，定义设计模型上的第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个测点为 </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，制造模型表面为 </w:t>
      </w:r>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S</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oMath>
      <w:r>
        <w:rPr>
          <w:rStyle w:val="27"/>
          <w:rFonts w:hint="eastAsia" w:ascii="宋体" w:hAnsi="宋体"/>
          <w:strike w:val="0"/>
          <w:dstrike w:val="0"/>
          <w:sz w:val="24"/>
          <w:szCs w:val="24"/>
          <w:lang w:val="en-US" w:eastAsia="zh-CN"/>
        </w:rPr>
        <w:t>，该测点对应的实测几何偏差定义为：</w:t>
      </w:r>
    </w:p>
    <w:p w14:paraId="0BCF4786">
      <w:pPr>
        <w:spacing w:line="360" w:lineRule="auto"/>
        <w:ind w:firstLine="480" w:firstLineChars="200"/>
        <w:rPr>
          <w:rStyle w:val="27"/>
          <w:rFonts w:hint="eastAsia" w:ascii="宋体" w:hAnsi="宋体"/>
          <w:strike w:val="0"/>
          <w:dstrike w:val="0"/>
          <w:sz w:val="24"/>
          <w:szCs w:val="24"/>
          <w:lang w:val="en-US" w:eastAsia="zh-CN"/>
        </w:rPr>
      </w:pPr>
      <m:oMathPara>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min</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q∈</m:t>
              </m:r>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S</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ctrlPr>
                <w:rPr>
                  <w:rStyle w:val="27"/>
                  <w:rFonts w:hint="eastAsia" w:ascii="Cambria Math" w:hAnsi="Cambria Math"/>
                  <w:strike w:val="0"/>
                  <w:dstrike w:val="0"/>
                  <w:sz w:val="24"/>
                  <w:szCs w:val="24"/>
                  <w:lang w:val="en-US" w:eastAsia="zh-CN"/>
                </w:rPr>
              </m:ctrlPr>
            </m:sub>
          </m:sSub>
          <m:sSub>
            <m:sSubPr>
              <m:ctrlPr>
                <w:rPr>
                  <w:rStyle w:val="27"/>
                  <w:rFonts w:hint="eastAsia" w:ascii="Cambria Math" w:hAnsi="Cambria Math"/>
                  <w:strike w:val="0"/>
                  <w:dstrike w:val="0"/>
                  <w:sz w:val="24"/>
                  <w:szCs w:val="24"/>
                  <w:lang w:val="en-US" w:eastAsia="zh-CN"/>
                </w:rPr>
              </m:ctrlPr>
            </m:sSubPr>
            <m:e>
              <m:d>
                <m:dPr>
                  <m:begChr m:val="|"/>
                  <m:sepChr m:val=""/>
                  <m:endChr m:val="|"/>
                  <m:ctrlPr>
                    <w:rPr>
                      <w:rStyle w:val="27"/>
                      <w:rFonts w:hint="eastAsia" w:ascii="Cambria Math" w:hAnsi="Cambria Math"/>
                      <w:strike w:val="0"/>
                      <w:dstrike w:val="0"/>
                      <w:sz w:val="24"/>
                      <w:szCs w:val="24"/>
                      <w:lang w:val="en-US" w:eastAsia="zh-CN"/>
                    </w:rPr>
                  </m:ctrlPr>
                </m:dPr>
                <m:e>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−q</m:t>
                  </m:r>
                  <m:ctrlPr>
                    <w:rPr>
                      <w:rStyle w:val="27"/>
                      <w:rFonts w:hint="eastAsia" w:ascii="Cambria Math" w:hAnsi="Cambria Math"/>
                      <w:strike w:val="0"/>
                      <w:dstrike w:val="0"/>
                      <w:sz w:val="24"/>
                      <w:szCs w:val="24"/>
                      <w:lang w:val="en-US" w:eastAsia="zh-CN"/>
                    </w:rPr>
                  </m:ctrlPr>
                </m:e>
              </m:d>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2</m:t>
              </m:r>
              <m:ctrlPr>
                <w:rPr>
                  <w:rStyle w:val="27"/>
                  <w:rFonts w:hint="eastAsia" w:ascii="Cambria Math" w:hAnsi="Cambria Math"/>
                  <w:strike w:val="0"/>
                  <w:dstrike w:val="0"/>
                  <w:sz w:val="24"/>
                  <w:szCs w:val="24"/>
                  <w:lang w:val="en-US" w:eastAsia="zh-CN"/>
                </w:rPr>
              </m:ctrlPr>
            </m:sub>
          </m:sSub>
        </m:oMath>
      </m:oMathPara>
    </w:p>
    <w:p w14:paraId="01332D87">
      <w:pPr>
        <w:spacing w:line="360" w:lineRule="auto"/>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表示第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个测点的制造几何偏差，</w:t>
      </w:r>
      <m:oMath>
        <m:r>
          <m:rPr>
            <m:sty m:val="p"/>
          </m:rPr>
          <w:rPr>
            <w:rStyle w:val="27"/>
            <w:rFonts w:hint="eastAsia" w:ascii="Cambria Math" w:hAnsi="Cambria Math"/>
            <w:strike w:val="0"/>
            <w:dstrike w:val="0"/>
            <w:sz w:val="24"/>
            <w:szCs w:val="24"/>
            <w:lang w:val="en-US" w:eastAsia="zh-CN"/>
          </w:rPr>
          <m:t>q</m:t>
        </m:r>
      </m:oMath>
      <w:r>
        <w:rPr>
          <w:rStyle w:val="27"/>
          <w:rFonts w:hint="eastAsia" w:ascii="宋体" w:hAnsi="宋体"/>
          <w:strike w:val="0"/>
          <w:dstrike w:val="0"/>
          <w:sz w:val="24"/>
          <w:szCs w:val="24"/>
          <w:lang w:val="en-US" w:eastAsia="zh-CN"/>
        </w:rPr>
        <w:t xml:space="preserve"> 表示制造模型表面上的任意点，</w:t>
      </w:r>
      <m:oMath>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2</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表示欧氏距离。</w:t>
      </w:r>
    </w:p>
    <w:p w14:paraId="5671DF5C">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 xml:space="preserve">对于包含 </w:t>
      </w:r>
      <m:oMath>
        <m:r>
          <m:rPr>
            <m:sty m:val="p"/>
          </m:rPr>
          <w:rPr>
            <w:rStyle w:val="27"/>
            <w:rFonts w:hint="eastAsia" w:ascii="Cambria Math" w:hAnsi="Cambria Math"/>
            <w:strike w:val="0"/>
            <w:dstrike w:val="0"/>
            <w:sz w:val="24"/>
            <w:szCs w:val="24"/>
            <w:lang w:val="en-US" w:eastAsia="zh-CN"/>
          </w:rPr>
          <m:t>N</m:t>
        </m:r>
      </m:oMath>
      <w:r>
        <w:rPr>
          <w:rStyle w:val="27"/>
          <w:rFonts w:hint="eastAsia" w:ascii="宋体" w:hAnsi="宋体"/>
          <w:strike w:val="0"/>
          <w:dstrike w:val="0"/>
          <w:sz w:val="24"/>
          <w:szCs w:val="24"/>
          <w:lang w:val="en-US" w:eastAsia="zh-CN"/>
        </w:rPr>
        <w:t xml:space="preserve"> 个有效测点的样本，其整体制造质量可定义为所有测点几何偏差的平均值：</w:t>
      </w:r>
    </w:p>
    <w:p w14:paraId="01BBD47E">
      <w:pPr>
        <w:spacing w:line="360" w:lineRule="auto"/>
        <w:ind w:firstLine="480" w:firstLineChars="200"/>
        <w:rPr>
          <w:rStyle w:val="27"/>
          <w:rFonts w:hint="eastAsia" w:ascii="宋体" w:hAnsi="宋体"/>
          <w:strike w:val="0"/>
          <w:dstrike w:val="0"/>
          <w:sz w:val="24"/>
          <w:szCs w:val="24"/>
          <w:lang w:val="en-US" w:eastAsia="zh-CN"/>
        </w:rPr>
      </w:pPr>
      <m:oMathPara>
        <m:oMath>
          <m:r>
            <m:rPr>
              <m:sty m:val="p"/>
            </m:rPr>
            <w:rPr>
              <w:rStyle w:val="27"/>
              <w:rFonts w:hint="eastAsia" w:ascii="Cambria Math" w:hAnsi="Cambria Math"/>
              <w:strike w:val="0"/>
              <w:dstrike w:val="0"/>
              <w:sz w:val="24"/>
              <w:szCs w:val="24"/>
              <w:lang w:val="en-US" w:eastAsia="zh-CN"/>
            </w:rPr>
            <m:t>Q=</m:t>
          </m:r>
          <m:f>
            <m:fPr>
              <m:ctrlPr>
                <w:rPr>
                  <w:rStyle w:val="27"/>
                  <w:rFonts w:hint="eastAsia" w:ascii="Cambria Math" w:hAnsi="Cambria Math"/>
                  <w:strike w:val="0"/>
                  <w:dstrike w:val="0"/>
                  <w:sz w:val="24"/>
                  <w:szCs w:val="24"/>
                  <w:lang w:val="en-US" w:eastAsia="zh-CN"/>
                </w:rPr>
              </m:ctrlPr>
            </m:fPr>
            <m:num>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num>
            <m:den>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den>
          </m:f>
          <m:nary>
            <m:naryPr>
              <m:chr m:val="∑"/>
              <m:limLoc m:val="undOvr"/>
              <m:ctrlPr>
                <w:rPr>
                  <w:rStyle w:val="27"/>
                  <w:rFonts w:hint="eastAsia" w:ascii="Cambria Math" w:hAnsi="Cambria Math"/>
                  <w:strike w:val="0"/>
                  <w:dstrike w:val="0"/>
                  <w:sz w:val="24"/>
                  <w:szCs w:val="24"/>
                  <w:lang w:val="en-US" w:eastAsia="zh-CN"/>
                </w:rPr>
              </m:ctrlPr>
            </m:naryPr>
            <m:sub>
              <m:r>
                <m:rPr>
                  <m:sty m:val="p"/>
                </m:rPr>
                <w:rPr>
                  <w:rStyle w:val="27"/>
                  <w:rFonts w:hint="eastAsia" w:ascii="Cambria Math" w:hAnsi="Cambria Math"/>
                  <w:strike w:val="0"/>
                  <w:dstrike w:val="0"/>
                  <w:sz w:val="24"/>
                  <w:szCs w:val="24"/>
                  <w:lang w:val="en-US" w:eastAsia="zh-CN"/>
                </w:rPr>
                <m:t>i=1</m:t>
              </m:r>
              <m:ctrlPr>
                <w:rPr>
                  <w:rStyle w:val="27"/>
                  <w:rFonts w:hint="eastAsia" w:ascii="Cambria Math" w:hAnsi="Cambria Math"/>
                  <w:strike w:val="0"/>
                  <w:dstrike w:val="0"/>
                  <w:sz w:val="24"/>
                  <w:szCs w:val="24"/>
                  <w:lang w:val="en-US" w:eastAsia="zh-CN"/>
                </w:rPr>
              </m:ctrlPr>
            </m:sub>
            <m:sup>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p>
            <m:e>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nary>
        </m:oMath>
      </m:oMathPara>
    </w:p>
    <w:p w14:paraId="65DFB55D">
      <w:pPr>
        <w:spacing w:line="360" w:lineRule="auto"/>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r>
          <m:rPr>
            <m:sty m:val="p"/>
          </m:rPr>
          <w:rPr>
            <w:rStyle w:val="27"/>
            <w:rFonts w:hint="eastAsia" w:ascii="Cambria Math" w:hAnsi="Cambria Math"/>
            <w:strike w:val="0"/>
            <w:dstrike w:val="0"/>
            <w:sz w:val="24"/>
            <w:szCs w:val="24"/>
            <w:lang w:val="en-US" w:eastAsia="zh-CN"/>
          </w:rPr>
          <m:t>Q</m:t>
        </m:r>
      </m:oMath>
      <w:r>
        <w:rPr>
          <w:rStyle w:val="27"/>
          <w:rFonts w:hint="eastAsia" w:ascii="宋体" w:hAnsi="宋体"/>
          <w:strike w:val="0"/>
          <w:dstrike w:val="0"/>
          <w:sz w:val="24"/>
          <w:szCs w:val="24"/>
          <w:lang w:val="en-US" w:eastAsia="zh-CN"/>
        </w:rPr>
        <w:t xml:space="preserve"> 表示该样本的整体制造质量度量值。该值越小，说明制造模型与设计模型之间的整体几何偏差越小，制造质量越高；反之，则说明加工偏差较大，制造质量较低。</w:t>
      </w:r>
    </w:p>
    <w:p w14:paraId="00DB5C69">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问题定义。</w:t>
      </w:r>
      <w:r>
        <w:rPr>
          <w:rStyle w:val="27"/>
          <w:rFonts w:hint="eastAsia" w:ascii="宋体" w:hAnsi="宋体"/>
          <w:strike w:val="0"/>
          <w:dstrike w:val="0"/>
          <w:sz w:val="24"/>
          <w:szCs w:val="24"/>
          <w:lang w:val="en-US" w:eastAsia="zh-CN"/>
        </w:rPr>
        <w:t xml:space="preserve">本研究的制造质量预测任务可定义为：给定叶片设计参数 </w:t>
      </w:r>
      <m:oMath>
        <m:r>
          <m:rPr>
            <m:sty m:val="p"/>
          </m:rPr>
          <w:rPr>
            <w:rStyle w:val="27"/>
            <w:rFonts w:hint="eastAsia" w:ascii="Cambria Math" w:hAnsi="Cambria Math"/>
            <w:strike w:val="0"/>
            <w:dstrike w:val="0"/>
            <w:sz w:val="24"/>
            <w:szCs w:val="24"/>
            <w:lang w:val="en-US" w:eastAsia="zh-CN"/>
          </w:rPr>
          <m:t>θ</m:t>
        </m:r>
      </m:oMath>
      <w:r>
        <w:rPr>
          <w:rStyle w:val="27"/>
          <w:rFonts w:hint="eastAsia" w:ascii="宋体" w:hAnsi="宋体"/>
          <w:strike w:val="0"/>
          <w:dstrike w:val="0"/>
          <w:sz w:val="24"/>
          <w:szCs w:val="24"/>
          <w:lang w:val="en-US" w:eastAsia="zh-CN"/>
        </w:rPr>
        <w:t xml:space="preserve"> 及其生成的设计点云 </w:t>
      </w:r>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oMath>
      <w:r>
        <w:rPr>
          <w:rStyle w:val="27"/>
          <w:rFonts w:hint="eastAsia" w:ascii="宋体" w:hAnsi="宋体"/>
          <w:strike w:val="0"/>
          <w:dstrike w:val="0"/>
          <w:sz w:val="24"/>
          <w:szCs w:val="24"/>
          <w:lang w:val="en-US" w:eastAsia="zh-CN"/>
        </w:rPr>
        <w:t xml:space="preserve">，学习一个预测函数 </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F</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ϕ</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oMath>
      <w:r>
        <w:rPr>
          <w:rStyle w:val="27"/>
          <w:rFonts w:hint="eastAsia" w:ascii="宋体" w:hAnsi="宋体"/>
          <w:strike w:val="0"/>
          <w:dstrike w:val="0"/>
          <w:sz w:val="24"/>
          <w:szCs w:val="24"/>
          <w:lang w:val="en-US" w:eastAsia="zh-CN"/>
        </w:rPr>
        <w:t>，输出各采样点的制造误差预测值：</w:t>
      </w:r>
    </w:p>
    <w:p w14:paraId="060CC41A">
      <w:pPr>
        <w:spacing w:line="360" w:lineRule="auto"/>
        <w:ind w:firstLine="480" w:firstLineChars="200"/>
        <w:rPr>
          <w:rStyle w:val="27"/>
          <w:rFonts w:hint="eastAsia" w:ascii="宋体" w:hAnsi="宋体"/>
          <w:strike w:val="0"/>
          <w:dstrike w:val="0"/>
          <w:sz w:val="24"/>
          <w:szCs w:val="24"/>
          <w:lang w:val="en-US" w:eastAsia="zh-CN"/>
        </w:rPr>
      </w:pPr>
      <m:oMathPara>
        <m:oMath>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F</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ϕ</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r>
            <m:rPr>
              <m:sty m:val="p"/>
            </m:rPr>
            <w:rPr>
              <w:rStyle w:val="27"/>
              <w:rFonts w:hint="eastAsia" w:ascii="Cambria Math" w:hAnsi="Cambria Math"/>
              <w:strike w:val="0"/>
              <w:dstrike w:val="0"/>
              <w:sz w:val="24"/>
              <w:szCs w:val="24"/>
              <w:lang w:val="en-US" w:eastAsia="zh-CN"/>
            </w:rPr>
            <m:t>)=</m:t>
          </m:r>
          <m:sSup>
            <m:sSupPr>
              <m:ctrlPr>
                <w:rPr>
                  <w:rStyle w:val="27"/>
                  <w:rFonts w:hint="eastAsia" w:ascii="Cambria Math" w:hAnsi="Cambria Math"/>
                  <w:strike w:val="0"/>
                  <w:dstrike w:val="0"/>
                  <w:sz w:val="24"/>
                  <w:szCs w:val="24"/>
                  <w:lang w:val="en-US" w:eastAsia="zh-CN"/>
                </w:rPr>
              </m:ctrlPr>
            </m:sSupPr>
            <m:e>
              <m:d>
                <m:dPr>
                  <m:begChr m:val="["/>
                  <m:sepChr m:val=""/>
                  <m:endChr m:val="]"/>
                  <m:ctrlPr>
                    <w:rPr>
                      <w:rStyle w:val="27"/>
                      <w:rFonts w:hint="eastAsia" w:ascii="Cambria Math" w:hAnsi="Cambria Math"/>
                      <w:strike w:val="0"/>
                      <w:dstrike w:val="0"/>
                      <w:sz w:val="24"/>
                      <w:szCs w:val="24"/>
                      <w:lang w:val="en-US" w:eastAsia="zh-CN"/>
                    </w:rPr>
                  </m:ctrlPr>
                </m:dPr>
                <m:e>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2</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d>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T</m:t>
              </m:r>
              <m:ctrlPr>
                <w:rPr>
                  <w:rStyle w:val="27"/>
                  <w:rFonts w:hint="eastAsia" w:ascii="Cambria Math" w:hAnsi="Cambria Math"/>
                  <w:strike w:val="0"/>
                  <w:dstrike w:val="0"/>
                  <w:sz w:val="24"/>
                  <w:szCs w:val="24"/>
                  <w:lang w:val="en-US" w:eastAsia="zh-CN"/>
                </w:rPr>
              </m:ctrlPr>
            </m:sup>
          </m:sSup>
        </m:oMath>
      </m:oMathPara>
    </w:p>
    <w:p w14:paraId="123908B0">
      <w:pPr>
        <w:spacing w:line="360" w:lineRule="auto"/>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表示设计模型上第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个测点的预测几何偏差，</w:t>
      </w:r>
      <m:oMath>
        <m:r>
          <m:rPr>
            <m:sty m:val="p"/>
          </m:rPr>
          <w:rPr>
            <w:rStyle w:val="27"/>
            <w:rFonts w:hint="eastAsia" w:ascii="Cambria Math" w:hAnsi="Cambria Math"/>
            <w:strike w:val="0"/>
            <w:dstrike w:val="0"/>
            <w:sz w:val="24"/>
            <w:szCs w:val="24"/>
            <w:lang w:val="en-US" w:eastAsia="zh-CN"/>
          </w:rPr>
          <m:t>ϕ</m:t>
        </m:r>
      </m:oMath>
      <w:r>
        <w:rPr>
          <w:rStyle w:val="27"/>
          <w:rFonts w:hint="eastAsia" w:ascii="宋体" w:hAnsi="宋体"/>
          <w:strike w:val="0"/>
          <w:dstrike w:val="0"/>
          <w:sz w:val="24"/>
          <w:szCs w:val="24"/>
          <w:lang w:val="en-US" w:eastAsia="zh-CN"/>
        </w:rPr>
        <w:t xml:space="preserve"> 表示模型参数。进一步地，样本的整体制造质量预测值可由逐点预测误差求平均得到：</w:t>
      </w:r>
    </w:p>
    <w:p w14:paraId="382ADE5F">
      <w:pPr>
        <w:spacing w:line="360" w:lineRule="auto"/>
        <w:ind w:firstLine="480" w:firstLineChars="200"/>
        <w:rPr>
          <w:rStyle w:val="27"/>
          <w:rFonts w:hint="eastAsia" w:ascii="宋体" w:hAnsi="宋体"/>
          <w:strike w:val="0"/>
          <w:dstrike w:val="0"/>
          <w:sz w:val="24"/>
          <w:szCs w:val="24"/>
          <w:lang w:val="en-US" w:eastAsia="zh-CN"/>
        </w:rPr>
      </w:pPr>
      <m:oMathPara>
        <m:oMath>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Q</m:t>
              </m:r>
              <m:ctrlPr>
                <w:rPr>
                  <w:rStyle w:val="27"/>
                  <w:rFonts w:hint="eastAsia" w:ascii="Cambria Math" w:hAnsi="Cambria Math"/>
                  <w:strike w:val="0"/>
                  <w:dstrike w:val="0"/>
                  <w:sz w:val="24"/>
                  <w:szCs w:val="24"/>
                  <w:lang w:val="en-US" w:eastAsia="zh-CN"/>
                </w:rPr>
              </m:ctrlPr>
            </m:e>
          </m:acc>
          <m:r>
            <m:rPr>
              <m:sty m:val="p"/>
            </m:rPr>
            <w:rPr>
              <w:rStyle w:val="27"/>
              <w:rFonts w:hint="eastAsia" w:ascii="Cambria Math" w:hAnsi="Cambria Math"/>
              <w:strike w:val="0"/>
              <w:dstrike w:val="0"/>
              <w:sz w:val="24"/>
              <w:szCs w:val="24"/>
              <w:lang w:val="en-US" w:eastAsia="zh-CN"/>
            </w:rPr>
            <m:t>=</m:t>
          </m:r>
          <m:f>
            <m:fPr>
              <m:ctrlPr>
                <w:rPr>
                  <w:rStyle w:val="27"/>
                  <w:rFonts w:hint="eastAsia" w:ascii="Cambria Math" w:hAnsi="Cambria Math"/>
                  <w:strike w:val="0"/>
                  <w:dstrike w:val="0"/>
                  <w:sz w:val="24"/>
                  <w:szCs w:val="24"/>
                  <w:lang w:val="en-US" w:eastAsia="zh-CN"/>
                </w:rPr>
              </m:ctrlPr>
            </m:fPr>
            <m:num>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num>
            <m:den>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den>
          </m:f>
          <m:nary>
            <m:naryPr>
              <m:chr m:val="∑"/>
              <m:limLoc m:val="undOvr"/>
              <m:ctrlPr>
                <w:rPr>
                  <w:rStyle w:val="27"/>
                  <w:rFonts w:hint="eastAsia" w:ascii="Cambria Math" w:hAnsi="Cambria Math"/>
                  <w:strike w:val="0"/>
                  <w:dstrike w:val="0"/>
                  <w:sz w:val="24"/>
                  <w:szCs w:val="24"/>
                  <w:lang w:val="en-US" w:eastAsia="zh-CN"/>
                </w:rPr>
              </m:ctrlPr>
            </m:naryPr>
            <m:sub>
              <m:r>
                <m:rPr>
                  <m:sty m:val="p"/>
                </m:rPr>
                <w:rPr>
                  <w:rStyle w:val="27"/>
                  <w:rFonts w:hint="eastAsia" w:ascii="Cambria Math" w:hAnsi="Cambria Math"/>
                  <w:strike w:val="0"/>
                  <w:dstrike w:val="0"/>
                  <w:sz w:val="24"/>
                  <w:szCs w:val="24"/>
                  <w:lang w:val="en-US" w:eastAsia="zh-CN"/>
                </w:rPr>
                <m:t>i=1</m:t>
              </m:r>
              <m:ctrlPr>
                <w:rPr>
                  <w:rStyle w:val="27"/>
                  <w:rFonts w:hint="eastAsia" w:ascii="Cambria Math" w:hAnsi="Cambria Math"/>
                  <w:strike w:val="0"/>
                  <w:dstrike w:val="0"/>
                  <w:sz w:val="24"/>
                  <w:szCs w:val="24"/>
                  <w:lang w:val="en-US" w:eastAsia="zh-CN"/>
                </w:rPr>
              </m:ctrlPr>
            </m:sub>
            <m:sup>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p>
            <m:e>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nary>
        </m:oMath>
      </m:oMathPara>
    </w:p>
    <w:p w14:paraId="0688E96C">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 xml:space="preserve">模型训练的目标是使预测误差 </w:t>
      </w:r>
      <m:oMath>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尽可能接近实测误差 </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，从而实现设计参数、三维几何模型与制造质量之间的精准映射。</w:t>
      </w:r>
    </w:p>
    <w:p w14:paraId="72B116C0">
      <w:pPr>
        <w:spacing w:line="360" w:lineRule="auto"/>
        <w:ind w:firstLine="480" w:firstLineChars="200"/>
        <w:rPr>
          <w:rStyle w:val="27"/>
          <w:rFonts w:hint="eastAsia" w:ascii="宋体" w:hAnsi="宋体"/>
          <w:strike w:val="0"/>
          <w:dstrike w:val="0"/>
          <w:sz w:val="24"/>
          <w:szCs w:val="24"/>
          <w:lang w:val="en-US" w:eastAsia="zh-CN"/>
        </w:rPr>
      </w:pPr>
    </w:p>
    <w:p w14:paraId="561805CE">
      <w:pPr>
        <w:rPr>
          <w:rStyle w:val="27"/>
          <w:rFonts w:hint="default" w:ascii="宋体" w:hAnsi="宋体"/>
          <w:strike w:val="0"/>
          <w:dstrike w:val="0"/>
          <w:sz w:val="24"/>
          <w:szCs w:val="24"/>
          <w:lang w:val="en-US" w:eastAsia="zh-CN"/>
        </w:rPr>
      </w:pPr>
      <w:r>
        <w:rPr>
          <w:rStyle w:val="27"/>
          <w:rFonts w:hint="eastAsia" w:ascii="宋体" w:hAnsi="宋体"/>
          <w:strike w:val="0"/>
          <w:dstrike w:val="0"/>
          <w:sz w:val="24"/>
          <w:szCs w:val="24"/>
          <w:lang w:val="en-US" w:eastAsia="zh-CN"/>
        </w:rPr>
        <w:t>2.2.2.3 方法流程</w:t>
      </w:r>
    </w:p>
    <w:p w14:paraId="35C702D6">
      <w:pPr>
        <w:spacing w:line="360" w:lineRule="auto"/>
        <w:ind w:firstLine="480" w:firstLineChars="200"/>
        <w:rPr>
          <w:rStyle w:val="27"/>
          <w:rFonts w:hint="default" w:ascii="宋体" w:hAnsi="宋体"/>
          <w:strike w:val="0"/>
          <w:dstrike w:val="0"/>
          <w:sz w:val="24"/>
          <w:szCs w:val="24"/>
          <w:lang w:val="en-US" w:eastAsia="zh-CN"/>
        </w:rPr>
      </w:pPr>
      <w:r>
        <w:rPr>
          <w:rStyle w:val="27"/>
          <w:rFonts w:hint="eastAsia" w:ascii="宋体" w:hAnsi="宋体"/>
          <w:strike w:val="0"/>
          <w:dstrike w:val="0"/>
          <w:sz w:val="24"/>
          <w:szCs w:val="24"/>
          <w:lang w:val="en-US" w:eastAsia="zh-CN"/>
        </w:rPr>
        <w:t>本研究采用 Point Cloud Transformer 网络构建设计参数到制造质量的预测模型。该方法的核心思想是：首先利用参数化建模方法将低维设计参数转换为具有明确几何结构的三维点云表示，然后利用点云 Transformer 网络对叶片曲面形态进行隐式特征编码，最后通过逐点回归分支预测每个采样点处的制造几何偏差，并进一步计算整体制造质量。方法流程如图X所示。</w:t>
      </w:r>
    </w:p>
    <w:p w14:paraId="1D1D7AA6">
      <w:pPr>
        <w:spacing w:line="360" w:lineRule="auto"/>
      </w:pPr>
      <w:r>
        <w:drawing>
          <wp:inline distT="0" distB="0" distL="114300" distR="114300">
            <wp:extent cx="5259070" cy="300291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rcRect t="9573" b="9727"/>
                    <a:stretch>
                      <a:fillRect/>
                    </a:stretch>
                  </pic:blipFill>
                  <pic:spPr>
                    <a:xfrm>
                      <a:off x="0" y="0"/>
                      <a:ext cx="5259070" cy="3002915"/>
                    </a:xfrm>
                    <a:prstGeom prst="rect">
                      <a:avLst/>
                    </a:prstGeom>
                    <a:noFill/>
                    <a:ln w="9525">
                      <a:noFill/>
                    </a:ln>
                  </pic:spPr>
                </pic:pic>
              </a:graphicData>
            </a:graphic>
          </wp:inline>
        </w:drawing>
      </w:r>
    </w:p>
    <w:p w14:paraId="65550F3F">
      <w:pPr>
        <w:pStyle w:val="7"/>
        <w:spacing w:line="360" w:lineRule="auto"/>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设计参数到制造质量的预测方法流程</w:t>
      </w:r>
    </w:p>
    <w:p w14:paraId="4ABCA634">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设计参数到三维点云的参数化转换。</w:t>
      </w:r>
      <w:r>
        <w:rPr>
          <w:rStyle w:val="27"/>
          <w:rFonts w:hint="eastAsia" w:ascii="宋体" w:hAnsi="宋体"/>
          <w:strike w:val="0"/>
          <w:dstrike w:val="0"/>
          <w:sz w:val="24"/>
          <w:szCs w:val="24"/>
          <w:lang w:val="en-US" w:eastAsia="zh-CN"/>
        </w:rPr>
        <w:t xml:space="preserve">对于每组叶片设计参数 </w:t>
      </w:r>
      <m:oMath>
        <m:r>
          <m:rPr>
            <m:sty m:val="p"/>
          </m:rPr>
          <w:rPr>
            <w:rStyle w:val="27"/>
            <w:rFonts w:hint="eastAsia" w:ascii="Cambria Math" w:hAnsi="Cambria Math"/>
            <w:strike w:val="0"/>
            <w:dstrike w:val="0"/>
            <w:sz w:val="24"/>
            <w:szCs w:val="24"/>
            <w:lang w:val="en-US" w:eastAsia="zh-CN"/>
          </w:rPr>
          <m:t>θ</m:t>
        </m:r>
      </m:oMath>
      <w:r>
        <w:rPr>
          <w:rStyle w:val="27"/>
          <w:rFonts w:hint="eastAsia" w:ascii="宋体" w:hAnsi="宋体"/>
          <w:strike w:val="0"/>
          <w:dstrike w:val="0"/>
          <w:sz w:val="24"/>
          <w:szCs w:val="24"/>
          <w:lang w:val="en-US" w:eastAsia="zh-CN"/>
        </w:rPr>
        <w:t xml:space="preserve">，首先利用参数化建模方法生成对应的叶片设计模型 </w:t>
      </w:r>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M</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oMath>
      <w:r>
        <w:rPr>
          <w:rStyle w:val="27"/>
          <w:rFonts w:hint="eastAsia" w:ascii="宋体" w:hAnsi="宋体"/>
          <w:strike w:val="0"/>
          <w:dstrike w:val="0"/>
          <w:sz w:val="24"/>
          <w:szCs w:val="24"/>
          <w:lang w:val="en-US" w:eastAsia="zh-CN"/>
        </w:rPr>
        <w:t>。在该过程中，前缘圆半径、后缘圆半径、总弦长、鼓起点位置比例以及上下曲线鼓起高度共同决定叶片截面曲线形态；叶片高度和扭曲角度进一步决定叶片在三维空间中的拉伸和扭转状态。通过参数化建模，可以将低维设计参数转化为完整的三维叶片设计模型。</w:t>
      </w:r>
    </w:p>
    <w:p w14:paraId="13458FFB">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 xml:space="preserve">随后，在设计模型表面进行最远点采样，获得点云表示 </w:t>
      </w:r>
      <m:oMath>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r>
          <m:rPr>
            <m:sty m:val="p"/>
          </m:rPr>
          <w:rPr>
            <w:rStyle w:val="27"/>
            <w:rFonts w:hint="eastAsia" w:ascii="Cambria Math" w:hAnsi="Cambria Math"/>
            <w:strike w:val="0"/>
            <w:dstrike w:val="0"/>
            <w:sz w:val="24"/>
            <w:szCs w:val="24"/>
            <w:lang w:val="en-US" w:eastAsia="zh-CN"/>
          </w:rPr>
          <m:t>=</m:t>
        </m:r>
        <m:sSubSup>
          <m:sSubSupPr>
            <m:ctrlPr>
              <w:rPr>
                <w:rStyle w:val="27"/>
                <w:rFonts w:hint="eastAsia" w:ascii="Cambria Math" w:hAnsi="Cambria Math"/>
                <w:strike w:val="0"/>
                <w:dstrike w:val="0"/>
                <w:sz w:val="24"/>
                <w:szCs w:val="24"/>
                <w:lang w:val="en-US" w:eastAsia="zh-CN"/>
              </w:rPr>
            </m:ctrlPr>
          </m:sSubSupPr>
          <m:e>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x</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i=1</m:t>
            </m:r>
            <m:ctrlPr>
              <w:rPr>
                <w:rStyle w:val="27"/>
                <w:rFonts w:hint="eastAsia" w:ascii="Cambria Math" w:hAnsi="Cambria Math"/>
                <w:strike w:val="0"/>
                <w:dstrike w:val="0"/>
                <w:sz w:val="24"/>
                <w:szCs w:val="24"/>
                <w:lang w:val="en-US" w:eastAsia="zh-CN"/>
              </w:rPr>
            </m:ctrlPr>
          </m:sub>
          <m:sup>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p>
        </m:sSubSup>
      </m:oMath>
      <w:r>
        <w:rPr>
          <w:rStyle w:val="27"/>
          <w:rFonts w:hint="eastAsia" w:hAnsi="Cambria Math"/>
          <w:i w:val="0"/>
          <w:strike w:val="0"/>
          <w:dstrike w:val="0"/>
          <w:sz w:val="24"/>
          <w:szCs w:val="24"/>
          <w:lang w:val="en-US" w:eastAsia="zh-CN"/>
        </w:rPr>
        <w:t>，其中</w:t>
      </w:r>
      <m:oMath>
        <m:r>
          <m:rPr/>
          <w:rPr>
            <w:rFonts w:hint="default" w:ascii="Cambria Math" w:hAnsi="Cambria Math" w:cs="Times New Roman"/>
            <w:strike w:val="0"/>
            <w:dstrike w:val="0"/>
            <w:color w:val="000000"/>
            <w:kern w:val="2"/>
            <w:sz w:val="24"/>
            <w:szCs w:val="24"/>
            <w:u w:val="none"/>
            <w:lang w:val="en-US" w:eastAsia="zh-CN" w:bidi="ar-SA"/>
          </w:rPr>
          <m:t>N=2048</m:t>
        </m:r>
      </m:oMath>
      <w:r>
        <w:rPr>
          <w:rStyle w:val="27"/>
          <w:rFonts w:hint="eastAsia" w:ascii="宋体" w:hAnsi="宋体"/>
          <w:strike w:val="0"/>
          <w:dstrike w:val="0"/>
          <w:sz w:val="24"/>
          <w:szCs w:val="24"/>
          <w:lang w:val="en-US" w:eastAsia="zh-CN"/>
        </w:rPr>
        <w:t>。为了提高模型训练稳定性，采样点云通常需要进行归一化处理，包括坐标中心化、尺度归一化和点数统一等操作。处理后的点云不仅保留了设计参数所决定的整体几何形态，也能够表达叶片表面的局部曲率、轮廓变化和空间扭转特征，为后续制造质量预测提供几何输入基础。</w:t>
      </w:r>
    </w:p>
    <w:p w14:paraId="35A15481">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基于PCT的隐式特征编码。</w:t>
      </w:r>
      <w:r>
        <w:rPr>
          <w:rStyle w:val="27"/>
          <w:rFonts w:hint="eastAsia" w:ascii="宋体" w:hAnsi="宋体"/>
          <w:strike w:val="0"/>
          <w:dstrike w:val="0"/>
          <w:sz w:val="24"/>
          <w:szCs w:val="24"/>
          <w:lang w:val="en-US" w:eastAsia="zh-CN"/>
        </w:rPr>
        <w:t>将设计点云输入 Point Cloud Transformer 网络后，网络首先对点云中的每个采样点进行局部特征提取，得到点级初始特征。与传统多层感知机或卷积式点云网络相比，Transformer 结构能够通过自注意力机制建模点与点之间的长程依赖关系，更适合表达叶片这类具有整体连续曲面和复杂空间耦合关系的零件几何特征。</w:t>
      </w:r>
    </w:p>
    <w:p w14:paraId="4626C3F8">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 xml:space="preserve">对于点云中的第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个点，网络不仅编码其局部坐标信息，还通过注意力机制聚合其与其他点之间的几何关联关系，从而获得隐式几何特征表示：</w:t>
      </w:r>
    </w:p>
    <w:p w14:paraId="726F591F">
      <w:pPr>
        <w:spacing w:line="360" w:lineRule="auto"/>
        <w:ind w:firstLine="480" w:firstLineChars="200"/>
        <w:rPr>
          <w:rStyle w:val="27"/>
          <w:rFonts w:hint="eastAsia" w:ascii="宋体" w:hAnsi="宋体"/>
          <w:strike w:val="0"/>
          <w:dstrike w:val="0"/>
          <w:sz w:val="24"/>
          <w:szCs w:val="24"/>
          <w:lang w:val="en-US" w:eastAsia="zh-CN"/>
        </w:rPr>
      </w:pPr>
      <m:oMathPara>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z</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r>
            <m:rPr>
              <m:nor/>
              <m:sty m:val="p"/>
            </m:rPr>
            <w:rPr>
              <w:rStyle w:val="27"/>
              <w:rFonts w:hint="eastAsia" w:ascii="Cambria Math" w:hAnsi="Cambria Math"/>
              <w:strike w:val="0"/>
              <w:dstrike w:val="0"/>
              <w:sz w:val="24"/>
              <w:szCs w:val="24"/>
              <w:lang w:val="en-US" w:eastAsia="zh-CN"/>
            </w:rPr>
            <m:t>PCT</m:t>
          </m:r>
          <m:r>
            <m:rPr>
              <m:sty m:val="p"/>
            </m:rPr>
            <w:rPr>
              <w:rStyle w:val="27"/>
              <w:rFonts w:hint="eastAsia" w:ascii="Cambria Math" w:hAnsi="Cambria Math"/>
              <w:strike w:val="0"/>
              <w:dstrike w:val="0"/>
              <w:sz w:val="24"/>
              <w:szCs w:val="24"/>
              <w:lang w:val="en-US" w:eastAsia="zh-CN"/>
            </w:rPr>
            <m:t>(</m:t>
          </m:r>
          <m:sSup>
            <m:sSupPr>
              <m:ctrlPr>
                <w:rPr>
                  <w:rStyle w:val="27"/>
                  <w:rFonts w:hint="eastAsia" w:ascii="Cambria Math" w:hAnsi="Cambria Math"/>
                  <w:strike w:val="0"/>
                  <w:dstrike w:val="0"/>
                  <w:sz w:val="24"/>
                  <w:szCs w:val="24"/>
                  <w:lang w:val="en-US" w:eastAsia="zh-CN"/>
                </w:rPr>
              </m:ctrlPr>
            </m:sSupPr>
            <m:e>
              <m:r>
                <m:rPr>
                  <m:sty m:val="p"/>
                </m:rPr>
                <w:rPr>
                  <w:rStyle w:val="27"/>
                  <w:rFonts w:hint="eastAsia" w:ascii="Cambria Math" w:hAnsi="Cambria Math"/>
                  <w:strike w:val="0"/>
                  <w:dstrike w:val="0"/>
                  <w:sz w:val="24"/>
                  <w:szCs w:val="24"/>
                  <w:lang w:val="en-US" w:eastAsia="zh-CN"/>
                </w:rPr>
                <m:t>P</m:t>
              </m:r>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d</m:t>
              </m:r>
              <m:ctrlPr>
                <w:rPr>
                  <w:rStyle w:val="27"/>
                  <w:rFonts w:hint="eastAsia" w:ascii="Cambria Math" w:hAnsi="Cambria Math"/>
                  <w:strike w:val="0"/>
                  <w:dstrike w:val="0"/>
                  <w:sz w:val="24"/>
                  <w:szCs w:val="24"/>
                  <w:lang w:val="en-US" w:eastAsia="zh-CN"/>
                </w:rPr>
              </m:ctrlPr>
            </m:sup>
          </m:sSup>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m:oMathPara>
    </w:p>
    <w:p w14:paraId="096006B8">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z</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表示第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点的隐式特征编码。该特征综合反映了该点所在区域的局部曲面形态、相邻区域结构以及整体叶片几何分布特征。由于制造误差往往不仅与单点位置有关，还与周围曲面变化、整体加工姿态和结构耦合关系有关，因此基于 Transformer 的隐式特征编码能够更有效地学习制造质量与设计几何之间的复杂非线性关系。</w:t>
      </w:r>
    </w:p>
    <w:p w14:paraId="338ED3C9">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制造误差逐点预测。</w:t>
      </w:r>
      <w:r>
        <w:rPr>
          <w:rStyle w:val="27"/>
          <w:rFonts w:hint="eastAsia" w:ascii="宋体" w:hAnsi="宋体"/>
          <w:strike w:val="0"/>
          <w:dstrike w:val="0"/>
          <w:sz w:val="24"/>
          <w:szCs w:val="24"/>
          <w:lang w:val="en-US" w:eastAsia="zh-CN"/>
        </w:rPr>
        <w:t xml:space="preserve">在获得每个采样点的隐式特征 </w:t>
      </w:r>
      <m:oMath>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z</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后，模型通过逐点回归模块预测该点对应的制造几何偏差：</w:t>
      </w:r>
    </w:p>
    <w:p w14:paraId="5E54F98A">
      <w:pPr>
        <w:spacing w:line="360" w:lineRule="auto"/>
        <w:ind w:firstLine="480" w:firstLineChars="200"/>
        <w:rPr>
          <w:rStyle w:val="27"/>
          <w:rFonts w:hint="eastAsia" w:ascii="宋体" w:hAnsi="宋体"/>
          <w:strike w:val="0"/>
          <w:dstrike w:val="0"/>
          <w:sz w:val="24"/>
          <w:szCs w:val="24"/>
          <w:lang w:val="en-US" w:eastAsia="zh-CN"/>
        </w:rPr>
      </w:pPr>
      <m:oMathPara>
        <m:oMath>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=R(</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z</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oMath>
      </m:oMathPara>
    </w:p>
    <w:p w14:paraId="1CADB10D">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r>
          <m:rPr>
            <m:sty m:val="p"/>
          </m:rPr>
          <w:rPr>
            <w:rStyle w:val="27"/>
            <w:rFonts w:hint="eastAsia" w:ascii="Cambria Math" w:hAnsi="Cambria Math"/>
            <w:strike w:val="0"/>
            <w:dstrike w:val="0"/>
            <w:sz w:val="24"/>
            <w:szCs w:val="24"/>
            <w:lang w:val="en-US" w:eastAsia="zh-CN"/>
          </w:rPr>
          <m:t>R(⋅)</m:t>
        </m:r>
      </m:oMath>
      <w:r>
        <w:rPr>
          <w:rStyle w:val="27"/>
          <w:rFonts w:hint="eastAsia" w:ascii="宋体" w:hAnsi="宋体"/>
          <w:strike w:val="0"/>
          <w:dstrike w:val="0"/>
          <w:sz w:val="24"/>
          <w:szCs w:val="24"/>
          <w:lang w:val="en-US" w:eastAsia="zh-CN"/>
        </w:rPr>
        <w:t xml:space="preserve"> 表示误差预测头网络，</w:t>
      </w:r>
      <m:oMath>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oMath>
      <w:r>
        <w:rPr>
          <w:rStyle w:val="27"/>
          <w:rFonts w:hint="eastAsia" w:ascii="宋体" w:hAnsi="宋体"/>
          <w:strike w:val="0"/>
          <w:dstrike w:val="0"/>
          <w:sz w:val="24"/>
          <w:szCs w:val="24"/>
          <w:lang w:val="en-US" w:eastAsia="zh-CN"/>
        </w:rPr>
        <w:t xml:space="preserve"> 表示第 </w:t>
      </w:r>
      <m:oMath>
        <m:r>
          <m:rPr>
            <m:sty m:val="p"/>
          </m:rPr>
          <w:rPr>
            <w:rStyle w:val="27"/>
            <w:rFonts w:hint="eastAsia" w:ascii="Cambria Math" w:hAnsi="Cambria Math"/>
            <w:strike w:val="0"/>
            <w:dstrike w:val="0"/>
            <w:sz w:val="24"/>
            <w:szCs w:val="24"/>
            <w:lang w:val="en-US" w:eastAsia="zh-CN"/>
          </w:rPr>
          <m:t>i</m:t>
        </m:r>
      </m:oMath>
      <w:r>
        <w:rPr>
          <w:rStyle w:val="27"/>
          <w:rFonts w:hint="eastAsia" w:ascii="宋体" w:hAnsi="宋体"/>
          <w:strike w:val="0"/>
          <w:dstrike w:val="0"/>
          <w:sz w:val="24"/>
          <w:szCs w:val="24"/>
          <w:lang w:val="en-US" w:eastAsia="zh-CN"/>
        </w:rPr>
        <w:t xml:space="preserve"> 个采样点的预测误差。对全部采样点进行预测后，可得到该样本的逐点制造误差分布：</w:t>
      </w:r>
    </w:p>
    <w:p w14:paraId="08E62E3A">
      <w:pPr>
        <w:spacing w:line="360" w:lineRule="auto"/>
        <w:ind w:firstLine="480" w:firstLineChars="200"/>
        <w:rPr>
          <w:rStyle w:val="27"/>
          <w:rFonts w:hint="eastAsia" w:ascii="宋体" w:hAnsi="宋体"/>
          <w:strike w:val="0"/>
          <w:dstrike w:val="0"/>
          <w:sz w:val="24"/>
          <w:szCs w:val="24"/>
          <w:lang w:val="en-US" w:eastAsia="zh-CN"/>
        </w:rPr>
      </w:pPr>
      <m:oMathPara>
        <m:oMath>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r>
            <m:rPr>
              <m:sty m:val="p"/>
            </m:rPr>
            <w:rPr>
              <w:rStyle w:val="27"/>
              <w:rFonts w:hint="eastAsia" w:ascii="Cambria Math" w:hAnsi="Cambria Math"/>
              <w:strike w:val="0"/>
              <w:dstrike w:val="0"/>
              <w:sz w:val="24"/>
              <w:szCs w:val="24"/>
              <w:lang w:val="en-US" w:eastAsia="zh-CN"/>
            </w:rPr>
            <m:t>=</m:t>
          </m:r>
          <m:sSup>
            <m:sSupPr>
              <m:ctrlPr>
                <w:rPr>
                  <w:rStyle w:val="27"/>
                  <w:rFonts w:hint="eastAsia" w:ascii="Cambria Math" w:hAnsi="Cambria Math"/>
                  <w:strike w:val="0"/>
                  <w:dstrike w:val="0"/>
                  <w:sz w:val="24"/>
                  <w:szCs w:val="24"/>
                  <w:lang w:val="en-US" w:eastAsia="zh-CN"/>
                </w:rPr>
              </m:ctrlPr>
            </m:sSupPr>
            <m:e>
              <m:d>
                <m:dPr>
                  <m:begChr m:val="["/>
                  <m:sepChr m:val=""/>
                  <m:endChr m:val="]"/>
                  <m:ctrlPr>
                    <w:rPr>
                      <w:rStyle w:val="27"/>
                      <w:rFonts w:hint="eastAsia" w:ascii="Cambria Math" w:hAnsi="Cambria Math"/>
                      <w:strike w:val="0"/>
                      <w:dstrike w:val="0"/>
                      <w:sz w:val="24"/>
                      <w:szCs w:val="24"/>
                      <w:lang w:val="en-US" w:eastAsia="zh-CN"/>
                    </w:rPr>
                  </m:ctrlPr>
                </m:dPr>
                <m:e>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2</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d>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T</m:t>
              </m:r>
              <m:ctrlPr>
                <w:rPr>
                  <w:rStyle w:val="27"/>
                  <w:rFonts w:hint="eastAsia" w:ascii="Cambria Math" w:hAnsi="Cambria Math"/>
                  <w:strike w:val="0"/>
                  <w:dstrike w:val="0"/>
                  <w:sz w:val="24"/>
                  <w:szCs w:val="24"/>
                  <w:lang w:val="en-US" w:eastAsia="zh-CN"/>
                </w:rPr>
              </m:ctrlPr>
            </m:sup>
          </m:sSup>
        </m:oMath>
      </m:oMathPara>
    </w:p>
    <w:p w14:paraId="3B827113">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该逐点误差分布能够反映制造误差在叶片表面的空间变化情况。与仅预测单一整体质量指标相比，逐点误差预测具有更强的可解释性，可以进一步分析不同几何区域的误差分布规律，为后续质量评估和设计参数优化提供更细粒度的信息。</w:t>
      </w:r>
    </w:p>
    <w:p w14:paraId="0DA6F038">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模型输出逐点制造误差预测结果后，进一步计算整体制造质量预测值：</w:t>
      </w:r>
    </w:p>
    <w:p w14:paraId="02C442C2">
      <w:pPr>
        <w:spacing w:line="360" w:lineRule="auto"/>
        <w:ind w:firstLine="480" w:firstLineChars="200"/>
        <w:rPr>
          <w:rStyle w:val="27"/>
          <w:rFonts w:hint="eastAsia" w:ascii="宋体" w:hAnsi="宋体"/>
          <w:strike w:val="0"/>
          <w:dstrike w:val="0"/>
          <w:sz w:val="24"/>
          <w:szCs w:val="24"/>
          <w:lang w:val="en-US" w:eastAsia="zh-CN"/>
        </w:rPr>
      </w:pPr>
      <m:oMathPara>
        <m:oMath>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Q</m:t>
              </m:r>
              <m:ctrlPr>
                <w:rPr>
                  <w:rStyle w:val="27"/>
                  <w:rFonts w:hint="eastAsia" w:ascii="Cambria Math" w:hAnsi="Cambria Math"/>
                  <w:strike w:val="0"/>
                  <w:dstrike w:val="0"/>
                  <w:sz w:val="24"/>
                  <w:szCs w:val="24"/>
                  <w:lang w:val="en-US" w:eastAsia="zh-CN"/>
                </w:rPr>
              </m:ctrlPr>
            </m:e>
          </m:acc>
          <m:r>
            <m:rPr>
              <m:sty m:val="p"/>
            </m:rPr>
            <w:rPr>
              <w:rStyle w:val="27"/>
              <w:rFonts w:hint="eastAsia" w:ascii="Cambria Math" w:hAnsi="Cambria Math"/>
              <w:strike w:val="0"/>
              <w:dstrike w:val="0"/>
              <w:sz w:val="24"/>
              <w:szCs w:val="24"/>
              <w:lang w:val="en-US" w:eastAsia="zh-CN"/>
            </w:rPr>
            <m:t>=</m:t>
          </m:r>
          <m:f>
            <m:fPr>
              <m:ctrlPr>
                <w:rPr>
                  <w:rStyle w:val="27"/>
                  <w:rFonts w:hint="eastAsia" w:ascii="Cambria Math" w:hAnsi="Cambria Math"/>
                  <w:strike w:val="0"/>
                  <w:dstrike w:val="0"/>
                  <w:sz w:val="24"/>
                  <w:szCs w:val="24"/>
                  <w:lang w:val="en-US" w:eastAsia="zh-CN"/>
                </w:rPr>
              </m:ctrlPr>
            </m:fPr>
            <m:num>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num>
            <m:den>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den>
          </m:f>
          <m:nary>
            <m:naryPr>
              <m:chr m:val="∑"/>
              <m:limLoc m:val="undOvr"/>
              <m:ctrlPr>
                <w:rPr>
                  <w:rStyle w:val="27"/>
                  <w:rFonts w:hint="eastAsia" w:ascii="Cambria Math" w:hAnsi="Cambria Math"/>
                  <w:strike w:val="0"/>
                  <w:dstrike w:val="0"/>
                  <w:sz w:val="24"/>
                  <w:szCs w:val="24"/>
                  <w:lang w:val="en-US" w:eastAsia="zh-CN"/>
                </w:rPr>
              </m:ctrlPr>
            </m:naryPr>
            <m:sub>
              <m:r>
                <m:rPr>
                  <m:sty m:val="p"/>
                </m:rPr>
                <w:rPr>
                  <w:rStyle w:val="27"/>
                  <w:rFonts w:hint="eastAsia" w:ascii="Cambria Math" w:hAnsi="Cambria Math"/>
                  <w:strike w:val="0"/>
                  <w:dstrike w:val="0"/>
                  <w:sz w:val="24"/>
                  <w:szCs w:val="24"/>
                  <w:lang w:val="en-US" w:eastAsia="zh-CN"/>
                </w:rPr>
                <m:t>i=1</m:t>
              </m:r>
              <m:ctrlPr>
                <w:rPr>
                  <w:rStyle w:val="27"/>
                  <w:rFonts w:hint="eastAsia" w:ascii="Cambria Math" w:hAnsi="Cambria Math"/>
                  <w:strike w:val="0"/>
                  <w:dstrike w:val="0"/>
                  <w:sz w:val="24"/>
                  <w:szCs w:val="24"/>
                  <w:lang w:val="en-US" w:eastAsia="zh-CN"/>
                </w:rPr>
              </m:ctrlPr>
            </m:sub>
            <m:sup>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p>
            <m:e>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nary>
        </m:oMath>
      </m:oMathPara>
    </w:p>
    <w:p w14:paraId="1488728F">
      <w:pPr>
        <w:spacing w:line="360" w:lineRule="auto"/>
        <w:rPr>
          <w:rStyle w:val="27"/>
          <w:rFonts w:hint="default"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其中，</w:t>
      </w:r>
      <m:oMath>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Q</m:t>
            </m:r>
            <m:ctrlPr>
              <w:rPr>
                <w:rStyle w:val="27"/>
                <w:rFonts w:hint="eastAsia" w:ascii="Cambria Math" w:hAnsi="Cambria Math"/>
                <w:strike w:val="0"/>
                <w:dstrike w:val="0"/>
                <w:sz w:val="24"/>
                <w:szCs w:val="24"/>
                <w:lang w:val="en-US" w:eastAsia="zh-CN"/>
              </w:rPr>
            </m:ctrlPr>
          </m:e>
        </m:acc>
      </m:oMath>
      <w:r>
        <w:rPr>
          <w:rStyle w:val="27"/>
          <w:rFonts w:hint="eastAsia" w:ascii="宋体" w:hAnsi="宋体"/>
          <w:strike w:val="0"/>
          <w:dstrike w:val="0"/>
          <w:sz w:val="24"/>
          <w:szCs w:val="24"/>
          <w:lang w:val="en-US" w:eastAsia="zh-CN"/>
        </w:rPr>
        <w:t xml:space="preserve"> 表示模型预测的整体制造质量。该结果可用于不同设计参数方案之间的制造质量比较，也可作为后续设计参数迭代优化的反馈依据。</w:t>
      </w:r>
    </w:p>
    <w:p w14:paraId="6F809115">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模型训练。</w:t>
      </w:r>
      <w:r>
        <w:rPr>
          <w:rStyle w:val="27"/>
          <w:rFonts w:hint="eastAsia" w:ascii="宋体" w:hAnsi="宋体"/>
          <w:strike w:val="0"/>
          <w:dstrike w:val="0"/>
          <w:sz w:val="24"/>
          <w:szCs w:val="24"/>
          <w:lang w:val="en-US" w:eastAsia="zh-CN"/>
        </w:rPr>
        <w:t>模型训练采用逐点误差监督。对于每个训练样本，根据设计模型与制造模型之间的几何偏差计算逐点真实误差标签：</w:t>
      </w:r>
    </w:p>
    <w:p w14:paraId="69CA6710">
      <w:pPr>
        <w:spacing w:line="360" w:lineRule="auto"/>
        <w:ind w:firstLine="480" w:firstLineChars="200"/>
        <w:rPr>
          <w:rStyle w:val="27"/>
          <w:rFonts w:hint="eastAsia" w:ascii="宋体" w:hAnsi="宋体"/>
          <w:strike w:val="0"/>
          <w:dstrike w:val="0"/>
          <w:sz w:val="24"/>
          <w:szCs w:val="24"/>
          <w:lang w:val="en-US" w:eastAsia="zh-CN"/>
        </w:rPr>
      </w:pPr>
      <m:oMathPara>
        <m:oMath>
          <m:r>
            <m:rPr>
              <m:sty m:val="p"/>
            </m:rPr>
            <w:rPr>
              <w:rStyle w:val="27"/>
              <w:rFonts w:hint="eastAsia" w:ascii="Cambria Math" w:hAnsi="Cambria Math"/>
              <w:strike w:val="0"/>
              <w:dstrike w:val="0"/>
              <w:sz w:val="24"/>
              <w:szCs w:val="24"/>
              <w:lang w:val="en-US" w:eastAsia="zh-CN"/>
            </w:rPr>
            <m:t>e=</m:t>
          </m:r>
          <m:sSup>
            <m:sSupPr>
              <m:ctrlPr>
                <w:rPr>
                  <w:rStyle w:val="27"/>
                  <w:rFonts w:hint="eastAsia" w:ascii="Cambria Math" w:hAnsi="Cambria Math"/>
                  <w:strike w:val="0"/>
                  <w:dstrike w:val="0"/>
                  <w:sz w:val="24"/>
                  <w:szCs w:val="24"/>
                  <w:lang w:val="en-US" w:eastAsia="zh-CN"/>
                </w:rPr>
              </m:ctrlPr>
            </m:sSupPr>
            <m:e>
              <m:d>
                <m:dPr>
                  <m:begChr m:val="["/>
                  <m:sepChr m:val=""/>
                  <m:endChr m:val="]"/>
                  <m:ctrlPr>
                    <w:rPr>
                      <w:rStyle w:val="27"/>
                      <w:rFonts w:hint="eastAsia" w:ascii="Cambria Math" w:hAnsi="Cambria Math"/>
                      <w:strike w:val="0"/>
                      <w:dstrike w:val="0"/>
                      <w:sz w:val="24"/>
                      <w:szCs w:val="24"/>
                      <w:lang w:val="en-US" w:eastAsia="zh-CN"/>
                    </w:rPr>
                  </m:ctrlPr>
                </m:dPr>
                <m:e>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2</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d>
              <m:ctrlPr>
                <w:rPr>
                  <w:rStyle w:val="27"/>
                  <w:rFonts w:hint="eastAsia" w:ascii="Cambria Math" w:hAnsi="Cambria Math"/>
                  <w:strike w:val="0"/>
                  <w:dstrike w:val="0"/>
                  <w:sz w:val="24"/>
                  <w:szCs w:val="24"/>
                  <w:lang w:val="en-US" w:eastAsia="zh-CN"/>
                </w:rPr>
              </m:ctrlPr>
            </m:e>
            <m:sup>
              <m:r>
                <m:rPr>
                  <m:sty m:val="p"/>
                </m:rPr>
                <w:rPr>
                  <w:rStyle w:val="27"/>
                  <w:rFonts w:hint="eastAsia" w:ascii="Cambria Math" w:hAnsi="Cambria Math"/>
                  <w:strike w:val="0"/>
                  <w:dstrike w:val="0"/>
                  <w:sz w:val="24"/>
                  <w:szCs w:val="24"/>
                  <w:lang w:val="en-US" w:eastAsia="zh-CN"/>
                </w:rPr>
                <m:t>T</m:t>
              </m:r>
              <m:ctrlPr>
                <w:rPr>
                  <w:rStyle w:val="27"/>
                  <w:rFonts w:hint="eastAsia" w:ascii="Cambria Math" w:hAnsi="Cambria Math"/>
                  <w:strike w:val="0"/>
                  <w:dstrike w:val="0"/>
                  <w:sz w:val="24"/>
                  <w:szCs w:val="24"/>
                  <w:lang w:val="en-US" w:eastAsia="zh-CN"/>
                </w:rPr>
              </m:ctrlPr>
            </m:sup>
          </m:sSup>
        </m:oMath>
      </m:oMathPara>
    </w:p>
    <w:p w14:paraId="31EFAE3F">
      <w:pPr>
        <w:spacing w:line="360" w:lineRule="auto"/>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 xml:space="preserve">模型以预测误差 </w:t>
      </w:r>
      <m:oMath>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oMath>
      <w:r>
        <w:rPr>
          <w:rStyle w:val="27"/>
          <w:rFonts w:hint="eastAsia" w:ascii="宋体" w:hAnsi="宋体"/>
          <w:strike w:val="0"/>
          <w:dstrike w:val="0"/>
          <w:sz w:val="24"/>
          <w:szCs w:val="24"/>
          <w:lang w:val="en-US" w:eastAsia="zh-CN"/>
        </w:rPr>
        <w:t xml:space="preserve"> 与真实误差 </w:t>
      </w:r>
      <m:oMath>
        <m:r>
          <m:rPr>
            <m:sty m:val="p"/>
          </m:rPr>
          <w:rPr>
            <w:rStyle w:val="27"/>
            <w:rFonts w:hint="eastAsia" w:ascii="Cambria Math" w:hAnsi="Cambria Math"/>
            <w:strike w:val="0"/>
            <w:dstrike w:val="0"/>
            <w:sz w:val="24"/>
            <w:szCs w:val="24"/>
            <w:lang w:val="en-US" w:eastAsia="zh-CN"/>
          </w:rPr>
          <m:t>e</m:t>
        </m:r>
      </m:oMath>
      <w:r>
        <w:rPr>
          <w:rStyle w:val="27"/>
          <w:rFonts w:hint="eastAsia" w:ascii="宋体" w:hAnsi="宋体"/>
          <w:strike w:val="0"/>
          <w:dstrike w:val="0"/>
          <w:sz w:val="24"/>
          <w:szCs w:val="24"/>
          <w:lang w:val="en-US" w:eastAsia="zh-CN"/>
        </w:rPr>
        <w:t xml:space="preserve"> 之间的差异作为训练目标。训练损失采用L1误差形式：</w:t>
      </w:r>
    </w:p>
    <w:p w14:paraId="0DD276F4">
      <w:pPr>
        <w:spacing w:line="360" w:lineRule="auto"/>
        <w:ind w:firstLine="480" w:firstLineChars="200"/>
        <w:rPr>
          <w:rStyle w:val="27"/>
          <w:rFonts w:hint="eastAsia" w:ascii="宋体" w:hAnsi="宋体"/>
          <w:strike w:val="0"/>
          <w:dstrike w:val="0"/>
          <w:sz w:val="24"/>
          <w:szCs w:val="24"/>
          <w:lang w:val="en-US" w:eastAsia="zh-CN"/>
        </w:rPr>
      </w:pPr>
      <m:oMathPara>
        <m:oMath>
          <m:sSub>
            <m:sSubPr>
              <m:ctrlPr>
                <w:rPr>
                  <w:rStyle w:val="27"/>
                  <w:rFonts w:hint="eastAsia" w:ascii="Cambria Math" w:hAnsi="Cambria Math"/>
                  <w:strike w:val="0"/>
                  <w:dstrike w:val="0"/>
                  <w:sz w:val="24"/>
                  <w:szCs w:val="24"/>
                  <w:lang w:val="en-US" w:eastAsia="zh-CN"/>
                </w:rPr>
              </m:ctrlPr>
            </m:sSubPr>
            <m:e>
              <m:r>
                <m:rPr>
                  <m:sty m:val="p"/>
                  <m:scr m:val="script"/>
                </m:rPr>
                <w:rPr>
                  <w:rStyle w:val="27"/>
                  <w:rFonts w:hint="eastAsia" w:ascii="Cambria Math" w:hAnsi="Cambria Math" w:eastAsia="MS Mincho"/>
                  <w:strike w:val="0"/>
                  <w:dstrike w:val="0"/>
                  <w:sz w:val="24"/>
                  <w:szCs w:val="24"/>
                  <w:lang w:val="en-US" w:eastAsia="zh-CN"/>
                </w:rPr>
                <m:t>ℒ</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MAE</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f>
            <m:fPr>
              <m:ctrlPr>
                <w:rPr>
                  <w:rStyle w:val="27"/>
                  <w:rFonts w:hint="eastAsia" w:ascii="Cambria Math" w:hAnsi="Cambria Math"/>
                  <w:strike w:val="0"/>
                  <w:dstrike w:val="0"/>
                  <w:sz w:val="24"/>
                  <w:szCs w:val="24"/>
                  <w:lang w:val="en-US" w:eastAsia="zh-CN"/>
                </w:rPr>
              </m:ctrlPr>
            </m:fPr>
            <m:num>
              <m:r>
                <m:rPr>
                  <m:sty m:val="p"/>
                </m:rPr>
                <w:rPr>
                  <w:rStyle w:val="27"/>
                  <w:rFonts w:hint="eastAsia" w:ascii="Cambria Math" w:hAnsi="Cambria Math"/>
                  <w:strike w:val="0"/>
                  <w:dstrike w:val="0"/>
                  <w:sz w:val="24"/>
                  <w:szCs w:val="24"/>
                  <w:lang w:val="en-US" w:eastAsia="zh-CN"/>
                </w:rPr>
                <m:t>1</m:t>
              </m:r>
              <m:ctrlPr>
                <w:rPr>
                  <w:rStyle w:val="27"/>
                  <w:rFonts w:hint="eastAsia" w:ascii="Cambria Math" w:hAnsi="Cambria Math"/>
                  <w:strike w:val="0"/>
                  <w:dstrike w:val="0"/>
                  <w:sz w:val="24"/>
                  <w:szCs w:val="24"/>
                  <w:lang w:val="en-US" w:eastAsia="zh-CN"/>
                </w:rPr>
              </m:ctrlPr>
            </m:num>
            <m:den>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den>
          </m:f>
          <m:nary>
            <m:naryPr>
              <m:chr m:val="∑"/>
              <m:limLoc m:val="undOvr"/>
              <m:ctrlPr>
                <w:rPr>
                  <w:rStyle w:val="27"/>
                  <w:rFonts w:hint="eastAsia" w:ascii="Cambria Math" w:hAnsi="Cambria Math"/>
                  <w:strike w:val="0"/>
                  <w:dstrike w:val="0"/>
                  <w:sz w:val="24"/>
                  <w:szCs w:val="24"/>
                  <w:lang w:val="en-US" w:eastAsia="zh-CN"/>
                </w:rPr>
              </m:ctrlPr>
            </m:naryPr>
            <m:sub>
              <m:r>
                <m:rPr>
                  <m:sty m:val="p"/>
                </m:rPr>
                <w:rPr>
                  <w:rStyle w:val="27"/>
                  <w:rFonts w:hint="eastAsia" w:ascii="Cambria Math" w:hAnsi="Cambria Math"/>
                  <w:strike w:val="0"/>
                  <w:dstrike w:val="0"/>
                  <w:sz w:val="24"/>
                  <w:szCs w:val="24"/>
                  <w:lang w:val="en-US" w:eastAsia="zh-CN"/>
                </w:rPr>
                <m:t>i=1</m:t>
              </m:r>
              <m:ctrlPr>
                <w:rPr>
                  <w:rStyle w:val="27"/>
                  <w:rFonts w:hint="eastAsia" w:ascii="Cambria Math" w:hAnsi="Cambria Math"/>
                  <w:strike w:val="0"/>
                  <w:dstrike w:val="0"/>
                  <w:sz w:val="24"/>
                  <w:szCs w:val="24"/>
                  <w:lang w:val="en-US" w:eastAsia="zh-CN"/>
                </w:rPr>
              </m:ctrlPr>
            </m:sub>
            <m:sup>
              <m:r>
                <m:rPr>
                  <m:sty m:val="p"/>
                </m:rPr>
                <w:rPr>
                  <w:rStyle w:val="27"/>
                  <w:rFonts w:hint="eastAsia" w:ascii="Cambria Math" w:hAnsi="Cambria Math"/>
                  <w:strike w:val="0"/>
                  <w:dstrike w:val="0"/>
                  <w:sz w:val="24"/>
                  <w:szCs w:val="24"/>
                  <w:lang w:val="en-US" w:eastAsia="zh-CN"/>
                </w:rPr>
                <m:t>N</m:t>
              </m:r>
              <m:ctrlPr>
                <w:rPr>
                  <w:rStyle w:val="27"/>
                  <w:rFonts w:hint="eastAsia" w:ascii="Cambria Math" w:hAnsi="Cambria Math"/>
                  <w:strike w:val="0"/>
                  <w:dstrike w:val="0"/>
                  <w:sz w:val="24"/>
                  <w:szCs w:val="24"/>
                  <w:lang w:val="en-US" w:eastAsia="zh-CN"/>
                </w:rPr>
              </m:ctrlPr>
            </m:sup>
            <m:e>
              <m:d>
                <m:dPr>
                  <m:begChr m:val="|"/>
                  <m:sepChr m:val=""/>
                  <m:endChr m:val="|"/>
                  <m:ctrlPr>
                    <w:rPr>
                      <w:rStyle w:val="27"/>
                      <w:rFonts w:hint="eastAsia" w:ascii="Cambria Math" w:hAnsi="Cambria Math"/>
                      <w:strike w:val="0"/>
                      <w:dstrike w:val="0"/>
                      <w:sz w:val="24"/>
                      <w:szCs w:val="24"/>
                      <w:lang w:val="en-US" w:eastAsia="zh-CN"/>
                    </w:rPr>
                  </m:ctrlPr>
                </m:dPr>
                <m:e>
                  <m:sSub>
                    <m:sSubPr>
                      <m:ctrlPr>
                        <w:rPr>
                          <w:rStyle w:val="27"/>
                          <w:rFonts w:hint="eastAsia" w:ascii="Cambria Math" w:hAnsi="Cambria Math"/>
                          <w:strike w:val="0"/>
                          <w:dstrike w:val="0"/>
                          <w:sz w:val="24"/>
                          <w:szCs w:val="24"/>
                          <w:lang w:val="en-US" w:eastAsia="zh-CN"/>
                        </w:rPr>
                      </m:ctrlPr>
                    </m:sSubPr>
                    <m:e>
                      <m:acc>
                        <m:accPr>
                          <m:ctrlPr>
                            <w:rPr>
                              <w:rStyle w:val="27"/>
                              <w:rFonts w:hint="eastAsia" w:ascii="Cambria Math" w:hAnsi="Cambria Math"/>
                              <w:strike w:val="0"/>
                              <w:dstrike w:val="0"/>
                              <w:sz w:val="24"/>
                              <w:szCs w:val="24"/>
                              <w:lang w:val="en-US" w:eastAsia="zh-CN"/>
                            </w:rPr>
                          </m:ctrlPr>
                        </m:acc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acc>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r>
                    <m:rPr>
                      <m:sty m:val="p"/>
                    </m:rPr>
                    <w:rPr>
                      <w:rStyle w:val="27"/>
                      <w:rFonts w:hint="eastAsia" w:ascii="Cambria Math" w:hAnsi="Cambria Math"/>
                      <w:strike w:val="0"/>
                      <w:dstrike w:val="0"/>
                      <w:sz w:val="24"/>
                      <w:szCs w:val="24"/>
                      <w:lang w:val="en-US" w:eastAsia="zh-CN"/>
                    </w:rPr>
                    <m:t>−</m:t>
                  </m:r>
                  <m:sSub>
                    <m:sSubPr>
                      <m:ctrlPr>
                        <w:rPr>
                          <w:rStyle w:val="27"/>
                          <w:rFonts w:hint="eastAsia" w:ascii="Cambria Math" w:hAnsi="Cambria Math"/>
                          <w:strike w:val="0"/>
                          <w:dstrike w:val="0"/>
                          <w:sz w:val="24"/>
                          <w:szCs w:val="24"/>
                          <w:lang w:val="en-US" w:eastAsia="zh-CN"/>
                        </w:rPr>
                      </m:ctrlPr>
                    </m:sSubPr>
                    <m:e>
                      <m:r>
                        <m:rPr>
                          <m:sty m:val="p"/>
                        </m:rPr>
                        <w:rPr>
                          <w:rStyle w:val="27"/>
                          <w:rFonts w:hint="eastAsia" w:ascii="Cambria Math" w:hAnsi="Cambria Math"/>
                          <w:strike w:val="0"/>
                          <w:dstrike w:val="0"/>
                          <w:sz w:val="24"/>
                          <w:szCs w:val="24"/>
                          <w:lang w:val="en-US" w:eastAsia="zh-CN"/>
                        </w:rPr>
                        <m:t>e</m:t>
                      </m:r>
                      <m:ctrlPr>
                        <w:rPr>
                          <w:rStyle w:val="27"/>
                          <w:rFonts w:hint="eastAsia" w:ascii="Cambria Math" w:hAnsi="Cambria Math"/>
                          <w:strike w:val="0"/>
                          <w:dstrike w:val="0"/>
                          <w:sz w:val="24"/>
                          <w:szCs w:val="24"/>
                          <w:lang w:val="en-US" w:eastAsia="zh-CN"/>
                        </w:rPr>
                      </m:ctrlPr>
                    </m:e>
                    <m:sub>
                      <m:r>
                        <m:rPr>
                          <m:sty m:val="p"/>
                        </m:rPr>
                        <w:rPr>
                          <w:rStyle w:val="27"/>
                          <w:rFonts w:hint="eastAsia" w:ascii="Cambria Math" w:hAnsi="Cambria Math"/>
                          <w:strike w:val="0"/>
                          <w:dstrike w:val="0"/>
                          <w:sz w:val="24"/>
                          <w:szCs w:val="24"/>
                          <w:lang w:val="en-US" w:eastAsia="zh-CN"/>
                        </w:rPr>
                        <m:t>i</m:t>
                      </m:r>
                      <m:ctrlPr>
                        <w:rPr>
                          <w:rStyle w:val="27"/>
                          <w:rFonts w:hint="eastAsia" w:ascii="Cambria Math" w:hAnsi="Cambria Math"/>
                          <w:strike w:val="0"/>
                          <w:dstrike w:val="0"/>
                          <w:sz w:val="24"/>
                          <w:szCs w:val="24"/>
                          <w:lang w:val="en-US" w:eastAsia="zh-CN"/>
                        </w:rPr>
                      </m:ctrlPr>
                    </m:sub>
                  </m:sSub>
                  <m:ctrlPr>
                    <w:rPr>
                      <w:rStyle w:val="27"/>
                      <w:rFonts w:hint="eastAsia" w:ascii="Cambria Math" w:hAnsi="Cambria Math"/>
                      <w:strike w:val="0"/>
                      <w:dstrike w:val="0"/>
                      <w:sz w:val="24"/>
                      <w:szCs w:val="24"/>
                      <w:lang w:val="en-US" w:eastAsia="zh-CN"/>
                    </w:rPr>
                  </m:ctrlPr>
                </m:e>
              </m:d>
              <m:ctrlPr>
                <w:rPr>
                  <w:rStyle w:val="27"/>
                  <w:rFonts w:hint="eastAsia" w:ascii="Cambria Math" w:hAnsi="Cambria Math"/>
                  <w:strike w:val="0"/>
                  <w:dstrike w:val="0"/>
                  <w:sz w:val="24"/>
                  <w:szCs w:val="24"/>
                  <w:lang w:val="en-US" w:eastAsia="zh-CN"/>
                </w:rPr>
              </m:ctrlPr>
            </m:e>
          </m:nary>
        </m:oMath>
      </m:oMathPara>
    </w:p>
    <w:p w14:paraId="3C7FEFFC">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通过最小化上述损失函数，模型能够学习从设计参数隐含的三维几何形态到制造误差分布之间的映射关系。训练完成后，模型即可在给定新设计参数和对应设计点云的条件下，预测其制造误差分布和整体制造质量。</w:t>
      </w:r>
    </w:p>
    <w:p w14:paraId="63D1E63F">
      <w:pPr>
        <w:spacing w:line="360" w:lineRule="auto"/>
        <w:ind w:firstLine="480" w:firstLineChars="200"/>
        <w:rPr>
          <w:rStyle w:val="27"/>
          <w:rFonts w:hint="eastAsia" w:ascii="宋体" w:hAnsi="宋体"/>
          <w:strike w:val="0"/>
          <w:dstrike w:val="0"/>
          <w:sz w:val="24"/>
          <w:szCs w:val="24"/>
          <w:lang w:val="en-US" w:eastAsia="zh-CN"/>
        </w:rPr>
      </w:pPr>
    </w:p>
    <w:p w14:paraId="7B3CA517">
      <w:pPr>
        <w:rPr>
          <w:rStyle w:val="27"/>
          <w:rFonts w:hint="eastAsia" w:ascii="宋体" w:hAnsi="宋体" w:eastAsia="宋体"/>
          <w:bCs/>
          <w:sz w:val="24"/>
          <w:szCs w:val="24"/>
          <w:lang w:val="en-US" w:eastAsia="zh-CN"/>
        </w:rPr>
      </w:pPr>
      <w:r>
        <w:rPr>
          <w:rStyle w:val="27"/>
          <w:rFonts w:hint="eastAsia" w:ascii="宋体" w:hAnsi="宋体"/>
          <w:bCs/>
          <w:sz w:val="24"/>
          <w:szCs w:val="24"/>
        </w:rPr>
        <w:t>2.2.2.</w:t>
      </w:r>
      <w:r>
        <w:rPr>
          <w:rStyle w:val="27"/>
          <w:rFonts w:hint="eastAsia" w:ascii="宋体" w:hAnsi="宋体"/>
          <w:bCs/>
          <w:sz w:val="24"/>
          <w:szCs w:val="24"/>
          <w:lang w:val="en-US" w:eastAsia="zh-CN"/>
        </w:rPr>
        <w:t>4</w:t>
      </w:r>
      <w:r>
        <w:rPr>
          <w:rStyle w:val="27"/>
          <w:rFonts w:hint="eastAsia" w:ascii="宋体" w:hAnsi="宋体"/>
          <w:bCs/>
          <w:sz w:val="24"/>
          <w:szCs w:val="24"/>
        </w:rPr>
        <w:t>实验</w:t>
      </w:r>
      <w:r>
        <w:rPr>
          <w:rStyle w:val="27"/>
          <w:rFonts w:hint="eastAsia" w:ascii="宋体" w:hAnsi="宋体"/>
          <w:bCs/>
          <w:sz w:val="24"/>
          <w:szCs w:val="24"/>
          <w:lang w:val="en-US" w:eastAsia="zh-CN"/>
        </w:rPr>
        <w:t>分析</w:t>
      </w:r>
    </w:p>
    <w:p w14:paraId="6A40C086">
      <w:pPr>
        <w:spacing w:line="360" w:lineRule="auto"/>
        <w:rPr>
          <w:rStyle w:val="27"/>
          <w:rFonts w:hint="eastAsia" w:ascii="宋体" w:hAnsi="宋体"/>
          <w:strike w:val="0"/>
          <w:dstrike w:val="0"/>
          <w:sz w:val="24"/>
          <w:szCs w:val="24"/>
          <w:lang w:val="en-US" w:eastAsia="zh-CN"/>
        </w:rPr>
      </w:pPr>
      <w:bookmarkStart w:id="14" w:name="_Toc232006258"/>
      <w:r>
        <w:rPr>
          <w:rStyle w:val="27"/>
          <w:rFonts w:hint="eastAsia" w:ascii="宋体" w:hAnsi="宋体"/>
          <w:b/>
          <w:bCs/>
          <w:strike w:val="0"/>
          <w:dstrike w:val="0"/>
          <w:sz w:val="24"/>
          <w:szCs w:val="24"/>
          <w:lang w:val="en-US" w:eastAsia="zh-CN"/>
        </w:rPr>
        <w:t>数据集。</w:t>
      </w:r>
      <w:r>
        <w:rPr>
          <w:rStyle w:val="27"/>
          <w:rFonts w:hint="eastAsia" w:ascii="宋体" w:hAnsi="宋体"/>
          <w:strike w:val="0"/>
          <w:dstrike w:val="0"/>
          <w:sz w:val="24"/>
          <w:szCs w:val="24"/>
          <w:lang w:val="en-US" w:eastAsia="zh-CN"/>
        </w:rPr>
        <w:t>本研究基于项目自建的数控机床设计—制造数据集完成模型训练与验证。数据集中每个样本均包括设计参数、设计模型、制造模型与制造质量四项数据，能够支撑设计参数到制造质量映射模型的监督学习。</w:t>
      </w:r>
    </w:p>
    <w:p w14:paraId="4FA8F24F">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制造模型包括仿真制造模型和实际加工制造模型两类。仿真制造模型通过虚拟加工过程获得，能够在可控条件下模拟不同设计参数对应的加工结果，用于扩充训练数据并分析模型在仿真环境下的学习能力。实际制造模型则由桌面卧式 AC 结构摇篮五轴机床 Desktop NC V3.5 加工得到，并由温州问鼎机械科技有限公司利用三坐标测量仪 CMM 对加工实体工件外表面进行高精度测量，获得实际制造点云数据。实际加工数据能够反映真实机床、刀具、装夹和测量过程中产生的综合误差，是验证模型实际预测能力的重要依据。</w:t>
      </w:r>
    </w:p>
    <w:p w14:paraId="5A0369EF">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对于每对设计模型与制造模型，首先完成二者在统一坐标系下的配准，然后采样测点并计算每个测点所对应的误差值。进一步地，对所有测点误差取平均，得到该样本的整体制造质量度量值。由此，数据集中每个样本不仅具有整体制造质量指标，也具有逐点制造误差分布标签，可用于训练和验证逐点制造误差预测模型。然而，对于真实制造模型，由于CMM高精度测量得到的点云较为稀疏，所以只能在制造模型上取测点并估计整体制造质量进行检验评估。</w:t>
      </w:r>
    </w:p>
    <w:p w14:paraId="23797B77">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定性分析。</w:t>
      </w:r>
      <w:r>
        <w:rPr>
          <w:rStyle w:val="27"/>
          <w:rFonts w:hint="eastAsia" w:ascii="宋体" w:hAnsi="宋体"/>
          <w:strike w:val="0"/>
          <w:dstrike w:val="0"/>
          <w:sz w:val="24"/>
          <w:szCs w:val="24"/>
          <w:lang w:val="en-US" w:eastAsia="zh-CN"/>
        </w:rPr>
        <w:t>为了直观评估模型对制造误差空间分布的预测能力，实验选取具有代表性的测试样本，对其真实逐点制造误差分布和模型预测逐点误差分布进行可视化对比。</w:t>
      </w:r>
    </w:p>
    <w:p w14:paraId="776450AB">
      <w:pPr>
        <w:spacing w:line="360" w:lineRule="auto"/>
      </w:pPr>
      <w:r>
        <w:drawing>
          <wp:inline distT="0" distB="0" distL="114300" distR="114300">
            <wp:extent cx="5273675" cy="2197100"/>
            <wp:effectExtent l="0" t="0" r="317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3675" cy="2197100"/>
                    </a:xfrm>
                    <a:prstGeom prst="rect">
                      <a:avLst/>
                    </a:prstGeom>
                    <a:noFill/>
                    <a:ln>
                      <a:noFill/>
                    </a:ln>
                  </pic:spPr>
                </pic:pic>
              </a:graphicData>
            </a:graphic>
          </wp:inline>
        </w:drawing>
      </w:r>
    </w:p>
    <w:p w14:paraId="0D2F0D98">
      <w:pPr>
        <w:pStyle w:val="7"/>
        <w:spacing w:line="360" w:lineRule="auto"/>
        <w:jc w:val="center"/>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测试集中某样本的逐点制造误差的预测结果可视化。</w:t>
      </w:r>
    </w:p>
    <w:p w14:paraId="33C1837E">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图X中展示了第 50 个测试样本的逐点制造误差预测结果与真实误差结果对比，其中横坐标为点云采样点索引，纵坐标为对应点的误差值，蓝色曲线表示真实误差，红色曲线表示模型预测误差。从整体分布可以看出，该样本大部分采样点的制造误差接近于零，仅在少数局部点位出现明显误差峰值，说明制造偏差主要集中在局部区域，而非在整个叶片表面均匀分布。模型预测结果在整体趋势上与真实误差保持较高一致性，红色预测曲线与蓝色真实曲线在大多数点位上基本重合，表明模型能够较好地捕捉叶片表面制造误差的空间分布规律。</w:t>
      </w:r>
    </w:p>
    <w:p w14:paraId="358AB857">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进一步观察误差峰值区域可以发现，模型不仅能够预测大部分误差突变点的位置，而且在误差幅值上也与仿真结果较为接近。对于误差较小的平稳区域，预测值基本保持在较低水平，未出现明显的大范围误判；对于局部高误差点，预测曲线能够较准确地跟随真实误差的变化趋势。个别峰值位置仍存在轻微的高估或低估现象，说明模型在极端局部误差幅值预测方面仍有进一步优化空间。总体来看，该样本的可视化结果表明，基于 Point Cloud Transformer 的制造质量预测模型能够有效学习设计几何特征与逐点制造误差之间的映射关系，具备较好的局部误差识别能力和整体误差分布预测能力。</w:t>
      </w:r>
    </w:p>
    <w:p w14:paraId="3112832D">
      <w:pPr>
        <w:spacing w:line="360" w:lineRule="auto"/>
        <w:rPr>
          <w:rStyle w:val="27"/>
          <w:rFonts w:hint="default"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定量分析。</w:t>
      </w:r>
      <w:r>
        <w:rPr>
          <w:rStyle w:val="27"/>
          <w:rFonts w:hint="eastAsia" w:ascii="宋体" w:hAnsi="宋体"/>
          <w:strike w:val="0"/>
          <w:dstrike w:val="0"/>
          <w:sz w:val="24"/>
          <w:szCs w:val="24"/>
          <w:lang w:val="en-US" w:eastAsia="zh-CN"/>
        </w:rPr>
        <w:t>本研究从逐点误差均值和不同误差容忍阈值下的预测准确度两个方面评价模型的制造质量预测性能。首先，计算测试集中所有采样点的预测误差与真实误差之间的平均绝对误差MAE，用于衡量模型在整体上的逐点误差回归精度。其次，进一步设置单点预测绝对误差容忍阈值分别为 0.04、0.01 和 0.001，测试集中样本指标平均值记作mAP@0.04、mAP@0.01，mAP@0.001，用于统计在不同精度要求下预测误差满足阈值条件的采样点比例，即当某一测点的预测误差与真实误差之间的绝对差值小于给定阈值时，判定该测点预测正确。通过由宽到严的多级阈值设置，可以更加全面地反映模型在不同精度要求下的预测稳定性和可靠性。</w:t>
      </w:r>
    </w:p>
    <w:p w14:paraId="40FCF2B2">
      <w:pPr>
        <w:pStyle w:val="7"/>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仿真数据的测试集实验结果定量分析。</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247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60EE930">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统计指标</w:t>
            </w:r>
          </w:p>
        </w:tc>
        <w:tc>
          <w:tcPr>
            <w:tcW w:w="1704" w:type="dxa"/>
          </w:tcPr>
          <w:p w14:paraId="425E8C8F">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MAE</w:t>
            </w:r>
          </w:p>
        </w:tc>
        <w:tc>
          <w:tcPr>
            <w:tcW w:w="1704" w:type="dxa"/>
          </w:tcPr>
          <w:p w14:paraId="01E2EB00">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mAP@0.04</w:t>
            </w:r>
          </w:p>
        </w:tc>
        <w:tc>
          <w:tcPr>
            <w:tcW w:w="1705" w:type="dxa"/>
          </w:tcPr>
          <w:p w14:paraId="4498519A">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mAP@0.01</w:t>
            </w:r>
          </w:p>
        </w:tc>
        <w:tc>
          <w:tcPr>
            <w:tcW w:w="1705" w:type="dxa"/>
          </w:tcPr>
          <w:p w14:paraId="2D64127A">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mAP@0.001</w:t>
            </w:r>
          </w:p>
        </w:tc>
      </w:tr>
      <w:tr w14:paraId="1744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91378BE">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测试结果</w:t>
            </w:r>
          </w:p>
        </w:tc>
        <w:tc>
          <w:tcPr>
            <w:tcW w:w="1704" w:type="dxa"/>
          </w:tcPr>
          <w:p w14:paraId="39311ADA">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0.002910</w:t>
            </w:r>
          </w:p>
        </w:tc>
        <w:tc>
          <w:tcPr>
            <w:tcW w:w="1704" w:type="dxa"/>
          </w:tcPr>
          <w:p w14:paraId="46D8F951">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99.41%</w:t>
            </w:r>
          </w:p>
        </w:tc>
        <w:tc>
          <w:tcPr>
            <w:tcW w:w="1705" w:type="dxa"/>
          </w:tcPr>
          <w:p w14:paraId="6A1BEB5E">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93.81%</w:t>
            </w:r>
          </w:p>
        </w:tc>
        <w:tc>
          <w:tcPr>
            <w:tcW w:w="1705" w:type="dxa"/>
          </w:tcPr>
          <w:p w14:paraId="33732A9A">
            <w:pPr>
              <w:spacing w:line="360" w:lineRule="auto"/>
              <w:rPr>
                <w:rStyle w:val="27"/>
                <w:rFonts w:hint="default" w:ascii="宋体" w:hAnsi="宋体"/>
                <w:strike w:val="0"/>
                <w:dstrike w:val="0"/>
                <w:sz w:val="24"/>
                <w:szCs w:val="24"/>
                <w:vertAlign w:val="baseline"/>
                <w:lang w:val="en-US" w:eastAsia="zh-CN"/>
              </w:rPr>
            </w:pPr>
            <w:r>
              <w:rPr>
                <w:rStyle w:val="27"/>
                <w:rFonts w:hint="eastAsia" w:ascii="宋体" w:hAnsi="宋体"/>
                <w:strike w:val="0"/>
                <w:dstrike w:val="0"/>
                <w:sz w:val="24"/>
                <w:szCs w:val="24"/>
                <w:vertAlign w:val="baseline"/>
                <w:lang w:val="en-US" w:eastAsia="zh-CN"/>
              </w:rPr>
              <w:t>45.29%</w:t>
            </w:r>
          </w:p>
        </w:tc>
      </w:tr>
    </w:tbl>
    <w:p w14:paraId="30D2515A">
      <w:pPr>
        <w:spacing w:line="360" w:lineRule="auto"/>
        <w:ind w:firstLine="480" w:firstLineChars="200"/>
        <w:rPr>
          <w:rStyle w:val="27"/>
          <w:rFonts w:hint="eastAsia" w:ascii="宋体" w:hAnsi="宋体"/>
          <w:strike w:val="0"/>
          <w:dstrike w:val="0"/>
          <w:sz w:val="24"/>
          <w:szCs w:val="24"/>
          <w:lang w:val="en-US" w:eastAsia="zh-CN"/>
        </w:rPr>
      </w:pPr>
      <w:r>
        <w:rPr>
          <w:rStyle w:val="27"/>
          <w:rFonts w:hint="eastAsia" w:ascii="宋体" w:hAnsi="宋体"/>
          <w:strike w:val="0"/>
          <w:dstrike w:val="0"/>
          <w:sz w:val="24"/>
          <w:szCs w:val="24"/>
          <w:lang w:val="en-US" w:eastAsia="zh-CN"/>
        </w:rPr>
        <w:t>表X给出各项指标的平均值。实验结果表明，模型在仿真测试数据上的逐点误差均值较小，并且在 0.04、0.01 和 0.001 等较严格误差容忍阈值下均取得了较高的预测准确度。这说明模型预测的逐点制造误差与仿真制造误差标签之间具有较高一致性，能够较准确地学习设计参数、叶片几何形态与制造误差分布之间的映射关系。尤其是在误差容忍阈值逐步收紧的情况下，模型仍能保持较好的准确率，表明基于 Point Cloud Transformer 的隐式特征编码方法能够有效捕捉仿真制造数据中的误差变化规律，对仿真制造质量具有较高的预测精度。</w:t>
      </w:r>
    </w:p>
    <w:p w14:paraId="42BA8437">
      <w:pPr>
        <w:spacing w:line="360" w:lineRule="auto"/>
        <w:rPr>
          <w:rStyle w:val="27"/>
          <w:rFonts w:hint="eastAsia" w:ascii="宋体" w:hAnsi="宋体"/>
          <w:strike w:val="0"/>
          <w:dstrike w:val="0"/>
          <w:sz w:val="24"/>
          <w:szCs w:val="24"/>
          <w:lang w:val="en-US" w:eastAsia="zh-CN"/>
        </w:rPr>
      </w:pPr>
      <w:r>
        <w:rPr>
          <w:rStyle w:val="27"/>
          <w:rFonts w:hint="eastAsia" w:ascii="宋体" w:hAnsi="宋体"/>
          <w:b/>
          <w:bCs/>
          <w:strike w:val="0"/>
          <w:dstrike w:val="0"/>
          <w:sz w:val="24"/>
          <w:szCs w:val="24"/>
          <w:lang w:val="en-US" w:eastAsia="zh-CN"/>
        </w:rPr>
        <w:t>真实数据测试。</w:t>
      </w:r>
      <w:r>
        <w:rPr>
          <w:rStyle w:val="27"/>
          <w:rFonts w:hint="eastAsia" w:ascii="宋体" w:hAnsi="宋体"/>
          <w:strike w:val="0"/>
          <w:dstrike w:val="0"/>
          <w:sz w:val="24"/>
          <w:szCs w:val="24"/>
          <w:lang w:val="en-US" w:eastAsia="zh-CN"/>
        </w:rPr>
        <w:t>为进一步验证预测模型在真实数据上的表现，本研究在18个真实制造样本上进行验证。由于预测模型只能得到设计模型上测点的单点误差，而由于真实制造模型的点云采样稀疏性，只能估计制造模型上测点的单点误差。因此，本部分测试仅评估这18个样本的整体制造质量预测结果。</w:t>
      </w:r>
    </w:p>
    <w:p w14:paraId="7019B785">
      <w:pPr>
        <w:pStyle w:val="7"/>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真实数据的实验结果定量分析。</w:t>
      </w:r>
    </w:p>
    <w:tbl>
      <w:tblPr>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9"/>
        <w:gridCol w:w="1085"/>
        <w:gridCol w:w="2398"/>
        <w:gridCol w:w="2639"/>
        <w:gridCol w:w="1811"/>
      </w:tblGrid>
      <w:tr w14:paraId="6A3DC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C9C2C3B">
            <w:pPr>
              <w:snapToGrid w:val="0"/>
              <w:spacing w:line="240" w:lineRule="auto"/>
              <w:ind w:left="0" w:leftChars="0" w:right="0" w:rightChars="0" w:firstLine="0" w:firstLineChars="0"/>
              <w:jc w:val="center"/>
              <w:rPr>
                <w:rStyle w:val="27"/>
                <w:rFonts w:hint="default" w:ascii="宋体" w:hAnsi="宋体"/>
                <w:b/>
                <w:strike w:val="0"/>
                <w:dstrike w:val="0"/>
                <w:sz w:val="24"/>
                <w:szCs w:val="24"/>
                <w:vertAlign w:val="baseline"/>
                <w:lang w:val="en-US" w:eastAsia="zh-CN"/>
              </w:rPr>
            </w:pPr>
            <w:r>
              <w:rPr>
                <w:rStyle w:val="27"/>
                <w:rFonts w:hint="default" w:ascii="宋体" w:hAnsi="宋体"/>
                <w:b/>
                <w:strike w:val="0"/>
                <w:dstrike w:val="0"/>
                <w:sz w:val="24"/>
                <w:szCs w:val="24"/>
                <w:vertAlign w:val="baseline"/>
                <w:lang w:val="en-US" w:eastAsia="zh-CN"/>
              </w:rPr>
              <w:t>序号</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52D410F">
            <w:pPr>
              <w:snapToGrid w:val="0"/>
              <w:spacing w:line="240" w:lineRule="auto"/>
              <w:ind w:left="0" w:leftChars="0" w:right="0" w:rightChars="0" w:firstLine="0" w:firstLineChars="0"/>
              <w:jc w:val="center"/>
              <w:rPr>
                <w:rStyle w:val="27"/>
                <w:rFonts w:hint="default" w:ascii="宋体" w:hAnsi="宋体"/>
                <w:b/>
                <w:strike w:val="0"/>
                <w:dstrike w:val="0"/>
                <w:sz w:val="24"/>
                <w:szCs w:val="24"/>
                <w:vertAlign w:val="baseline"/>
                <w:lang w:val="en-US" w:eastAsia="zh-CN"/>
              </w:rPr>
            </w:pPr>
            <w:r>
              <w:rPr>
                <w:rStyle w:val="27"/>
                <w:rFonts w:hint="default" w:ascii="宋体" w:hAnsi="宋体"/>
                <w:b/>
                <w:strike w:val="0"/>
                <w:dstrike w:val="0"/>
                <w:sz w:val="24"/>
                <w:szCs w:val="24"/>
                <w:vertAlign w:val="baseline"/>
                <w:lang w:val="en-US" w:eastAsia="zh-CN"/>
              </w:rPr>
              <w:t>样本编号</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3F48D07">
            <w:pPr>
              <w:snapToGrid w:val="0"/>
              <w:spacing w:line="240" w:lineRule="auto"/>
              <w:ind w:left="0" w:leftChars="0" w:right="0" w:rightChars="0" w:firstLine="0" w:firstLineChars="0"/>
              <w:jc w:val="center"/>
              <w:rPr>
                <w:rStyle w:val="27"/>
                <w:rFonts w:hint="default" w:ascii="宋体" w:hAnsi="宋体"/>
                <w:b/>
                <w:strike w:val="0"/>
                <w:dstrike w:val="0"/>
                <w:sz w:val="24"/>
                <w:szCs w:val="24"/>
                <w:vertAlign w:val="baseline"/>
                <w:lang w:val="en-US" w:eastAsia="zh-CN"/>
              </w:rPr>
            </w:pPr>
            <w:r>
              <w:rPr>
                <w:rStyle w:val="27"/>
                <w:rFonts w:hint="default" w:ascii="宋体" w:hAnsi="宋体"/>
                <w:b/>
                <w:strike w:val="0"/>
                <w:dstrike w:val="0"/>
                <w:sz w:val="24"/>
                <w:szCs w:val="24"/>
                <w:vertAlign w:val="baseline"/>
                <w:lang w:val="en-US" w:eastAsia="zh-CN"/>
              </w:rPr>
              <w:t>真实制造质量(gt_Q)</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30E90AC">
            <w:pPr>
              <w:snapToGrid w:val="0"/>
              <w:spacing w:line="240" w:lineRule="auto"/>
              <w:ind w:left="0" w:leftChars="0" w:right="0" w:rightChars="0" w:firstLine="0" w:firstLineChars="0"/>
              <w:jc w:val="center"/>
              <w:rPr>
                <w:rStyle w:val="27"/>
                <w:rFonts w:hint="default" w:ascii="宋体" w:hAnsi="宋体"/>
                <w:b/>
                <w:strike w:val="0"/>
                <w:dstrike w:val="0"/>
                <w:sz w:val="24"/>
                <w:szCs w:val="24"/>
                <w:vertAlign w:val="baseline"/>
                <w:lang w:val="en-US" w:eastAsia="zh-CN"/>
              </w:rPr>
            </w:pPr>
            <w:r>
              <w:rPr>
                <w:rStyle w:val="27"/>
                <w:rFonts w:hint="default" w:ascii="宋体" w:hAnsi="宋体"/>
                <w:b/>
                <w:strike w:val="0"/>
                <w:dstrike w:val="0"/>
                <w:sz w:val="24"/>
                <w:szCs w:val="24"/>
                <w:vertAlign w:val="baseline"/>
                <w:lang w:val="en-US" w:eastAsia="zh-CN"/>
              </w:rPr>
              <w:t>预测制造质量(pred_Q)</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0E09DDEC">
            <w:pPr>
              <w:snapToGrid w:val="0"/>
              <w:spacing w:line="240" w:lineRule="auto"/>
              <w:ind w:left="0" w:leftChars="0" w:right="0" w:rightChars="0" w:firstLine="0" w:firstLineChars="0"/>
              <w:jc w:val="center"/>
              <w:rPr>
                <w:rStyle w:val="27"/>
                <w:rFonts w:hint="default" w:ascii="宋体" w:hAnsi="宋体"/>
                <w:b/>
                <w:strike w:val="0"/>
                <w:dstrike w:val="0"/>
                <w:sz w:val="24"/>
                <w:szCs w:val="24"/>
                <w:vertAlign w:val="baseline"/>
                <w:lang w:val="en-US" w:eastAsia="zh-CN"/>
              </w:rPr>
            </w:pPr>
            <w:r>
              <w:rPr>
                <w:rStyle w:val="27"/>
                <w:rFonts w:hint="default" w:ascii="宋体" w:hAnsi="宋体"/>
                <w:b/>
                <w:strike w:val="0"/>
                <w:dstrike w:val="0"/>
                <w:sz w:val="24"/>
                <w:szCs w:val="24"/>
                <w:vertAlign w:val="baseline"/>
                <w:lang w:val="en-US" w:eastAsia="zh-CN"/>
              </w:rPr>
              <w:t>绝对误差(err)</w:t>
            </w:r>
          </w:p>
        </w:tc>
      </w:tr>
      <w:tr w14:paraId="50290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9F5A587">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8DEF3A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0002</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9CFF534">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0.083318</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ABD9DEE">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0.084575</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242380F7">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0.001257</w:t>
            </w:r>
          </w:p>
        </w:tc>
      </w:tr>
      <w:tr w14:paraId="7FE5D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2EE7264">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2</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545133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0098</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600A45F">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0.072443</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91DEB5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0.103450</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1BB1D1A5">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0.031008</w:t>
            </w:r>
          </w:p>
        </w:tc>
      </w:tr>
      <w:tr w14:paraId="27B85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0E72B31">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3</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23D14E7">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0100</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B43581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0.072943</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751F6A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0.091552</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3B9F7E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0.018609</w:t>
            </w:r>
          </w:p>
        </w:tc>
      </w:tr>
      <w:tr w14:paraId="56AB2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D9B00F7">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4</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186B56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0125</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E562CF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0.075924</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4F549D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0.089640</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CC112C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0.013717</w:t>
            </w:r>
          </w:p>
        </w:tc>
      </w:tr>
      <w:tr w14:paraId="5E130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D9911D5">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5</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5CE16F1">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1402</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7E58A9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0.092673</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7DFAEFC">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0.085910</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09C9B0B6">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0.006763</w:t>
            </w:r>
          </w:p>
        </w:tc>
      </w:tr>
      <w:tr w14:paraId="6F526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30AECB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6</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5E7666E">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1630</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8D1FBD9">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0.074270</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E48FC82">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0.095985</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251A300B">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0.021715</w:t>
            </w:r>
          </w:p>
        </w:tc>
      </w:tr>
      <w:tr w14:paraId="0F35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8F61E0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7</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758A781">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1738</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F88DFA1">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0.097297</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35D1474">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0.094339</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D81C4F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0.002959</w:t>
            </w:r>
          </w:p>
        </w:tc>
      </w:tr>
      <w:tr w14:paraId="6AC5C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D429BB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8</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59B7AC5">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1739</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18399A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0.240232</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67D953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0.097648</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4003F47C">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0.142585</w:t>
            </w:r>
          </w:p>
        </w:tc>
      </w:tr>
      <w:tr w14:paraId="19D32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3461BA9">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9</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AE4E78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1753</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9A66AFB">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0.086466</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F43A8F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0.091758</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43A1096F">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0.005291</w:t>
            </w:r>
          </w:p>
        </w:tc>
      </w:tr>
      <w:tr w14:paraId="01B4E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1E1917E">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10</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EF9362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1765</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42F5FDF">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0.134648</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4D8E9CF">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0.086770</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6CC67BD9">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0.047878</w:t>
            </w:r>
          </w:p>
        </w:tc>
      </w:tr>
      <w:tr w14:paraId="6B1B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E9FB7E9">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11</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BF3E34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1787</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8D8E41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0.114235</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6BA0B0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0.095884</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4FD90A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0.018351</w:t>
            </w:r>
          </w:p>
        </w:tc>
      </w:tr>
      <w:tr w14:paraId="2F91C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473726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12</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840E562">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1789</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172D0F5">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0.089628</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F3BE50E">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0.096166</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6ADB7CDE">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0.006538</w:t>
            </w:r>
          </w:p>
        </w:tc>
      </w:tr>
      <w:tr w14:paraId="38CE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C4D5DF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13</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31E5631">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1790</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8416F72">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0.066172</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45ECC9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0.097306</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306BB40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0.031134</w:t>
            </w:r>
          </w:p>
        </w:tc>
      </w:tr>
      <w:tr w14:paraId="5CA97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470698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14</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98B03D5">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1821</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4D76D97">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0.093988</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BA02500">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0.094741</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1C6BE015">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0.000754</w:t>
            </w:r>
          </w:p>
        </w:tc>
      </w:tr>
      <w:tr w14:paraId="3E138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37229A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15</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663668C">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1889</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0E19AA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0.098783</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769ADE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0.085180</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6AFC595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0.013602</w:t>
            </w:r>
          </w:p>
        </w:tc>
      </w:tr>
      <w:tr w14:paraId="25631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73975E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16</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7AC291F9">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1892</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14F403A">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0.207817</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414943B">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0.090725</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BF58D3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0.117091</w:t>
            </w:r>
          </w:p>
        </w:tc>
      </w:tr>
      <w:tr w14:paraId="6C6AE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D29A35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17</w:t>
            </w:r>
          </w:p>
        </w:tc>
        <w:tc>
          <w:tcPr>
            <w:tcW w:w="0" w:type="auto"/>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CE3BAEF">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1951</w:t>
            </w:r>
          </w:p>
        </w:tc>
        <w:tc>
          <w:tcPr>
            <w:tcW w:w="2368"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395D9A4">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0.069214</w:t>
            </w:r>
          </w:p>
        </w:tc>
        <w:tc>
          <w:tcPr>
            <w:tcW w:w="2609" w:type="dxa"/>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6256EAD4">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0.086898</w:t>
            </w:r>
          </w:p>
        </w:tc>
        <w:tc>
          <w:tcPr>
            <w:tcW w:w="1766" w:type="dxa"/>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84BB09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0.017685</w:t>
            </w:r>
          </w:p>
        </w:tc>
      </w:tr>
      <w:tr w14:paraId="31E64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44" w:type="dxa"/>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38ED9017">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18</w:t>
            </w:r>
          </w:p>
        </w:tc>
        <w:tc>
          <w:tcPr>
            <w:tcW w:w="1055" w:type="dxa"/>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6509E99C">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2000</w:t>
            </w:r>
          </w:p>
        </w:tc>
        <w:tc>
          <w:tcPr>
            <w:tcW w:w="2368" w:type="dxa"/>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490A1E1D">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0.071304</w:t>
            </w:r>
          </w:p>
        </w:tc>
        <w:tc>
          <w:tcPr>
            <w:tcW w:w="2609" w:type="dxa"/>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5E0E58B3">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0.095510</w:t>
            </w:r>
          </w:p>
        </w:tc>
        <w:tc>
          <w:tcPr>
            <w:tcW w:w="1766" w:type="dxa"/>
            <w:tcBorders>
              <w:top w:val="single" w:color="auto" w:sz="4" w:space="0"/>
              <w:left w:val="single" w:color="auto" w:sz="4" w:space="0"/>
              <w:bottom w:val="single" w:color="auto" w:sz="4" w:space="0"/>
              <w:right w:val="single" w:color="auto" w:sz="4" w:space="0"/>
            </w:tcBorders>
            <w:shd w:val="clear"/>
            <w:noWrap w:val="0"/>
            <w:tcMar>
              <w:top w:w="-1" w:type="dxa"/>
              <w:left w:w="-1" w:type="dxa"/>
              <w:bottom w:w="-1" w:type="dxa"/>
              <w:right w:w="-1" w:type="dxa"/>
            </w:tcMar>
            <w:vAlign w:val="center"/>
          </w:tcPr>
          <w:p w14:paraId="451485A8">
            <w:pPr>
              <w:snapToGrid w:val="0"/>
              <w:spacing w:line="240" w:lineRule="auto"/>
              <w:ind w:left="0" w:leftChars="0" w:right="0" w:rightChars="0" w:firstLine="0" w:firstLineChars="0"/>
              <w:jc w:val="center"/>
              <w:rPr>
                <w:rStyle w:val="27"/>
                <w:rFonts w:hint="default" w:ascii="宋体" w:hAnsi="宋体"/>
                <w:strike w:val="0"/>
                <w:dstrike w:val="0"/>
                <w:sz w:val="24"/>
                <w:szCs w:val="24"/>
                <w:vertAlign w:val="baseline"/>
                <w:lang w:val="en-US" w:eastAsia="zh-CN"/>
              </w:rPr>
            </w:pPr>
            <w:r>
              <w:rPr>
                <w:rStyle w:val="27"/>
                <w:rFonts w:hint="default" w:ascii="宋体" w:hAnsi="宋体"/>
                <w:strike w:val="0"/>
                <w:dstrike w:val="0"/>
                <w:sz w:val="24"/>
                <w:szCs w:val="24"/>
                <w:vertAlign w:val="baseline"/>
                <w:lang w:val="en-US" w:eastAsia="zh-CN"/>
              </w:rPr>
              <w:t>0.024207</w:t>
            </w:r>
          </w:p>
        </w:tc>
      </w:tr>
    </w:tbl>
    <w:p w14:paraId="5F6E5AEF">
      <w:pPr>
        <w:spacing w:line="360" w:lineRule="auto"/>
        <w:ind w:firstLine="240" w:firstLineChars="100"/>
        <w:rPr>
          <w:rStyle w:val="27"/>
          <w:rFonts w:hint="default" w:ascii="宋体" w:hAnsi="宋体"/>
          <w:strike w:val="0"/>
          <w:dstrike w:val="0"/>
          <w:sz w:val="24"/>
          <w:szCs w:val="24"/>
          <w:lang w:val="en-US" w:eastAsia="zh-CN"/>
        </w:rPr>
      </w:pPr>
      <w:r>
        <w:rPr>
          <w:rStyle w:val="27"/>
          <w:rFonts w:hint="eastAsia" w:ascii="宋体" w:hAnsi="宋体"/>
          <w:strike w:val="0"/>
          <w:dstrike w:val="0"/>
          <w:sz w:val="24"/>
          <w:szCs w:val="24"/>
          <w:lang w:val="en-US" w:eastAsia="zh-CN"/>
        </w:rPr>
        <w:t>表X中列出这些样本的整体制造质量预测结果的误差，即预测制造质量误差值和真实制造质量误差值之间的误差。从表中可以看出，其中共15个样本的制造质量误差值的预测误差在0.04mm范围内，说明仿真数据训练的预测模型在一定程度上可以适配真实数据并取得良好效果。但绝对误差值与仿真数据测试结果相比差距较大，未来应探索利用若干真实数据样本进行网络迁移微调，使之更加适应真实制造模型的误差预测任务。</w:t>
      </w:r>
      <w:bookmarkStart w:id="18" w:name="_GoBack"/>
      <w:bookmarkEnd w:id="18"/>
    </w:p>
    <w:p w14:paraId="7CF135E4">
      <w:pPr>
        <w:pStyle w:val="4"/>
        <w:rPr>
          <w:rStyle w:val="27"/>
          <w:rFonts w:hint="eastAsia" w:ascii="宋体" w:hAnsi="宋体"/>
          <w:sz w:val="24"/>
          <w:szCs w:val="24"/>
        </w:rPr>
      </w:pPr>
    </w:p>
    <w:p w14:paraId="78A04503">
      <w:pPr>
        <w:pStyle w:val="4"/>
        <w:rPr>
          <w:rStyle w:val="27"/>
          <w:rFonts w:hint="eastAsia" w:ascii="宋体" w:hAnsi="宋体"/>
          <w:sz w:val="24"/>
          <w:szCs w:val="24"/>
        </w:rPr>
      </w:pPr>
    </w:p>
    <w:p w14:paraId="3A7E06E5">
      <w:pPr>
        <w:pStyle w:val="4"/>
        <w:rPr>
          <w:rStyle w:val="27"/>
          <w:rFonts w:ascii="宋体" w:hAnsi="宋体"/>
          <w:b w:val="0"/>
          <w:sz w:val="24"/>
          <w:szCs w:val="24"/>
        </w:rPr>
      </w:pPr>
      <w:r>
        <w:rPr>
          <w:rStyle w:val="27"/>
          <w:rFonts w:hint="eastAsia" w:ascii="宋体" w:hAnsi="宋体"/>
          <w:sz w:val="24"/>
          <w:szCs w:val="24"/>
        </w:rPr>
        <w:t>2.2.</w:t>
      </w:r>
      <w:r>
        <w:rPr>
          <w:rStyle w:val="27"/>
          <w:rFonts w:hint="eastAsia" w:ascii="宋体" w:hAnsi="宋体"/>
          <w:b w:val="0"/>
          <w:sz w:val="24"/>
          <w:szCs w:val="24"/>
        </w:rPr>
        <w:t>3</w:t>
      </w:r>
      <w:r>
        <w:rPr>
          <w:rStyle w:val="27"/>
          <w:rFonts w:hint="eastAsia" w:ascii="宋体" w:hAnsi="宋体"/>
          <w:sz w:val="24"/>
          <w:szCs w:val="24"/>
        </w:rPr>
        <w:t>面向再制造的增减混合制造路径生成</w:t>
      </w:r>
      <w:bookmarkEnd w:id="14"/>
    </w:p>
    <w:p w14:paraId="2A4A78A6">
      <w:pPr>
        <w:pStyle w:val="3"/>
        <w:rPr>
          <w:rStyle w:val="27"/>
          <w:rFonts w:ascii="宋体" w:hAnsi="宋体"/>
          <w:b w:val="0"/>
          <w:sz w:val="28"/>
          <w:szCs w:val="28"/>
        </w:rPr>
      </w:pPr>
      <w:bookmarkStart w:id="15" w:name="_Toc232006259"/>
      <w:r>
        <w:rPr>
          <w:rStyle w:val="27"/>
          <w:rFonts w:hint="eastAsia" w:ascii="宋体" w:hAnsi="宋体"/>
          <w:sz w:val="28"/>
          <w:szCs w:val="28"/>
        </w:rPr>
        <w:t>2.3制造过程的高效仿真与虚实一致可视呈现</w:t>
      </w:r>
      <w:bookmarkEnd w:id="15"/>
    </w:p>
    <w:p w14:paraId="1A2261E9">
      <w:pPr>
        <w:pStyle w:val="2"/>
        <w:rPr>
          <w:rStyle w:val="27"/>
          <w:b w:val="0"/>
        </w:rPr>
      </w:pPr>
      <w:bookmarkStart w:id="16" w:name="_Toc232006260"/>
      <w:r>
        <w:rPr>
          <w:rStyle w:val="27"/>
          <w:rFonts w:hint="eastAsia"/>
        </w:rPr>
        <w:t>结论</w:t>
      </w:r>
      <w:bookmarkEnd w:id="16"/>
    </w:p>
    <w:p w14:paraId="0FBACDBB">
      <w:pPr>
        <w:spacing w:line="360" w:lineRule="auto"/>
        <w:ind w:firstLine="480" w:firstLineChars="200"/>
        <w:jc w:val="left"/>
        <w:rPr>
          <w:rFonts w:ascii="宋体"/>
          <w:color w:val="000000"/>
          <w:sz w:val="24"/>
          <w:szCs w:val="24"/>
        </w:rPr>
      </w:pPr>
    </w:p>
    <w:p w14:paraId="3D27B7E0">
      <w:pPr>
        <w:spacing w:line="360" w:lineRule="auto"/>
        <w:ind w:firstLine="480" w:firstLineChars="200"/>
        <w:jc w:val="left"/>
        <w:rPr>
          <w:rFonts w:ascii="宋体"/>
          <w:color w:val="000000"/>
          <w:sz w:val="24"/>
          <w:szCs w:val="24"/>
        </w:rPr>
      </w:pPr>
    </w:p>
    <w:p w14:paraId="3AFBA1BC">
      <w:pPr>
        <w:spacing w:line="360" w:lineRule="auto"/>
        <w:ind w:firstLine="480" w:firstLineChars="200"/>
        <w:jc w:val="left"/>
        <w:rPr>
          <w:rFonts w:ascii="宋体"/>
          <w:color w:val="000000"/>
          <w:sz w:val="24"/>
          <w:szCs w:val="24"/>
        </w:rPr>
      </w:pPr>
    </w:p>
    <w:p w14:paraId="4B91CEC8">
      <w:pPr>
        <w:spacing w:line="360" w:lineRule="auto"/>
        <w:jc w:val="left"/>
        <w:rPr>
          <w:rStyle w:val="27"/>
          <w:rFonts w:ascii="宋体"/>
        </w:rPr>
      </w:pPr>
    </w:p>
    <w:p w14:paraId="3A62AEB8">
      <w:pPr>
        <w:spacing w:line="360" w:lineRule="auto"/>
        <w:jc w:val="left"/>
        <w:rPr>
          <w:rStyle w:val="27"/>
          <w:rFonts w:ascii="宋体"/>
        </w:rPr>
      </w:pPr>
    </w:p>
    <w:p w14:paraId="7C9567D4">
      <w:pPr>
        <w:spacing w:line="360" w:lineRule="auto"/>
        <w:jc w:val="left"/>
        <w:rPr>
          <w:rStyle w:val="27"/>
          <w:rFonts w:ascii="宋体"/>
        </w:rPr>
      </w:pPr>
    </w:p>
    <w:p w14:paraId="2EDEA197">
      <w:pPr>
        <w:pStyle w:val="18"/>
        <w:tabs>
          <w:tab w:val="right" w:leader="dot" w:pos="8296"/>
        </w:tabs>
        <w:ind w:left="566" w:leftChars="-1" w:hanging="568" w:hangingChars="202"/>
        <w:jc w:val="center"/>
        <w:outlineLvl w:val="0"/>
        <w:rPr>
          <w:rFonts w:ascii="仿宋" w:hAnsi="仿宋" w:eastAsia="仿宋"/>
          <w:sz w:val="28"/>
          <w:szCs w:val="28"/>
        </w:rPr>
      </w:pPr>
      <w:bookmarkStart w:id="17" w:name="_Toc232006261"/>
      <w:r>
        <w:rPr>
          <w:rStyle w:val="27"/>
          <w:rFonts w:hint="eastAsia" w:ascii="仿宋" w:hAnsi="仿宋" w:eastAsia="仿宋"/>
          <w:b/>
          <w:sz w:val="28"/>
          <w:szCs w:val="28"/>
        </w:rPr>
        <w:t>参考文献</w:t>
      </w:r>
      <w:bookmarkEnd w:id="17"/>
    </w:p>
    <w:p w14:paraId="540EC2B2">
      <w:pPr>
        <w:wordWrap w:val="0"/>
        <w:spacing w:line="360" w:lineRule="auto"/>
        <w:rPr>
          <w:rFonts w:ascii="仿宋" w:hAnsi="仿宋" w:eastAsia="仿宋"/>
          <w:sz w:val="24"/>
          <w:szCs w:val="24"/>
        </w:rPr>
      </w:pPr>
      <w:r>
        <w:rPr>
          <w:rFonts w:ascii="仿宋" w:hAnsi="仿宋" w:eastAsia="仿宋"/>
          <w:sz w:val="24"/>
          <w:szCs w:val="24"/>
        </w:rPr>
        <w:t>[1]Reports on Artificial Neural Networks Findings from Yancheng Institute of Technology Provide New Insights (Viscosity optimisation of photosensitive Al2O3 slurry for stereolithography based additive manufacturing)[J].Network Daily News, 2023(9):22-23.</w:t>
      </w:r>
    </w:p>
    <w:p w14:paraId="5550102A">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2</w:t>
      </w:r>
      <w:r>
        <w:rPr>
          <w:rFonts w:ascii="仿宋" w:hAnsi="仿宋" w:eastAsia="仿宋"/>
          <w:sz w:val="24"/>
          <w:szCs w:val="24"/>
        </w:rPr>
        <w:t>] Dwivedi R , Kovacevic R .Automated torch path planning using polygon subdivision for solid freeform fabrication based on welding[J].Journal of Manufacturing Systems, 2004, 23(4):278-291.DOI:10.1016/S0278-6125(04)80040-2.</w:t>
      </w:r>
    </w:p>
    <w:p w14:paraId="7B88EB81">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3</w:t>
      </w:r>
      <w:r>
        <w:rPr>
          <w:rFonts w:ascii="仿宋" w:hAnsi="仿宋" w:eastAsia="仿宋"/>
          <w:sz w:val="24"/>
          <w:szCs w:val="24"/>
        </w:rPr>
        <w:t>] Yang Y , Loh H T , Fuh J Y H ,et al.Equidistant path generation for improving scanning efficiency in layered manufacturing[J].Rapid Prototyping Journal, 2002, 8(1):30-37.DOI:info:doi/10.1108/13552540210413284.</w:t>
      </w:r>
    </w:p>
    <w:p w14:paraId="4EBFA24F">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4</w:t>
      </w:r>
      <w:r>
        <w:rPr>
          <w:rFonts w:ascii="仿宋" w:hAnsi="仿宋" w:eastAsia="仿宋"/>
          <w:sz w:val="24"/>
          <w:szCs w:val="24"/>
        </w:rPr>
        <w:t>] Zhao H , Gu F , Huang Q X ,et al.Connected Fermat Spirals for Layered Fabrication[J].ACM Transactions on Graphics, 2016, 35(4):100.1-100.10.DOI:10.1145/2897824.2925958.</w:t>
      </w:r>
    </w:p>
    <w:p w14:paraId="28C280A6">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5</w:t>
      </w:r>
      <w:r>
        <w:rPr>
          <w:rFonts w:ascii="仿宋" w:hAnsi="仿宋" w:eastAsia="仿宋"/>
          <w:sz w:val="24"/>
          <w:szCs w:val="24"/>
        </w:rPr>
        <w:t>] Ding D , Pan Z , Cuiuri D ,et al.A practical path planning methodology for wire and arc additive manufacturing of thin-walled structures[J].Robotics &amp; Computer Integrated Manufacturing, 2015, 34(aug.):8-19.DOI:10.1016/j.rcim.2015.01.003.</w:t>
      </w:r>
    </w:p>
    <w:p w14:paraId="48CE32E0">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6</w:t>
      </w:r>
      <w:r>
        <w:rPr>
          <w:rFonts w:ascii="仿宋" w:hAnsi="仿宋" w:eastAsia="仿宋"/>
          <w:sz w:val="24"/>
          <w:szCs w:val="24"/>
        </w:rPr>
        <w:t>] Hong F , Lampret B , Myant C ,et al.5-axis multi-material 3D printing of curved electrical traces[J].Additive Manufacturing, 2023.DOI:10.1016/j.addma.2023.103546.</w:t>
      </w:r>
    </w:p>
    <w:p w14:paraId="29829BA9">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7</w:t>
      </w:r>
      <w:r>
        <w:rPr>
          <w:rFonts w:ascii="仿宋" w:hAnsi="仿宋" w:eastAsia="仿宋"/>
          <w:sz w:val="24"/>
          <w:szCs w:val="24"/>
        </w:rPr>
        <w:t>] Etienne J , Ray N , Panozzo D ,et al.CurviSlicer: Slightly curved slicing for 3-axis printers[J].ACM Transactions on Graphics, 2019, 38(4).DOI:10.1145/3306346.3323022.</w:t>
      </w:r>
    </w:p>
    <w:p w14:paraId="129A6589">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8</w:t>
      </w:r>
      <w:r>
        <w:rPr>
          <w:rFonts w:ascii="仿宋" w:hAnsi="仿宋" w:eastAsia="仿宋"/>
          <w:sz w:val="24"/>
          <w:szCs w:val="24"/>
        </w:rPr>
        <w:t>] Montoya-Zapata D , Moreno A , Ortiz I ,et al.Computer supported toolpath planning for LMD additive manufacturing based on cylindrical slicing[J].International Journal of Advanced Manufacturing Technology, 2023, 128(9/10).DOI:10.1007/s00170-023-12177-4.</w:t>
      </w:r>
    </w:p>
    <w:p w14:paraId="4835E2A7">
      <w:pPr>
        <w:wordWrap w:val="0"/>
        <w:spacing w:line="360" w:lineRule="auto"/>
        <w:rPr>
          <w:rFonts w:ascii="仿宋" w:hAnsi="仿宋" w:eastAsia="仿宋"/>
          <w:sz w:val="24"/>
          <w:szCs w:val="24"/>
        </w:rPr>
      </w:pPr>
      <w:r>
        <w:rPr>
          <w:rFonts w:ascii="仿宋" w:hAnsi="仿宋" w:eastAsia="仿宋"/>
          <w:sz w:val="24"/>
          <w:szCs w:val="24"/>
        </w:rPr>
        <w:t>[</w:t>
      </w:r>
      <w:r>
        <w:rPr>
          <w:rFonts w:hint="eastAsia" w:ascii="仿宋" w:hAnsi="仿宋" w:eastAsia="仿宋"/>
          <w:sz w:val="24"/>
          <w:szCs w:val="24"/>
        </w:rPr>
        <w:t>9</w:t>
      </w:r>
      <w:r>
        <w:rPr>
          <w:rFonts w:ascii="仿宋" w:hAnsi="仿宋" w:eastAsia="仿宋"/>
          <w:sz w:val="24"/>
          <w:szCs w:val="24"/>
        </w:rPr>
        <w:t>] Eckrich M , Arrabiyeh P A , Dlugaj A M ,et al.Structural topology optimization and path planning for composites manufactured by fiber placement technologies[J].Composite Structures, 2022, 289(000):15.DOI:10.1016/j.compstruct.2022.115488.</w:t>
      </w:r>
    </w:p>
    <w:p w14:paraId="56450F1C">
      <w:pPr>
        <w:wordWrap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0</w:t>
      </w:r>
      <w:r>
        <w:rPr>
          <w:rFonts w:ascii="仿宋" w:hAnsi="仿宋" w:eastAsia="仿宋"/>
          <w:sz w:val="24"/>
          <w:szCs w:val="24"/>
        </w:rPr>
        <w:t>] Liua J , Tob A C .Deposition path planning-integrated structural topology optimization for 3D additive manufacturing subject to self-support constraint[J].Computer-Aided Design, 2017, 91:27-45.DOI:10.1016/j.cad.2017.05.003.</w:t>
      </w:r>
    </w:p>
    <w:p w14:paraId="32619B56">
      <w:pPr>
        <w:wordWrap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1</w:t>
      </w:r>
      <w:r>
        <w:rPr>
          <w:rFonts w:ascii="仿宋" w:hAnsi="仿宋" w:eastAsia="仿宋"/>
          <w:sz w:val="24"/>
          <w:szCs w:val="24"/>
        </w:rPr>
        <w:t>] Ren K , Chew Y , Liu N ,et al.Integrated numerical modelling and deep learning for multi-layer cube deposition planning in laser aided additive manufacturing[J].Virtual and Physical Prototyping, 2021(3):16.DOI:10.1080/17452759.2021.1922714.</w:t>
      </w:r>
    </w:p>
    <w:p w14:paraId="6590F6E0">
      <w:pPr>
        <w:wordWrap w:val="0"/>
        <w:spacing w:line="360" w:lineRule="auto"/>
        <w:rPr>
          <w:rFonts w:ascii="仿宋" w:hAnsi="仿宋" w:eastAsia="仿宋"/>
          <w:sz w:val="24"/>
          <w:szCs w:val="24"/>
        </w:rPr>
      </w:pPr>
      <w:r>
        <w:rPr>
          <w:rFonts w:hint="eastAsia" w:ascii="仿宋" w:hAnsi="仿宋" w:eastAsia="仿宋"/>
          <w:sz w:val="24"/>
          <w:szCs w:val="24"/>
        </w:rPr>
        <w:t>[12]</w:t>
      </w:r>
      <w:r>
        <w:t xml:space="preserve"> </w:t>
      </w:r>
      <w:r>
        <w:rPr>
          <w:rFonts w:ascii="仿宋" w:hAnsi="仿宋" w:eastAsia="仿宋"/>
          <w:sz w:val="24"/>
          <w:szCs w:val="24"/>
        </w:rPr>
        <w:t>Huang Y , Guo Y , Su R ,et al.Learning Based Toolpath Planner on Diverse Graphs for 3D Printing[J].  2024.DOI:10.1145/3687933.</w:t>
      </w:r>
    </w:p>
    <w:p w14:paraId="055BD7E7">
      <w:pPr>
        <w:wordWrap w:val="0"/>
        <w:spacing w:line="360" w:lineRule="auto"/>
        <w:rPr>
          <w:rFonts w:ascii="仿宋" w:hAnsi="仿宋" w:eastAsia="仿宋"/>
          <w:sz w:val="24"/>
          <w:szCs w:val="24"/>
        </w:rPr>
      </w:pPr>
      <w:r>
        <w:rPr>
          <w:rFonts w:hint="eastAsia" w:ascii="仿宋" w:hAnsi="仿宋" w:eastAsia="仿宋"/>
          <w:sz w:val="24"/>
          <w:szCs w:val="24"/>
        </w:rPr>
        <w:t>[13]</w:t>
      </w:r>
      <w:r>
        <w:t xml:space="preserve"> </w:t>
      </w:r>
      <w:r>
        <w:rPr>
          <w:rFonts w:ascii="仿宋" w:hAnsi="仿宋" w:eastAsia="仿宋"/>
          <w:sz w:val="24"/>
          <w:szCs w:val="24"/>
        </w:rPr>
        <w:t>Ho J, Jain A, Abbeel P. Denoising diffusion probabilistic models. Advances in neural information processing systems. 2020;33:6840-51.</w:t>
      </w:r>
    </w:p>
    <w:p w14:paraId="2F767B4E">
      <w:pPr>
        <w:wordWrap w:val="0"/>
        <w:spacing w:line="360" w:lineRule="auto"/>
        <w:rPr>
          <w:rFonts w:ascii="仿宋" w:hAnsi="仿宋" w:eastAsia="仿宋"/>
          <w:sz w:val="24"/>
          <w:szCs w:val="24"/>
        </w:rPr>
      </w:pPr>
      <w:r>
        <w:rPr>
          <w:rFonts w:hint="eastAsia" w:ascii="仿宋" w:hAnsi="仿宋" w:eastAsia="仿宋"/>
          <w:sz w:val="24"/>
          <w:szCs w:val="24"/>
        </w:rPr>
        <w:t xml:space="preserve">[14] </w:t>
      </w:r>
      <w:r>
        <w:rPr>
          <w:rFonts w:ascii="仿宋" w:hAnsi="仿宋" w:eastAsia="仿宋"/>
          <w:sz w:val="24"/>
          <w:szCs w:val="24"/>
        </w:rPr>
        <w:t>Liu T, Yuan S, Wang Y, Xiong Y, Zhu J, Lu L, Tang Y. Stress-driven infill mapping for 3D-printed continuous fiber composite with tunable infill density and morphology. Additive Manufacturing. 2023 Jan 25;62:103374.</w:t>
      </w:r>
    </w:p>
    <w:p w14:paraId="6F6536A0">
      <w:pPr>
        <w:wordWrap w:val="0"/>
        <w:spacing w:line="360" w:lineRule="auto"/>
        <w:rPr>
          <w:rFonts w:ascii="仿宋" w:hAnsi="仿宋" w:eastAsia="仿宋"/>
          <w:sz w:val="24"/>
          <w:szCs w:val="24"/>
        </w:rPr>
      </w:pPr>
      <w:r>
        <w:rPr>
          <w:rFonts w:hint="eastAsia" w:ascii="仿宋" w:hAnsi="仿宋" w:eastAsia="仿宋"/>
          <w:sz w:val="24"/>
          <w:szCs w:val="24"/>
        </w:rPr>
        <w:t xml:space="preserve">[15] </w:t>
      </w:r>
      <w:r>
        <w:rPr>
          <w:rFonts w:ascii="仿宋" w:hAnsi="仿宋" w:eastAsia="仿宋"/>
          <w:sz w:val="24"/>
          <w:szCs w:val="24"/>
        </w:rPr>
        <w:t>Liu T , Zhang T , Chen Y ,et al.Neural Co-Optimization of Structural Topology, Manufacturable Layers, and Path Orientations for Fiber-Reinforced Composites[J].  2025.DOI:10.1145/3730922.</w:t>
      </w:r>
    </w:p>
    <w:p w14:paraId="18ED896B">
      <w:pPr>
        <w:wordWrap w:val="0"/>
        <w:spacing w:line="360" w:lineRule="auto"/>
        <w:rPr>
          <w:rFonts w:ascii="仿宋" w:hAnsi="仿宋" w:eastAsia="仿宋"/>
          <w:sz w:val="24"/>
          <w:szCs w:val="24"/>
        </w:rPr>
      </w:pPr>
      <w:r>
        <w:rPr>
          <w:rFonts w:hint="eastAsia" w:ascii="仿宋" w:hAnsi="仿宋" w:eastAsia="仿宋"/>
          <w:sz w:val="24"/>
          <w:szCs w:val="24"/>
        </w:rPr>
        <w:t>[16]</w:t>
      </w:r>
      <w:r>
        <w:t xml:space="preserve"> </w:t>
      </w:r>
      <w:r>
        <w:rPr>
          <w:rFonts w:ascii="仿宋" w:hAnsi="仿宋" w:eastAsia="仿宋"/>
          <w:sz w:val="24"/>
          <w:szCs w:val="24"/>
        </w:rPr>
        <w:t>Noma Y ,Silvia Sellán, Sharp N ,et al.Surface-Filling Curve Flows via Implicit Medial Axes[J].ACM Transactions on Graphics, 2024, 43(4):1-12.DOI:10.1145/3658158.</w:t>
      </w:r>
    </w:p>
    <w:p w14:paraId="6BBD99EC">
      <w:pPr>
        <w:wordWrap w:val="0"/>
        <w:spacing w:line="360" w:lineRule="auto"/>
        <w:rPr>
          <w:rFonts w:ascii="仿宋" w:hAnsi="仿宋" w:eastAsia="仿宋"/>
          <w:sz w:val="24"/>
          <w:szCs w:val="24"/>
        </w:rPr>
      </w:pPr>
      <w:r>
        <w:rPr>
          <w:rFonts w:hint="eastAsia" w:ascii="仿宋" w:hAnsi="仿宋" w:eastAsia="仿宋"/>
          <w:sz w:val="24"/>
          <w:szCs w:val="24"/>
        </w:rPr>
        <w:t>[17]孟博洋,孙文星,岳彩旭,等.面向数字孪生的多轴数控机床建模及实时可视化仿真[J].哈尔滨理工大学学报,2025,30(01):148-156.DOI:10.15938/j.jhust.2025.01.015.</w:t>
      </w:r>
    </w:p>
    <w:p w14:paraId="63C6DA95">
      <w:pPr>
        <w:wordWrap w:val="0"/>
        <w:spacing w:line="360" w:lineRule="auto"/>
        <w:rPr>
          <w:rFonts w:ascii="仿宋" w:hAnsi="仿宋" w:eastAsia="仿宋"/>
          <w:sz w:val="24"/>
          <w:szCs w:val="24"/>
        </w:rPr>
      </w:pPr>
      <w:r>
        <w:rPr>
          <w:rFonts w:hint="eastAsia" w:ascii="仿宋" w:hAnsi="仿宋" w:eastAsia="仿宋"/>
          <w:sz w:val="24"/>
          <w:szCs w:val="24"/>
        </w:rPr>
        <w:t xml:space="preserve">[18] </w:t>
      </w:r>
      <w:r>
        <w:rPr>
          <w:rFonts w:ascii="仿宋" w:hAnsi="仿宋" w:eastAsia="仿宋"/>
          <w:sz w:val="24"/>
          <w:szCs w:val="24"/>
        </w:rPr>
        <w:t>Sa G, Sun J, Hou M, et al. A digital twin synchronous evolution method of CNC machine tools associated with dynamic and static errors[J]. The International Journal of Advanced Manufacturing Technology, 2024, 134(5): 2753-2763.</w:t>
      </w:r>
    </w:p>
    <w:p w14:paraId="5EBC7D0A">
      <w:pPr>
        <w:wordWrap w:val="0"/>
        <w:spacing w:line="360" w:lineRule="auto"/>
        <w:rPr>
          <w:rFonts w:ascii="仿宋" w:hAnsi="仿宋" w:eastAsia="仿宋"/>
          <w:sz w:val="24"/>
          <w:szCs w:val="24"/>
        </w:rPr>
      </w:pPr>
      <w:r>
        <w:rPr>
          <w:rFonts w:hint="eastAsia" w:ascii="仿宋" w:hAnsi="仿宋" w:eastAsia="仿宋"/>
          <w:sz w:val="24"/>
          <w:szCs w:val="24"/>
        </w:rPr>
        <w:t xml:space="preserve">[19] </w:t>
      </w:r>
      <w:r>
        <w:rPr>
          <w:rFonts w:ascii="仿宋" w:hAnsi="仿宋" w:eastAsia="仿宋"/>
          <w:sz w:val="24"/>
          <w:szCs w:val="24"/>
        </w:rPr>
        <w:t>Zhong F, Wang Y, Wang P S, et al. DeepMill: Neural Accessibility Learning for Subtractive Manufacturing[C]//Proceedings of the Special Interest Group on Computer Graphics and Interactive Techniques Conference Conference Papers. 2025: 1-11.</w:t>
      </w:r>
    </w:p>
    <w:p w14:paraId="0015CC97">
      <w:pPr>
        <w:wordWrap w:val="0"/>
        <w:spacing w:line="360" w:lineRule="auto"/>
        <w:rPr>
          <w:rFonts w:ascii="仿宋" w:hAnsi="仿宋" w:eastAsia="仿宋"/>
          <w:sz w:val="24"/>
          <w:szCs w:val="24"/>
        </w:rPr>
      </w:pPr>
      <w:r>
        <w:rPr>
          <w:rFonts w:hint="eastAsia" w:ascii="仿宋" w:hAnsi="仿宋" w:eastAsia="仿宋"/>
          <w:sz w:val="24"/>
          <w:szCs w:val="24"/>
        </w:rPr>
        <w:t>[20] 覃运珍.数控机床的金属切削加工尺寸精度控制研究[J].农机使用与维修,2025,(06):102-104.DOI:10.14031/j.cnki.njwx.2025.06.024.</w:t>
      </w:r>
    </w:p>
    <w:p w14:paraId="5F567C2B">
      <w:pPr>
        <w:wordWrap w:val="0"/>
        <w:spacing w:line="360" w:lineRule="auto"/>
        <w:rPr>
          <w:rFonts w:ascii="仿宋" w:hAnsi="仿宋" w:eastAsia="仿宋"/>
          <w:sz w:val="24"/>
          <w:szCs w:val="24"/>
        </w:rPr>
      </w:pPr>
      <w:r>
        <w:rPr>
          <w:rFonts w:hint="eastAsia" w:ascii="仿宋" w:hAnsi="仿宋" w:eastAsia="仿宋"/>
          <w:sz w:val="24"/>
          <w:szCs w:val="24"/>
        </w:rPr>
        <w:t xml:space="preserve">[21] </w:t>
      </w:r>
      <w:r>
        <w:rPr>
          <w:rFonts w:ascii="仿宋" w:hAnsi="仿宋" w:eastAsia="仿宋"/>
          <w:sz w:val="24"/>
          <w:szCs w:val="24"/>
        </w:rPr>
        <w:t>Gao F, Wang S. An Online Milling Surface Roughness Prediction Method for Thin-Walled Blade Based on Wavelet Transform and Convolutional Neural Network Integrated with a Digital Twin System[C]//2024 5th International Seminar on Artificial Intelligence, Networking and Information Technology (AINIT). IEEE, 2024: 889-896.</w:t>
      </w:r>
    </w:p>
    <w:p w14:paraId="13E66A1F">
      <w:pPr>
        <w:wordWrap w:val="0"/>
        <w:spacing w:line="360" w:lineRule="auto"/>
        <w:rPr>
          <w:rFonts w:ascii="仿宋" w:hAnsi="仿宋" w:eastAsia="仿宋"/>
          <w:sz w:val="24"/>
          <w:szCs w:val="24"/>
        </w:rPr>
      </w:pPr>
      <w:r>
        <w:rPr>
          <w:rFonts w:hint="eastAsia" w:ascii="仿宋" w:hAnsi="仿宋" w:eastAsia="仿宋"/>
          <w:sz w:val="24"/>
          <w:szCs w:val="24"/>
        </w:rPr>
        <w:t xml:space="preserve">[22] </w:t>
      </w:r>
      <w:r>
        <w:rPr>
          <w:rFonts w:ascii="仿宋" w:hAnsi="仿宋" w:eastAsia="仿宋"/>
          <w:sz w:val="24"/>
          <w:szCs w:val="24"/>
        </w:rPr>
        <w:t>Gao F, Wang S. An Online Milling Surface Roughness Prediction Method for Thin-Walled Blade Based on Wavelet Transform and Convolutional Neural Network Integrated with a Digital Twin System[C]//2024 5th International Seminar on Artificial Intelligence, Networking and Information Technology (AINIT). IEEE, 2024: 889-896.</w:t>
      </w:r>
    </w:p>
    <w:p w14:paraId="0981E8FA">
      <w:pPr>
        <w:wordWrap w:val="0"/>
        <w:spacing w:line="360" w:lineRule="auto"/>
        <w:rPr>
          <w:rFonts w:ascii="仿宋" w:hAnsi="仿宋" w:eastAsia="仿宋"/>
          <w:sz w:val="24"/>
          <w:szCs w:val="24"/>
        </w:rPr>
      </w:pPr>
      <w:r>
        <w:rPr>
          <w:rFonts w:hint="eastAsia" w:ascii="仿宋" w:hAnsi="仿宋" w:eastAsia="仿宋"/>
          <w:sz w:val="24"/>
          <w:szCs w:val="24"/>
        </w:rPr>
        <w:t xml:space="preserve">[23] </w:t>
      </w:r>
      <w:r>
        <w:rPr>
          <w:rFonts w:ascii="仿宋" w:hAnsi="仿宋" w:eastAsia="仿宋"/>
          <w:sz w:val="24"/>
          <w:szCs w:val="24"/>
        </w:rPr>
        <w:t>Zeng S, Ma C, Liu J, et al. Sequence-to-sequence based LSTM network modeling and its application in thermal error control framework[J]. Applied Soft Computing, 2023, 138: 110221.</w:t>
      </w:r>
    </w:p>
    <w:p w14:paraId="57D37DC2">
      <w:pPr>
        <w:wordWrap w:val="0"/>
        <w:spacing w:line="360" w:lineRule="auto"/>
        <w:rPr>
          <w:rFonts w:ascii="仿宋" w:hAnsi="仿宋" w:eastAsia="仿宋"/>
          <w:sz w:val="24"/>
          <w:szCs w:val="24"/>
        </w:rPr>
      </w:pPr>
      <w:r>
        <w:rPr>
          <w:rFonts w:hint="eastAsia" w:ascii="仿宋" w:hAnsi="仿宋" w:eastAsia="仿宋"/>
          <w:sz w:val="24"/>
          <w:szCs w:val="24"/>
        </w:rPr>
        <w:t xml:space="preserve">[24] </w:t>
      </w:r>
      <w:r>
        <w:rPr>
          <w:rFonts w:ascii="仿宋" w:hAnsi="仿宋" w:eastAsia="仿宋"/>
          <w:sz w:val="24"/>
          <w:szCs w:val="24"/>
        </w:rPr>
        <w:t>Liu J, Ma C, Wang S. Data-driven thermally-induced error compensation method of high-speed and precision five-axis machine tools[J]. Mechanical Systems and Signal Processing, 2020, 138: 106538.</w:t>
      </w:r>
    </w:p>
    <w:p w14:paraId="678C6B7E">
      <w:pPr>
        <w:wordWrap w:val="0"/>
        <w:spacing w:line="360" w:lineRule="auto"/>
        <w:rPr>
          <w:rFonts w:ascii="仿宋" w:hAnsi="仿宋" w:eastAsia="仿宋"/>
          <w:sz w:val="24"/>
          <w:szCs w:val="24"/>
        </w:rPr>
      </w:pPr>
      <w:r>
        <w:rPr>
          <w:rFonts w:hint="eastAsia" w:ascii="仿宋" w:hAnsi="仿宋" w:eastAsia="仿宋"/>
          <w:sz w:val="24"/>
          <w:szCs w:val="24"/>
        </w:rPr>
        <w:t xml:space="preserve">[25] </w:t>
      </w:r>
      <w:r>
        <w:rPr>
          <w:rFonts w:ascii="仿宋" w:hAnsi="仿宋" w:eastAsia="仿宋"/>
          <w:sz w:val="24"/>
          <w:szCs w:val="24"/>
        </w:rPr>
        <w:t>Liu J, Ma C, Gui H, et al. Thermally-induced error compensation of spindle system based on long short term memory neural networks[J]. Applied Soft Computing, 2021, 102: 107094.</w:t>
      </w:r>
    </w:p>
    <w:p w14:paraId="1104AFD2">
      <w:pPr>
        <w:wordWrap w:val="0"/>
        <w:spacing w:line="360" w:lineRule="auto"/>
        <w:rPr>
          <w:rFonts w:ascii="仿宋" w:hAnsi="仿宋" w:eastAsia="仿宋"/>
          <w:sz w:val="24"/>
          <w:szCs w:val="24"/>
        </w:rPr>
      </w:pPr>
      <w:r>
        <w:rPr>
          <w:rFonts w:hint="eastAsia" w:ascii="仿宋" w:hAnsi="仿宋" w:eastAsia="仿宋"/>
          <w:sz w:val="24"/>
          <w:szCs w:val="24"/>
        </w:rPr>
        <w:t xml:space="preserve">[26] </w:t>
      </w:r>
      <w:r>
        <w:rPr>
          <w:rFonts w:ascii="仿宋" w:hAnsi="仿宋" w:eastAsia="仿宋"/>
          <w:sz w:val="24"/>
          <w:szCs w:val="24"/>
        </w:rPr>
        <w:t>Li Y, Yu M, Bai Y, et al. A review of thermal error modeling methods for machine tools[J]. Applied Sciences, 2021, 11(11): 5216.</w:t>
      </w:r>
    </w:p>
    <w:p w14:paraId="7BD9C61B">
      <w:pPr>
        <w:wordWrap w:val="0"/>
        <w:spacing w:line="360" w:lineRule="auto"/>
        <w:rPr>
          <w:rFonts w:ascii="仿宋" w:hAnsi="仿宋" w:eastAsia="仿宋"/>
          <w:sz w:val="24"/>
          <w:szCs w:val="24"/>
        </w:rPr>
      </w:pPr>
      <w:r>
        <w:rPr>
          <w:rFonts w:hint="eastAsia" w:ascii="仿宋" w:hAnsi="仿宋" w:eastAsia="仿宋"/>
          <w:sz w:val="24"/>
          <w:szCs w:val="24"/>
        </w:rPr>
        <w:t xml:space="preserve">[27] </w:t>
      </w:r>
      <w:r>
        <w:rPr>
          <w:rFonts w:ascii="仿宋" w:hAnsi="仿宋" w:eastAsia="仿宋"/>
          <w:sz w:val="24"/>
          <w:szCs w:val="24"/>
        </w:rPr>
        <w:t>Li Y, Zhao W, Lan S, et al. A review on spindle thermal error compensation in machine tools[J]. International Journal of Machine Tools and Manufacture, 2015, 95: 20-38.</w:t>
      </w:r>
    </w:p>
    <w:p w14:paraId="6C91EA33">
      <w:pPr>
        <w:wordWrap w:val="0"/>
        <w:spacing w:line="360" w:lineRule="auto"/>
        <w:rPr>
          <w:rFonts w:ascii="仿宋" w:hAnsi="仿宋" w:eastAsia="仿宋"/>
          <w:sz w:val="24"/>
          <w:szCs w:val="24"/>
        </w:rPr>
      </w:pPr>
      <w:r>
        <w:rPr>
          <w:rFonts w:hint="eastAsia" w:ascii="仿宋" w:hAnsi="仿宋" w:eastAsia="仿宋"/>
          <w:sz w:val="24"/>
          <w:szCs w:val="24"/>
        </w:rPr>
        <w:t xml:space="preserve">[28] </w:t>
      </w:r>
      <w:r>
        <w:rPr>
          <w:rFonts w:ascii="仿宋" w:hAnsi="仿宋" w:eastAsia="仿宋"/>
          <w:sz w:val="24"/>
          <w:szCs w:val="24"/>
        </w:rPr>
        <w:t>Mu S, Yu C, Lin K, et al. A Review of Machine Learning-Based Thermal Error Modeling Methods for CNC Machine Tools[J]. Machines, 2025, 13(2): 153.</w:t>
      </w:r>
    </w:p>
    <w:p w14:paraId="34D2920D">
      <w:pPr>
        <w:wordWrap w:val="0"/>
        <w:spacing w:line="360" w:lineRule="auto"/>
        <w:rPr>
          <w:rFonts w:ascii="仿宋" w:hAnsi="仿宋" w:eastAsia="仿宋"/>
          <w:sz w:val="24"/>
          <w:szCs w:val="24"/>
        </w:rPr>
      </w:pPr>
      <w:r>
        <w:rPr>
          <w:rFonts w:hint="eastAsia" w:ascii="仿宋" w:hAnsi="仿宋" w:eastAsia="仿宋"/>
          <w:sz w:val="24"/>
          <w:szCs w:val="24"/>
        </w:rPr>
        <w:t>[29]</w:t>
      </w:r>
      <w:r>
        <w:rPr>
          <w:rFonts w:ascii="仿宋" w:hAnsi="仿宋" w:eastAsia="仿宋"/>
          <w:sz w:val="24"/>
          <w:szCs w:val="24"/>
        </w:rPr>
        <w:t>i X, Ye H, Miao E, et al. Thermal error modeling and compensation based on Gaussian process regression for CNC machine tools[J]. Precision Engineering, 2022, 77: 65-76.</w:t>
      </w:r>
    </w:p>
    <w:p w14:paraId="0D39C961">
      <w:pPr>
        <w:wordWrap w:val="0"/>
        <w:spacing w:line="360" w:lineRule="auto"/>
        <w:rPr>
          <w:rFonts w:ascii="仿宋" w:hAnsi="仿宋" w:eastAsia="仿宋"/>
          <w:sz w:val="24"/>
          <w:szCs w:val="24"/>
        </w:rPr>
      </w:pPr>
      <w:r>
        <w:rPr>
          <w:rFonts w:hint="eastAsia" w:ascii="仿宋" w:hAnsi="仿宋" w:eastAsia="仿宋"/>
          <w:sz w:val="24"/>
          <w:szCs w:val="24"/>
        </w:rPr>
        <w:t>[30]马文竹,付双松,齐向阳,等.数控机床几何与热误差研究方法综述[J].机床与液压,2024,52(14):210-218.</w:t>
      </w:r>
    </w:p>
    <w:p w14:paraId="7CEF3ABE">
      <w:pPr>
        <w:wordWrap w:val="0"/>
        <w:spacing w:line="360" w:lineRule="auto"/>
        <w:rPr>
          <w:rFonts w:ascii="仿宋" w:hAnsi="仿宋" w:eastAsia="仿宋"/>
          <w:sz w:val="24"/>
          <w:szCs w:val="24"/>
        </w:rPr>
      </w:pPr>
      <w:r>
        <w:rPr>
          <w:rFonts w:hint="eastAsia" w:ascii="仿宋" w:hAnsi="仿宋" w:eastAsia="仿宋"/>
          <w:sz w:val="24"/>
          <w:szCs w:val="24"/>
        </w:rPr>
        <w:t>[31]杜正春,杨建国,冯其波.数控机床几何误差测量研究现状及趋势[J].航空制造技术,2017,(06):34-44.DOI:10.16080/j.issn1671-833x.2017.06.034.</w:t>
      </w:r>
    </w:p>
    <w:p w14:paraId="53E15187">
      <w:pPr>
        <w:wordWrap w:val="0"/>
        <w:spacing w:line="360" w:lineRule="auto"/>
        <w:rPr>
          <w:rFonts w:ascii="仿宋" w:hAnsi="仿宋" w:eastAsia="仿宋"/>
          <w:sz w:val="24"/>
          <w:szCs w:val="24"/>
        </w:rPr>
      </w:pPr>
      <w:r>
        <w:rPr>
          <w:rFonts w:hint="eastAsia" w:ascii="仿宋" w:hAnsi="仿宋" w:eastAsia="仿宋"/>
          <w:sz w:val="24"/>
          <w:szCs w:val="24"/>
        </w:rPr>
        <w:t>[32]</w:t>
      </w:r>
      <w:r>
        <w:t xml:space="preserve"> </w:t>
      </w:r>
      <w:r>
        <w:rPr>
          <w:rFonts w:ascii="仿宋" w:hAnsi="仿宋" w:eastAsia="仿宋"/>
          <w:sz w:val="24"/>
          <w:szCs w:val="24"/>
        </w:rPr>
        <w:t>Park J J, Florence P, Straub J, et al. DeepSDF: Learning continuous signed distance functions for shape representation$ C $//Proceedings of the IEEE/CVF conference on computer vision and pattern recognition. 2019: 165-174.</w:t>
      </w:r>
    </w:p>
    <w:p w14:paraId="263AD238">
      <w:pPr>
        <w:wordWrap w:val="0"/>
        <w:spacing w:line="360" w:lineRule="auto"/>
        <w:rPr>
          <w:rFonts w:ascii="仿宋" w:hAnsi="仿宋" w:eastAsia="仿宋"/>
          <w:sz w:val="24"/>
          <w:szCs w:val="24"/>
        </w:rPr>
      </w:pPr>
      <w:r>
        <w:rPr>
          <w:rFonts w:hint="eastAsia" w:ascii="仿宋" w:hAnsi="仿宋" w:eastAsia="仿宋"/>
          <w:sz w:val="24"/>
          <w:szCs w:val="24"/>
        </w:rPr>
        <w:t>[33]</w:t>
      </w:r>
      <w:r>
        <w:t xml:space="preserve"> </w:t>
      </w:r>
      <w:r>
        <w:rPr>
          <w:rFonts w:ascii="仿宋" w:hAnsi="仿宋" w:eastAsia="仿宋"/>
          <w:sz w:val="24"/>
          <w:szCs w:val="24"/>
        </w:rPr>
        <w:t>Gropp A, Yariv L, Haim N, et al. Implicit geometric regularization for learning shapes$ C$//International Conference on Machine Learning. PMLR, 2020: 3789-3799.</w:t>
      </w:r>
    </w:p>
    <w:p w14:paraId="572DB358">
      <w:pPr>
        <w:wordWrap w:val="0"/>
        <w:spacing w:line="360" w:lineRule="auto"/>
        <w:rPr>
          <w:rFonts w:ascii="仿宋" w:hAnsi="仿宋" w:eastAsia="仿宋"/>
          <w:sz w:val="24"/>
          <w:szCs w:val="24"/>
        </w:rPr>
      </w:pPr>
      <w:r>
        <w:rPr>
          <w:rFonts w:hint="eastAsia" w:ascii="仿宋" w:hAnsi="仿宋" w:eastAsia="仿宋"/>
          <w:sz w:val="24"/>
          <w:szCs w:val="24"/>
        </w:rPr>
        <w:t xml:space="preserve">[34] </w:t>
      </w:r>
      <w:r>
        <w:rPr>
          <w:rFonts w:ascii="仿宋" w:hAnsi="仿宋" w:eastAsia="仿宋"/>
          <w:sz w:val="24"/>
          <w:szCs w:val="24"/>
        </w:rPr>
        <w:t>Huang Z, Carr N, Ju T. Variational implicit point set surfaces$ J $. ACM Transactions on Graphics, 2019, 38(4): 1-13.</w:t>
      </w:r>
    </w:p>
    <w:p w14:paraId="1D8FB0B5">
      <w:pPr>
        <w:wordWrap w:val="0"/>
        <w:spacing w:line="360" w:lineRule="auto"/>
        <w:rPr>
          <w:rFonts w:ascii="仿宋" w:hAnsi="仿宋" w:eastAsia="仿宋"/>
          <w:sz w:val="24"/>
          <w:szCs w:val="24"/>
        </w:rPr>
      </w:pPr>
      <w:r>
        <w:rPr>
          <w:rFonts w:hint="eastAsia" w:ascii="仿宋" w:hAnsi="仿宋" w:eastAsia="仿宋"/>
          <w:sz w:val="24"/>
          <w:szCs w:val="24"/>
        </w:rPr>
        <w:t xml:space="preserve">[35] </w:t>
      </w:r>
      <w:r>
        <w:rPr>
          <w:rFonts w:ascii="仿宋" w:hAnsi="仿宋" w:eastAsia="仿宋"/>
          <w:sz w:val="24"/>
          <w:szCs w:val="24"/>
        </w:rPr>
        <w:t>Pan H, Liu Y, Sheffer A, et al. Flow aligned surfacing of curve networks$ J $. ACM Transactions on Graphics, 2015, 34(4): 1-10.</w:t>
      </w:r>
    </w:p>
    <w:p w14:paraId="20AF9598">
      <w:pPr>
        <w:wordWrap w:val="0"/>
        <w:spacing w:line="360" w:lineRule="auto"/>
        <w:rPr>
          <w:rFonts w:ascii="仿宋" w:hAnsi="仿宋" w:eastAsia="仿宋"/>
          <w:sz w:val="24"/>
          <w:szCs w:val="24"/>
        </w:rPr>
      </w:pPr>
      <w:r>
        <w:rPr>
          <w:rFonts w:hint="eastAsia" w:ascii="仿宋" w:hAnsi="仿宋" w:eastAsia="仿宋"/>
          <w:sz w:val="24"/>
          <w:szCs w:val="24"/>
        </w:rPr>
        <w:t xml:space="preserve">[36] </w:t>
      </w:r>
      <w:r>
        <w:rPr>
          <w:rFonts w:ascii="仿宋" w:hAnsi="仿宋" w:eastAsia="仿宋"/>
          <w:sz w:val="24"/>
          <w:szCs w:val="24"/>
        </w:rPr>
        <w:t>Yu E, Arora R, B rentzen J A, et al. Piecewise-smooth surface fitting onto unstructured 3D sketches$ J $. ACM Transactions on Graphics, 2022, 41(4): 1-16.</w:t>
      </w:r>
    </w:p>
    <w:p w14:paraId="57140BAB">
      <w:pPr>
        <w:spacing w:after="163" w:afterLines="50"/>
        <w:rPr>
          <w:rFonts w:ascii="仿宋" w:hAnsi="仿宋" w:eastAsia="仿宋"/>
          <w:sz w:val="32"/>
          <w:szCs w:val="32"/>
        </w:rPr>
      </w:pPr>
    </w:p>
    <w:p w14:paraId="0ED4F82A">
      <w:pPr>
        <w:spacing w:after="163" w:afterLines="50"/>
        <w:rPr>
          <w:rFonts w:ascii="仿宋" w:hAnsi="仿宋" w:eastAsia="仿宋"/>
          <w:sz w:val="32"/>
          <w:szCs w:val="32"/>
        </w:rPr>
      </w:pPr>
    </w:p>
    <w:p w14:paraId="29996CE9">
      <w:pPr>
        <w:spacing w:after="163" w:afterLines="50"/>
        <w:rPr>
          <w:rFonts w:ascii="仿宋" w:hAnsi="仿宋" w:eastAsia="仿宋"/>
          <w:sz w:val="32"/>
          <w:szCs w:val="32"/>
        </w:rPr>
      </w:pPr>
    </w:p>
    <w:p w14:paraId="151C82B6">
      <w:pPr>
        <w:spacing w:after="163" w:afterLines="50"/>
        <w:rPr>
          <w:rFonts w:ascii="仿宋" w:hAnsi="仿宋" w:eastAsia="仿宋"/>
          <w:sz w:val="32"/>
          <w:szCs w:val="32"/>
        </w:rPr>
      </w:pPr>
    </w:p>
    <w:p w14:paraId="06D78303">
      <w:pPr>
        <w:spacing w:after="163" w:afterLines="50"/>
        <w:rPr>
          <w:rFonts w:ascii="仿宋" w:hAnsi="仿宋" w:eastAsia="仿宋"/>
          <w:sz w:val="32"/>
          <w:szCs w:val="32"/>
        </w:rPr>
      </w:pPr>
    </w:p>
    <w:p w14:paraId="6930B698">
      <w:pPr>
        <w:spacing w:after="163" w:afterLines="50"/>
        <w:rPr>
          <w:rFonts w:ascii="仿宋" w:hAnsi="仿宋" w:eastAsia="仿宋"/>
          <w:sz w:val="32"/>
          <w:szCs w:val="32"/>
        </w:rPr>
      </w:pPr>
    </w:p>
    <w:p w14:paraId="1C6047A3">
      <w:pPr>
        <w:spacing w:after="163" w:afterLines="50"/>
        <w:rPr>
          <w:rFonts w:ascii="仿宋" w:hAnsi="仿宋" w:eastAsia="仿宋"/>
          <w:sz w:val="32"/>
          <w:szCs w:val="32"/>
        </w:rPr>
      </w:pPr>
    </w:p>
    <w:p w14:paraId="4F9A74A5">
      <w:pPr>
        <w:spacing w:after="163" w:afterLines="50"/>
        <w:rPr>
          <w:rFonts w:ascii="仿宋" w:hAnsi="仿宋" w:eastAsia="仿宋"/>
          <w:sz w:val="32"/>
          <w:szCs w:val="32"/>
        </w:rPr>
      </w:pPr>
    </w:p>
    <w:p w14:paraId="663D6BAE">
      <w:pPr>
        <w:spacing w:after="163" w:afterLines="50"/>
        <w:rPr>
          <w:rFonts w:ascii="仿宋" w:hAnsi="仿宋" w:eastAsia="仿宋"/>
          <w:sz w:val="32"/>
          <w:szCs w:val="32"/>
        </w:rPr>
      </w:pPr>
    </w:p>
    <w:p w14:paraId="3789A77E">
      <w:pPr>
        <w:spacing w:after="163" w:afterLines="50"/>
        <w:rPr>
          <w:rFonts w:ascii="仿宋" w:hAnsi="仿宋" w:eastAsia="仿宋"/>
          <w:sz w:val="32"/>
          <w:szCs w:val="32"/>
        </w:rPr>
      </w:pPr>
    </w:p>
    <w:p w14:paraId="7E343911">
      <w:pPr>
        <w:spacing w:after="163" w:afterLines="50"/>
        <w:rPr>
          <w:rFonts w:ascii="仿宋" w:hAnsi="仿宋" w:eastAsia="仿宋"/>
          <w:sz w:val="32"/>
          <w:szCs w:val="32"/>
        </w:rPr>
      </w:pPr>
    </w:p>
    <w:p w14:paraId="6C0367F2">
      <w:pPr>
        <w:spacing w:after="163" w:afterLines="50"/>
        <w:rPr>
          <w:rFonts w:ascii="仿宋" w:hAnsi="仿宋" w:eastAsia="仿宋"/>
          <w:sz w:val="32"/>
          <w:szCs w:val="32"/>
        </w:rPr>
      </w:pPr>
    </w:p>
    <w:p w14:paraId="08C6B42F">
      <w:pPr>
        <w:spacing w:after="163" w:afterLines="50"/>
        <w:rPr>
          <w:rFonts w:ascii="仿宋" w:hAnsi="仿宋" w:eastAsia="仿宋"/>
          <w:sz w:val="32"/>
          <w:szCs w:val="32"/>
        </w:rPr>
      </w:pPr>
    </w:p>
    <w:sectPr>
      <w:footerReference r:id="rId6" w:type="first"/>
      <w:footerReference r:id="rId4" w:type="default"/>
      <w:headerReference r:id="rId3" w:type="even"/>
      <w:footerReference r:id="rId5" w:type="even"/>
      <w:pgSz w:w="11906" w:h="16838"/>
      <w:pgMar w:top="1440" w:right="1800" w:bottom="1440" w:left="1800" w:header="851" w:footer="992"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EC1F0">
    <w:pPr>
      <w:pStyle w:val="13"/>
      <w:jc w:val="center"/>
    </w:pPr>
    <w:r>
      <w:fldChar w:fldCharType="begin"/>
    </w:r>
    <w:r>
      <w:instrText xml:space="preserve"> PAGE   \* MERGEFORMAT </w:instrText>
    </w:r>
    <w:r>
      <w:fldChar w:fldCharType="separate"/>
    </w:r>
    <w:r>
      <w:rPr>
        <w:lang w:val="zh-CN"/>
      </w:rPr>
      <w:t>8</w:t>
    </w:r>
    <w:r>
      <w:fldChar w:fldCharType="end"/>
    </w:r>
  </w:p>
  <w:p w14:paraId="4702E6D5">
    <w:pPr>
      <w:pStyle w:val="13"/>
      <w:ind w:right="360"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C3C3A">
    <w:pPr>
      <w:pStyle w:val="13"/>
      <w:framePr w:wrap="around" w:vAnchor="text" w:hAnchor="margin" w:xAlign="outside" w:y="1"/>
      <w:rPr>
        <w:rStyle w:val="25"/>
      </w:rPr>
    </w:pPr>
    <w:r>
      <w:fldChar w:fldCharType="begin"/>
    </w:r>
    <w:r>
      <w:rPr>
        <w:rStyle w:val="25"/>
      </w:rPr>
      <w:instrText xml:space="preserve">PAGE  </w:instrText>
    </w:r>
    <w:r>
      <w:fldChar w:fldCharType="end"/>
    </w:r>
  </w:p>
  <w:p w14:paraId="288F6ED0">
    <w:pPr>
      <w:pStyle w:val="1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DE5DE">
    <w:pPr>
      <w:pStyle w:val="13"/>
      <w:jc w:val="center"/>
    </w:pPr>
    <w:r>
      <w:fldChar w:fldCharType="begin"/>
    </w:r>
    <w:r>
      <w:instrText xml:space="preserve"> PAGE   \* MERGEFORMAT </w:instrText>
    </w:r>
    <w:r>
      <w:fldChar w:fldCharType="separate"/>
    </w:r>
    <w:r>
      <w:rPr>
        <w:lang w:val="zh-CN"/>
      </w:rPr>
      <w:t>I</w:t>
    </w:r>
    <w:r>
      <w:fldChar w:fldCharType="end"/>
    </w:r>
  </w:p>
  <w:p w14:paraId="4A584645">
    <w:pPr>
      <w:pStyle w:val="1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0C676">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8674C0"/>
    <w:multiLevelType w:val="multilevel"/>
    <w:tmpl w:val="6A8674C0"/>
    <w:lvl w:ilvl="0" w:tentative="0">
      <w:start w:val="1"/>
      <w:numFmt w:val="decimal"/>
      <w:pStyle w:val="2"/>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7B7"/>
    <w:rsid w:val="00004132"/>
    <w:rsid w:val="000046DB"/>
    <w:rsid w:val="000059DF"/>
    <w:rsid w:val="00007A14"/>
    <w:rsid w:val="00013FD4"/>
    <w:rsid w:val="00025FAD"/>
    <w:rsid w:val="00026144"/>
    <w:rsid w:val="0002696C"/>
    <w:rsid w:val="000276E2"/>
    <w:rsid w:val="00031AF2"/>
    <w:rsid w:val="0003369C"/>
    <w:rsid w:val="00035E03"/>
    <w:rsid w:val="00035E9D"/>
    <w:rsid w:val="00040183"/>
    <w:rsid w:val="000451D3"/>
    <w:rsid w:val="00045E06"/>
    <w:rsid w:val="00045E7F"/>
    <w:rsid w:val="000473DA"/>
    <w:rsid w:val="00050683"/>
    <w:rsid w:val="00054E94"/>
    <w:rsid w:val="00054F82"/>
    <w:rsid w:val="000612CE"/>
    <w:rsid w:val="00064216"/>
    <w:rsid w:val="0007020C"/>
    <w:rsid w:val="00073CA5"/>
    <w:rsid w:val="00074597"/>
    <w:rsid w:val="0009008A"/>
    <w:rsid w:val="000A413D"/>
    <w:rsid w:val="000B3C04"/>
    <w:rsid w:val="000B48A6"/>
    <w:rsid w:val="000C50AB"/>
    <w:rsid w:val="000D7ADE"/>
    <w:rsid w:val="000E28BA"/>
    <w:rsid w:val="000E5A57"/>
    <w:rsid w:val="000F18C2"/>
    <w:rsid w:val="000F3712"/>
    <w:rsid w:val="00112CE7"/>
    <w:rsid w:val="00113A13"/>
    <w:rsid w:val="00117D12"/>
    <w:rsid w:val="00126593"/>
    <w:rsid w:val="001268A5"/>
    <w:rsid w:val="001332A2"/>
    <w:rsid w:val="001413DA"/>
    <w:rsid w:val="00151830"/>
    <w:rsid w:val="0015341A"/>
    <w:rsid w:val="00154F68"/>
    <w:rsid w:val="00155727"/>
    <w:rsid w:val="00156EC6"/>
    <w:rsid w:val="00157FA7"/>
    <w:rsid w:val="0016476A"/>
    <w:rsid w:val="00172A27"/>
    <w:rsid w:val="00184DC2"/>
    <w:rsid w:val="00190AC3"/>
    <w:rsid w:val="0019668F"/>
    <w:rsid w:val="001A4B99"/>
    <w:rsid w:val="001A54A6"/>
    <w:rsid w:val="001A562F"/>
    <w:rsid w:val="001B05F8"/>
    <w:rsid w:val="001B3406"/>
    <w:rsid w:val="001C1661"/>
    <w:rsid w:val="001D6AC2"/>
    <w:rsid w:val="001E415A"/>
    <w:rsid w:val="00203CA4"/>
    <w:rsid w:val="002147EA"/>
    <w:rsid w:val="0021721B"/>
    <w:rsid w:val="002261DF"/>
    <w:rsid w:val="002361E6"/>
    <w:rsid w:val="00237321"/>
    <w:rsid w:val="00247BF6"/>
    <w:rsid w:val="002500FE"/>
    <w:rsid w:val="002503A4"/>
    <w:rsid w:val="00252529"/>
    <w:rsid w:val="00253149"/>
    <w:rsid w:val="0026379B"/>
    <w:rsid w:val="00266DAF"/>
    <w:rsid w:val="00271F7D"/>
    <w:rsid w:val="0027240D"/>
    <w:rsid w:val="00274892"/>
    <w:rsid w:val="002765C7"/>
    <w:rsid w:val="00276AFF"/>
    <w:rsid w:val="00290B03"/>
    <w:rsid w:val="002A0EFC"/>
    <w:rsid w:val="002A39B7"/>
    <w:rsid w:val="002A3D33"/>
    <w:rsid w:val="002A6E7F"/>
    <w:rsid w:val="002C352B"/>
    <w:rsid w:val="002D772D"/>
    <w:rsid w:val="002E509E"/>
    <w:rsid w:val="002E6439"/>
    <w:rsid w:val="002F1E51"/>
    <w:rsid w:val="002F5210"/>
    <w:rsid w:val="0030356C"/>
    <w:rsid w:val="00311C36"/>
    <w:rsid w:val="00313F1A"/>
    <w:rsid w:val="00314EBE"/>
    <w:rsid w:val="0032173A"/>
    <w:rsid w:val="00324B9E"/>
    <w:rsid w:val="00325B07"/>
    <w:rsid w:val="003273E7"/>
    <w:rsid w:val="00337411"/>
    <w:rsid w:val="00345197"/>
    <w:rsid w:val="0034660E"/>
    <w:rsid w:val="0034792D"/>
    <w:rsid w:val="003614F9"/>
    <w:rsid w:val="0037261A"/>
    <w:rsid w:val="003751B8"/>
    <w:rsid w:val="00375D4A"/>
    <w:rsid w:val="003866E0"/>
    <w:rsid w:val="003A322B"/>
    <w:rsid w:val="003C45C2"/>
    <w:rsid w:val="003C4F70"/>
    <w:rsid w:val="003D145D"/>
    <w:rsid w:val="003D1E4B"/>
    <w:rsid w:val="003D367B"/>
    <w:rsid w:val="003E2F07"/>
    <w:rsid w:val="003E4498"/>
    <w:rsid w:val="003E5EF5"/>
    <w:rsid w:val="003E775C"/>
    <w:rsid w:val="003F0162"/>
    <w:rsid w:val="003F5839"/>
    <w:rsid w:val="004017F2"/>
    <w:rsid w:val="00403904"/>
    <w:rsid w:val="004117B3"/>
    <w:rsid w:val="004136B4"/>
    <w:rsid w:val="00414B90"/>
    <w:rsid w:val="004235C7"/>
    <w:rsid w:val="00425F86"/>
    <w:rsid w:val="00426480"/>
    <w:rsid w:val="004310A1"/>
    <w:rsid w:val="00432E04"/>
    <w:rsid w:val="00433914"/>
    <w:rsid w:val="0044281D"/>
    <w:rsid w:val="00445B98"/>
    <w:rsid w:val="00456807"/>
    <w:rsid w:val="00466F0F"/>
    <w:rsid w:val="00471694"/>
    <w:rsid w:val="004756B9"/>
    <w:rsid w:val="0047748C"/>
    <w:rsid w:val="00480429"/>
    <w:rsid w:val="004872EF"/>
    <w:rsid w:val="00490843"/>
    <w:rsid w:val="00494233"/>
    <w:rsid w:val="0049794E"/>
    <w:rsid w:val="004A008D"/>
    <w:rsid w:val="004A0F81"/>
    <w:rsid w:val="004A6B90"/>
    <w:rsid w:val="004B05E9"/>
    <w:rsid w:val="004E0177"/>
    <w:rsid w:val="004F2AFA"/>
    <w:rsid w:val="004F3248"/>
    <w:rsid w:val="00530FA8"/>
    <w:rsid w:val="00535BBC"/>
    <w:rsid w:val="0055590D"/>
    <w:rsid w:val="00561FC4"/>
    <w:rsid w:val="005721E6"/>
    <w:rsid w:val="0058533D"/>
    <w:rsid w:val="005861AC"/>
    <w:rsid w:val="00587910"/>
    <w:rsid w:val="00594BD3"/>
    <w:rsid w:val="00597A93"/>
    <w:rsid w:val="005A23FB"/>
    <w:rsid w:val="005A54B9"/>
    <w:rsid w:val="005A7D49"/>
    <w:rsid w:val="005B689A"/>
    <w:rsid w:val="005C0640"/>
    <w:rsid w:val="005C2034"/>
    <w:rsid w:val="005C5131"/>
    <w:rsid w:val="005D19AA"/>
    <w:rsid w:val="005D49BC"/>
    <w:rsid w:val="005D76DC"/>
    <w:rsid w:val="005E5D97"/>
    <w:rsid w:val="005E73B1"/>
    <w:rsid w:val="005E7CA6"/>
    <w:rsid w:val="005F1BD9"/>
    <w:rsid w:val="0060064C"/>
    <w:rsid w:val="00601C44"/>
    <w:rsid w:val="00604E45"/>
    <w:rsid w:val="0062177C"/>
    <w:rsid w:val="00623667"/>
    <w:rsid w:val="006243E5"/>
    <w:rsid w:val="00635429"/>
    <w:rsid w:val="00635D1A"/>
    <w:rsid w:val="006503AD"/>
    <w:rsid w:val="00666528"/>
    <w:rsid w:val="006701DC"/>
    <w:rsid w:val="0067132C"/>
    <w:rsid w:val="00673BCC"/>
    <w:rsid w:val="00674197"/>
    <w:rsid w:val="00676F34"/>
    <w:rsid w:val="006874FC"/>
    <w:rsid w:val="006950AC"/>
    <w:rsid w:val="006A5119"/>
    <w:rsid w:val="006A5562"/>
    <w:rsid w:val="006A7110"/>
    <w:rsid w:val="006B1AF4"/>
    <w:rsid w:val="006C372E"/>
    <w:rsid w:val="006D0DFC"/>
    <w:rsid w:val="006D3032"/>
    <w:rsid w:val="006D669A"/>
    <w:rsid w:val="006D66E9"/>
    <w:rsid w:val="006E141B"/>
    <w:rsid w:val="007018D5"/>
    <w:rsid w:val="00717B5D"/>
    <w:rsid w:val="00724DB5"/>
    <w:rsid w:val="007463AA"/>
    <w:rsid w:val="007472C2"/>
    <w:rsid w:val="00747D8D"/>
    <w:rsid w:val="007900FC"/>
    <w:rsid w:val="00793040"/>
    <w:rsid w:val="007A10F0"/>
    <w:rsid w:val="007A2182"/>
    <w:rsid w:val="007A2452"/>
    <w:rsid w:val="007A757B"/>
    <w:rsid w:val="007C4F1B"/>
    <w:rsid w:val="007C50FD"/>
    <w:rsid w:val="007C62CC"/>
    <w:rsid w:val="007C7743"/>
    <w:rsid w:val="007D7B93"/>
    <w:rsid w:val="007F2352"/>
    <w:rsid w:val="00807A6A"/>
    <w:rsid w:val="00812647"/>
    <w:rsid w:val="00824B39"/>
    <w:rsid w:val="0082649A"/>
    <w:rsid w:val="00837C97"/>
    <w:rsid w:val="00842605"/>
    <w:rsid w:val="00844B8F"/>
    <w:rsid w:val="00845A38"/>
    <w:rsid w:val="008562AC"/>
    <w:rsid w:val="00861908"/>
    <w:rsid w:val="00863C20"/>
    <w:rsid w:val="0086431E"/>
    <w:rsid w:val="00867EFD"/>
    <w:rsid w:val="00873370"/>
    <w:rsid w:val="0088735C"/>
    <w:rsid w:val="0089676B"/>
    <w:rsid w:val="008A0DD5"/>
    <w:rsid w:val="008A5221"/>
    <w:rsid w:val="008A52F2"/>
    <w:rsid w:val="008B2549"/>
    <w:rsid w:val="008D5837"/>
    <w:rsid w:val="008D7757"/>
    <w:rsid w:val="008D7CA9"/>
    <w:rsid w:val="008F79D4"/>
    <w:rsid w:val="009004A5"/>
    <w:rsid w:val="009061C9"/>
    <w:rsid w:val="00920A65"/>
    <w:rsid w:val="009307CC"/>
    <w:rsid w:val="00935BBC"/>
    <w:rsid w:val="00936D59"/>
    <w:rsid w:val="00942A72"/>
    <w:rsid w:val="009468BB"/>
    <w:rsid w:val="00947DBB"/>
    <w:rsid w:val="009517D1"/>
    <w:rsid w:val="00952269"/>
    <w:rsid w:val="00981501"/>
    <w:rsid w:val="0098502C"/>
    <w:rsid w:val="00985B72"/>
    <w:rsid w:val="0099297B"/>
    <w:rsid w:val="009953D8"/>
    <w:rsid w:val="009A2DDC"/>
    <w:rsid w:val="009B544E"/>
    <w:rsid w:val="009C042C"/>
    <w:rsid w:val="009C1809"/>
    <w:rsid w:val="009C2464"/>
    <w:rsid w:val="009C319F"/>
    <w:rsid w:val="009D09FF"/>
    <w:rsid w:val="009D0F50"/>
    <w:rsid w:val="009E1454"/>
    <w:rsid w:val="009E3F6A"/>
    <w:rsid w:val="00A02E6C"/>
    <w:rsid w:val="00A05FFE"/>
    <w:rsid w:val="00A40522"/>
    <w:rsid w:val="00A4070B"/>
    <w:rsid w:val="00A54F42"/>
    <w:rsid w:val="00A554B3"/>
    <w:rsid w:val="00A644C2"/>
    <w:rsid w:val="00A671ED"/>
    <w:rsid w:val="00A73B9B"/>
    <w:rsid w:val="00A76061"/>
    <w:rsid w:val="00A809C2"/>
    <w:rsid w:val="00AC4E9D"/>
    <w:rsid w:val="00AC6EBA"/>
    <w:rsid w:val="00AE14B5"/>
    <w:rsid w:val="00AE6B01"/>
    <w:rsid w:val="00AF1858"/>
    <w:rsid w:val="00AF3ECA"/>
    <w:rsid w:val="00AF482E"/>
    <w:rsid w:val="00B06934"/>
    <w:rsid w:val="00B15FE2"/>
    <w:rsid w:val="00B16302"/>
    <w:rsid w:val="00B163C6"/>
    <w:rsid w:val="00B33FDC"/>
    <w:rsid w:val="00B43E41"/>
    <w:rsid w:val="00B44D3E"/>
    <w:rsid w:val="00B47A17"/>
    <w:rsid w:val="00B50EB7"/>
    <w:rsid w:val="00B67AA5"/>
    <w:rsid w:val="00B70BF7"/>
    <w:rsid w:val="00B804DC"/>
    <w:rsid w:val="00B81716"/>
    <w:rsid w:val="00B82912"/>
    <w:rsid w:val="00B82F32"/>
    <w:rsid w:val="00B93DFE"/>
    <w:rsid w:val="00B957DF"/>
    <w:rsid w:val="00BA6016"/>
    <w:rsid w:val="00BB6714"/>
    <w:rsid w:val="00BC302B"/>
    <w:rsid w:val="00BC3501"/>
    <w:rsid w:val="00BC3F76"/>
    <w:rsid w:val="00BC6ADF"/>
    <w:rsid w:val="00BE4C37"/>
    <w:rsid w:val="00BE6489"/>
    <w:rsid w:val="00BF67DD"/>
    <w:rsid w:val="00C025AC"/>
    <w:rsid w:val="00C04C64"/>
    <w:rsid w:val="00C123AA"/>
    <w:rsid w:val="00C13896"/>
    <w:rsid w:val="00C354EA"/>
    <w:rsid w:val="00C55BAF"/>
    <w:rsid w:val="00C56066"/>
    <w:rsid w:val="00C61C2B"/>
    <w:rsid w:val="00C726D5"/>
    <w:rsid w:val="00C848D7"/>
    <w:rsid w:val="00C84F78"/>
    <w:rsid w:val="00C85336"/>
    <w:rsid w:val="00C87868"/>
    <w:rsid w:val="00C9354E"/>
    <w:rsid w:val="00CA2AFB"/>
    <w:rsid w:val="00CA7D6E"/>
    <w:rsid w:val="00CB222D"/>
    <w:rsid w:val="00CC1634"/>
    <w:rsid w:val="00CC2855"/>
    <w:rsid w:val="00CC6D3D"/>
    <w:rsid w:val="00CD0F7D"/>
    <w:rsid w:val="00CD26F5"/>
    <w:rsid w:val="00CD3D64"/>
    <w:rsid w:val="00CD77EF"/>
    <w:rsid w:val="00CE2E0E"/>
    <w:rsid w:val="00CE32E4"/>
    <w:rsid w:val="00CE356C"/>
    <w:rsid w:val="00CE7DA3"/>
    <w:rsid w:val="00CF28E8"/>
    <w:rsid w:val="00CF31BF"/>
    <w:rsid w:val="00D16E1F"/>
    <w:rsid w:val="00D17CBF"/>
    <w:rsid w:val="00D20767"/>
    <w:rsid w:val="00D22283"/>
    <w:rsid w:val="00D25898"/>
    <w:rsid w:val="00D27845"/>
    <w:rsid w:val="00D43110"/>
    <w:rsid w:val="00D478DF"/>
    <w:rsid w:val="00D62791"/>
    <w:rsid w:val="00D62926"/>
    <w:rsid w:val="00D647E0"/>
    <w:rsid w:val="00D64B62"/>
    <w:rsid w:val="00D679CE"/>
    <w:rsid w:val="00D81FB2"/>
    <w:rsid w:val="00D82BE9"/>
    <w:rsid w:val="00D9528B"/>
    <w:rsid w:val="00D95F04"/>
    <w:rsid w:val="00DA194D"/>
    <w:rsid w:val="00DB0C9D"/>
    <w:rsid w:val="00DB14B3"/>
    <w:rsid w:val="00DB15DE"/>
    <w:rsid w:val="00DB38E2"/>
    <w:rsid w:val="00DC055D"/>
    <w:rsid w:val="00DC1F49"/>
    <w:rsid w:val="00DC2787"/>
    <w:rsid w:val="00DC7646"/>
    <w:rsid w:val="00DD1780"/>
    <w:rsid w:val="00DD1DA7"/>
    <w:rsid w:val="00DE3D80"/>
    <w:rsid w:val="00DF5C44"/>
    <w:rsid w:val="00DF7183"/>
    <w:rsid w:val="00E1599C"/>
    <w:rsid w:val="00E17E95"/>
    <w:rsid w:val="00E4051F"/>
    <w:rsid w:val="00E55E23"/>
    <w:rsid w:val="00E626A4"/>
    <w:rsid w:val="00E80CC3"/>
    <w:rsid w:val="00E82784"/>
    <w:rsid w:val="00EA2DEB"/>
    <w:rsid w:val="00EA314B"/>
    <w:rsid w:val="00EB0711"/>
    <w:rsid w:val="00EB49B7"/>
    <w:rsid w:val="00EB73AB"/>
    <w:rsid w:val="00EE2658"/>
    <w:rsid w:val="00EE4197"/>
    <w:rsid w:val="00EE700B"/>
    <w:rsid w:val="00F17DCF"/>
    <w:rsid w:val="00F20EB1"/>
    <w:rsid w:val="00F34597"/>
    <w:rsid w:val="00F402DE"/>
    <w:rsid w:val="00F40EDD"/>
    <w:rsid w:val="00F44662"/>
    <w:rsid w:val="00F46268"/>
    <w:rsid w:val="00F518E8"/>
    <w:rsid w:val="00F54F49"/>
    <w:rsid w:val="00F61DB7"/>
    <w:rsid w:val="00F61F91"/>
    <w:rsid w:val="00F654D7"/>
    <w:rsid w:val="00F738AF"/>
    <w:rsid w:val="00F81F63"/>
    <w:rsid w:val="00F916E3"/>
    <w:rsid w:val="00F955E6"/>
    <w:rsid w:val="00F95C83"/>
    <w:rsid w:val="00FA20ED"/>
    <w:rsid w:val="00FA2EA8"/>
    <w:rsid w:val="00FB02F7"/>
    <w:rsid w:val="00FC6342"/>
    <w:rsid w:val="00FD4B03"/>
    <w:rsid w:val="00FD5499"/>
    <w:rsid w:val="0D0567F0"/>
    <w:rsid w:val="2051361B"/>
    <w:rsid w:val="39EF41D8"/>
    <w:rsid w:val="4D8C1D7C"/>
    <w:rsid w:val="5D6B4CD9"/>
    <w:rsid w:val="6D344F72"/>
    <w:rsid w:val="78865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0"/>
    <w:qFormat/>
    <w:uiPriority w:val="0"/>
    <w:pPr>
      <w:keepNext/>
      <w:keepLines/>
      <w:numPr>
        <w:ilvl w:val="0"/>
        <w:numId w:val="1"/>
      </w:numPr>
      <w:spacing w:line="360" w:lineRule="auto"/>
      <w:jc w:val="left"/>
      <w:outlineLvl w:val="0"/>
    </w:pPr>
    <w:rPr>
      <w:rFonts w:ascii="宋体" w:hAnsi="宋体"/>
      <w:b/>
      <w:bCs/>
      <w:kern w:val="44"/>
      <w:sz w:val="32"/>
      <w:szCs w:val="32"/>
    </w:rPr>
  </w:style>
  <w:style w:type="paragraph" w:styleId="3">
    <w:name w:val="heading 2"/>
    <w:basedOn w:val="1"/>
    <w:next w:val="1"/>
    <w:link w:val="5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3"/>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54"/>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widowControl/>
      <w:spacing w:after="100" w:line="278" w:lineRule="auto"/>
      <w:ind w:left="1440"/>
      <w:jc w:val="left"/>
    </w:pPr>
    <w:rPr>
      <w:rFonts w:asciiTheme="minorHAnsi" w:hAnsiTheme="minorHAnsi" w:eastAsiaTheme="minorEastAsia" w:cstheme="minorBidi"/>
      <w:sz w:val="24"/>
      <w:szCs w:val="24"/>
      <w14:ligatures w14:val="standardContextual"/>
    </w:rPr>
  </w:style>
  <w:style w:type="paragraph" w:styleId="7">
    <w:name w:val="caption"/>
    <w:basedOn w:val="1"/>
    <w:next w:val="1"/>
    <w:unhideWhenUsed/>
    <w:qFormat/>
    <w:uiPriority w:val="35"/>
    <w:pPr>
      <w:spacing w:after="160" w:line="278" w:lineRule="auto"/>
      <w:jc w:val="left"/>
    </w:pPr>
    <w:rPr>
      <w:rFonts w:eastAsia="黑体" w:asciiTheme="majorHAnsi" w:hAnsiTheme="majorHAnsi" w:cstheme="majorBidi"/>
      <w:sz w:val="20"/>
      <w14:ligatures w14:val="standardContextual"/>
    </w:rPr>
  </w:style>
  <w:style w:type="paragraph" w:styleId="8">
    <w:name w:val="Body Text"/>
    <w:basedOn w:val="1"/>
    <w:qFormat/>
    <w:uiPriority w:val="0"/>
    <w:pPr>
      <w:spacing w:before="180" w:after="180"/>
    </w:pPr>
  </w:style>
  <w:style w:type="paragraph" w:styleId="9">
    <w:name w:val="toc 5"/>
    <w:basedOn w:val="1"/>
    <w:next w:val="1"/>
    <w:autoRedefine/>
    <w:unhideWhenUsed/>
    <w:qFormat/>
    <w:uiPriority w:val="39"/>
    <w:pPr>
      <w:widowControl/>
      <w:spacing w:after="100" w:line="278" w:lineRule="auto"/>
      <w:ind w:left="960"/>
      <w:jc w:val="left"/>
    </w:pPr>
    <w:rPr>
      <w:rFonts w:asciiTheme="minorHAnsi" w:hAnsiTheme="minorHAnsi" w:eastAsiaTheme="minorEastAsia" w:cstheme="minorBidi"/>
      <w:sz w:val="24"/>
      <w:szCs w:val="24"/>
      <w14:ligatures w14:val="standardContextual"/>
    </w:rPr>
  </w:style>
  <w:style w:type="paragraph" w:styleId="10">
    <w:name w:val="toc 3"/>
    <w:basedOn w:val="1"/>
    <w:next w:val="1"/>
    <w:unhideWhenUsed/>
    <w:qFormat/>
    <w:uiPriority w:val="39"/>
    <w:pPr>
      <w:tabs>
        <w:tab w:val="right" w:leader="dot" w:pos="8296"/>
      </w:tabs>
      <w:spacing w:line="360" w:lineRule="auto"/>
      <w:ind w:left="960" w:leftChars="400"/>
    </w:pPr>
    <w:rPr>
      <w:rFonts w:ascii="宋体" w:hAnsi="宋体"/>
      <w:szCs w:val="21"/>
    </w:rPr>
  </w:style>
  <w:style w:type="paragraph" w:styleId="11">
    <w:name w:val="toc 8"/>
    <w:basedOn w:val="1"/>
    <w:next w:val="1"/>
    <w:autoRedefine/>
    <w:unhideWhenUsed/>
    <w:qFormat/>
    <w:uiPriority w:val="39"/>
    <w:pPr>
      <w:widowControl/>
      <w:spacing w:after="100" w:line="278" w:lineRule="auto"/>
      <w:ind w:left="1680"/>
      <w:jc w:val="left"/>
    </w:pPr>
    <w:rPr>
      <w:rFonts w:asciiTheme="minorHAnsi" w:hAnsiTheme="minorHAnsi" w:eastAsiaTheme="minorEastAsia" w:cstheme="minorBidi"/>
      <w:sz w:val="24"/>
      <w:szCs w:val="24"/>
      <w14:ligatures w14:val="standardContextual"/>
    </w:rPr>
  </w:style>
  <w:style w:type="paragraph" w:styleId="12">
    <w:name w:val="Balloon Text"/>
    <w:basedOn w:val="1"/>
    <w:semiHidden/>
    <w:qFormat/>
    <w:uiPriority w:val="0"/>
    <w:rPr>
      <w:sz w:val="18"/>
      <w:szCs w:val="18"/>
    </w:rPr>
  </w:style>
  <w:style w:type="paragraph" w:styleId="13">
    <w:name w:val="footer"/>
    <w:basedOn w:val="1"/>
    <w:link w:val="29"/>
    <w:qFormat/>
    <w:uiPriority w:val="99"/>
    <w:pPr>
      <w:tabs>
        <w:tab w:val="center" w:pos="4153"/>
        <w:tab w:val="right" w:pos="8306"/>
      </w:tabs>
      <w:snapToGrid w:val="0"/>
      <w:jc w:val="left"/>
    </w:pPr>
    <w:rPr>
      <w:sz w:val="18"/>
      <w:szCs w:val="18"/>
    </w:rPr>
  </w:style>
  <w:style w:type="paragraph" w:styleId="14">
    <w:name w:val="header"/>
    <w:basedOn w:val="1"/>
    <w:link w:val="30"/>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line="360" w:lineRule="auto"/>
    </w:pPr>
    <w:rPr>
      <w:rFonts w:ascii="CG Times" w:hAnsi="CG Times" w:cs="CG Times"/>
      <w:sz w:val="24"/>
      <w:szCs w:val="24"/>
    </w:rPr>
  </w:style>
  <w:style w:type="paragraph" w:styleId="16">
    <w:name w:val="toc 4"/>
    <w:basedOn w:val="1"/>
    <w:next w:val="1"/>
    <w:autoRedefine/>
    <w:qFormat/>
    <w:uiPriority w:val="39"/>
    <w:pPr>
      <w:tabs>
        <w:tab w:val="right" w:leader="dot" w:pos="8296"/>
      </w:tabs>
      <w:spacing w:line="360" w:lineRule="auto"/>
      <w:ind w:left="1260" w:leftChars="600"/>
    </w:pPr>
  </w:style>
  <w:style w:type="paragraph" w:styleId="17">
    <w:name w:val="toc 6"/>
    <w:basedOn w:val="1"/>
    <w:next w:val="1"/>
    <w:autoRedefine/>
    <w:unhideWhenUsed/>
    <w:qFormat/>
    <w:uiPriority w:val="39"/>
    <w:pPr>
      <w:widowControl/>
      <w:spacing w:after="100" w:line="278" w:lineRule="auto"/>
      <w:ind w:left="1200"/>
      <w:jc w:val="left"/>
    </w:pPr>
    <w:rPr>
      <w:rFonts w:asciiTheme="minorHAnsi" w:hAnsiTheme="minorHAnsi" w:eastAsiaTheme="minorEastAsia" w:cstheme="minorBidi"/>
      <w:sz w:val="24"/>
      <w:szCs w:val="24"/>
      <w14:ligatures w14:val="standardContextual"/>
    </w:rPr>
  </w:style>
  <w:style w:type="paragraph" w:styleId="18">
    <w:name w:val="table of figures"/>
    <w:basedOn w:val="1"/>
    <w:next w:val="1"/>
    <w:unhideWhenUsed/>
    <w:qFormat/>
    <w:uiPriority w:val="99"/>
    <w:pPr>
      <w:spacing w:line="360" w:lineRule="auto"/>
      <w:ind w:left="200" w:leftChars="200" w:hanging="200" w:hangingChars="200"/>
    </w:pPr>
    <w:rPr>
      <w:sz w:val="24"/>
      <w:szCs w:val="24"/>
    </w:rPr>
  </w:style>
  <w:style w:type="paragraph" w:styleId="19">
    <w:name w:val="toc 2"/>
    <w:basedOn w:val="1"/>
    <w:next w:val="1"/>
    <w:qFormat/>
    <w:uiPriority w:val="39"/>
    <w:pPr>
      <w:spacing w:line="360" w:lineRule="auto"/>
      <w:ind w:left="420" w:leftChars="200"/>
    </w:pPr>
    <w:rPr>
      <w:rFonts w:ascii="CG Times" w:hAnsi="CG Times" w:cs="CG Times"/>
      <w:sz w:val="24"/>
      <w:szCs w:val="24"/>
    </w:rPr>
  </w:style>
  <w:style w:type="paragraph" w:styleId="20">
    <w:name w:val="toc 9"/>
    <w:basedOn w:val="1"/>
    <w:next w:val="1"/>
    <w:autoRedefine/>
    <w:unhideWhenUsed/>
    <w:qFormat/>
    <w:uiPriority w:val="39"/>
    <w:pPr>
      <w:widowControl/>
      <w:spacing w:after="100" w:line="278" w:lineRule="auto"/>
      <w:ind w:left="1920"/>
      <w:jc w:val="left"/>
    </w:pPr>
    <w:rPr>
      <w:rFonts w:asciiTheme="minorHAnsi" w:hAnsiTheme="minorHAnsi" w:eastAsiaTheme="minorEastAsia" w:cstheme="minorBidi"/>
      <w:sz w:val="24"/>
      <w:szCs w:val="24"/>
      <w14:ligatures w14:val="standardContextual"/>
    </w:rPr>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table" w:styleId="23">
    <w:name w:val="Table Grid"/>
    <w:basedOn w:val="2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qFormat/>
    <w:uiPriority w:val="0"/>
  </w:style>
  <w:style w:type="character" w:styleId="26">
    <w:name w:val="FollowedHyperlink"/>
    <w:basedOn w:val="24"/>
    <w:qFormat/>
    <w:uiPriority w:val="0"/>
    <w:rPr>
      <w:color w:val="800080"/>
      <w:u w:val="single"/>
    </w:rPr>
  </w:style>
  <w:style w:type="character" w:styleId="27">
    <w:name w:val="Hyperlink"/>
    <w:basedOn w:val="24"/>
    <w:qFormat/>
    <w:uiPriority w:val="99"/>
    <w:rPr>
      <w:color w:val="000000"/>
      <w:u w:val="none"/>
    </w:rPr>
  </w:style>
  <w:style w:type="character" w:styleId="28">
    <w:name w:val="annotation reference"/>
    <w:basedOn w:val="24"/>
    <w:qFormat/>
    <w:uiPriority w:val="0"/>
    <w:rPr>
      <w:sz w:val="21"/>
      <w:szCs w:val="21"/>
    </w:rPr>
  </w:style>
  <w:style w:type="character" w:customStyle="1" w:styleId="29">
    <w:name w:val="页脚 字符"/>
    <w:basedOn w:val="24"/>
    <w:link w:val="13"/>
    <w:qFormat/>
    <w:uiPriority w:val="99"/>
    <w:rPr>
      <w:kern w:val="2"/>
      <w:sz w:val="18"/>
      <w:szCs w:val="18"/>
    </w:rPr>
  </w:style>
  <w:style w:type="character" w:customStyle="1" w:styleId="30">
    <w:name w:val="页眉 字符"/>
    <w:basedOn w:val="24"/>
    <w:link w:val="14"/>
    <w:qFormat/>
    <w:uiPriority w:val="99"/>
    <w:rPr>
      <w:kern w:val="2"/>
      <w:sz w:val="18"/>
      <w:szCs w:val="18"/>
    </w:rPr>
  </w:style>
  <w:style w:type="paragraph" w:customStyle="1" w:styleId="31">
    <w:name w:val="xl64"/>
    <w:basedOn w:val="1"/>
    <w:qFormat/>
    <w:uiPriority w:val="0"/>
    <w:pPr>
      <w:widowControl/>
      <w:spacing w:before="100" w:beforeAutospacing="1" w:after="100" w:afterAutospacing="1"/>
      <w:jc w:val="center"/>
    </w:pPr>
    <w:rPr>
      <w:rFonts w:ascii="宋体" w:hAnsi="宋体" w:cs="宋体"/>
      <w:kern w:val="0"/>
      <w:sz w:val="24"/>
      <w:szCs w:val="24"/>
    </w:rPr>
  </w:style>
  <w:style w:type="paragraph" w:customStyle="1" w:styleId="32">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3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34">
    <w:name w:val="xl6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5">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36">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37">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38">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9">
    <w:name w:val="xl68"/>
    <w:basedOn w:val="1"/>
    <w:qFormat/>
    <w:uiPriority w:val="0"/>
    <w:pPr>
      <w:widowControl/>
      <w:pBdr>
        <w:bottom w:val="single" w:color="auto" w:sz="4" w:space="0"/>
      </w:pBdr>
      <w:spacing w:before="100" w:beforeAutospacing="1" w:after="100" w:afterAutospacing="1"/>
      <w:jc w:val="center"/>
    </w:pPr>
    <w:rPr>
      <w:rFonts w:ascii="宋体" w:hAnsi="宋体" w:cs="宋体"/>
      <w:b/>
      <w:bCs/>
      <w:kern w:val="0"/>
      <w:sz w:val="36"/>
      <w:szCs w:val="36"/>
    </w:rPr>
  </w:style>
  <w:style w:type="paragraph" w:customStyle="1" w:styleId="40">
    <w:name w:val="段"/>
    <w:qFormat/>
    <w:uiPriority w:val="0"/>
    <w:pPr>
      <w:autoSpaceDE w:val="0"/>
      <w:autoSpaceDN w:val="0"/>
      <w:ind w:firstLine="200" w:firstLineChars="200"/>
      <w:jc w:val="both"/>
    </w:pPr>
    <w:rPr>
      <w:rFonts w:ascii="宋体" w:hAnsi="Times New Roman" w:eastAsia="宋体" w:cs="宋体"/>
      <w:szCs w:val="21"/>
      <w:lang w:val="en-US" w:eastAsia="zh-CN" w:bidi="ar-SA"/>
    </w:rPr>
  </w:style>
  <w:style w:type="paragraph" w:customStyle="1" w:styleId="41">
    <w:name w:val="font5"/>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42">
    <w:name w:val="Unresolved Mention"/>
    <w:basedOn w:val="24"/>
    <w:semiHidden/>
    <w:unhideWhenUsed/>
    <w:qFormat/>
    <w:uiPriority w:val="99"/>
    <w:rPr>
      <w:color w:val="605E5C"/>
      <w:shd w:val="clear" w:color="auto" w:fill="E1DFDD"/>
    </w:rPr>
  </w:style>
  <w:style w:type="table" w:customStyle="1" w:styleId="43">
    <w:name w:val="Plain Table 5"/>
    <w:basedOn w:val="22"/>
    <w:qFormat/>
    <w:uiPriority w:val="45"/>
    <w:rPr>
      <w:rFonts w:asciiTheme="minorHAnsi" w:hAnsiTheme="minorHAnsi" w:eastAsiaTheme="minorEastAsia" w:cstheme="minorBidi"/>
      <w:kern w:val="2"/>
      <w:sz w:val="21"/>
      <w:szCs w:val="22"/>
      <w14:ligatures w14:val="standardContextual"/>
    </w:r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styleId="44">
    <w:name w:val="List Paragraph"/>
    <w:basedOn w:val="1"/>
    <w:qFormat/>
    <w:uiPriority w:val="99"/>
    <w:pPr>
      <w:ind w:firstLine="420" w:firstLineChars="200"/>
    </w:pPr>
  </w:style>
  <w:style w:type="paragraph" w:customStyle="1" w:styleId="45">
    <w:name w:val="Table Paragraph"/>
    <w:basedOn w:val="1"/>
    <w:qFormat/>
    <w:uiPriority w:val="1"/>
    <w:pPr>
      <w:autoSpaceDE w:val="0"/>
      <w:autoSpaceDN w:val="0"/>
      <w:spacing w:before="46"/>
      <w:ind w:left="110"/>
      <w:jc w:val="left"/>
    </w:pPr>
    <w:rPr>
      <w:rFonts w:ascii="微软雅黑" w:hAnsi="微软雅黑" w:eastAsia="微软雅黑" w:cs="微软雅黑"/>
      <w:kern w:val="0"/>
      <w:sz w:val="22"/>
      <w:szCs w:val="22"/>
    </w:rPr>
  </w:style>
  <w:style w:type="paragraph" w:customStyle="1" w:styleId="46">
    <w:name w:val="宋体正文"/>
    <w:basedOn w:val="1"/>
    <w:link w:val="47"/>
    <w:qFormat/>
    <w:uiPriority w:val="0"/>
    <w:pPr>
      <w:spacing w:line="360" w:lineRule="auto"/>
      <w:ind w:firstLine="480" w:firstLineChars="200"/>
      <w:jc w:val="left"/>
    </w:pPr>
    <w:rPr>
      <w:rFonts w:ascii="宋体" w:hAnsi="宋体"/>
      <w:bCs/>
      <w:color w:val="000000"/>
      <w:sz w:val="24"/>
      <w:szCs w:val="24"/>
    </w:rPr>
  </w:style>
  <w:style w:type="character" w:customStyle="1" w:styleId="47">
    <w:name w:val="宋体正文 字符"/>
    <w:basedOn w:val="24"/>
    <w:link w:val="46"/>
    <w:qFormat/>
    <w:uiPriority w:val="0"/>
    <w:rPr>
      <w:rFonts w:ascii="宋体" w:hAnsi="宋体"/>
      <w:bCs/>
      <w:color w:val="000000"/>
      <w:kern w:val="2"/>
      <w:sz w:val="24"/>
      <w:szCs w:val="24"/>
    </w:rPr>
  </w:style>
  <w:style w:type="paragraph" w:customStyle="1" w:styleId="48">
    <w:name w:val="acbfdd8b-e11b-4d36-88ff-6049b138f862"/>
    <w:basedOn w:val="1"/>
    <w:link w:val="49"/>
    <w:qFormat/>
    <w:uiPriority w:val="0"/>
    <w:pPr>
      <w:adjustRightInd w:val="0"/>
      <w:spacing w:line="288" w:lineRule="auto"/>
      <w:jc w:val="left"/>
    </w:pPr>
    <w:rPr>
      <w:rFonts w:ascii="微软雅黑" w:hAnsi="微软雅黑" w:eastAsia="微软雅黑" w:cstheme="minorBidi"/>
      <w:color w:val="000000"/>
      <w:sz w:val="22"/>
      <w:szCs w:val="24"/>
      <w14:ligatures w14:val="standardContextual"/>
    </w:rPr>
  </w:style>
  <w:style w:type="character" w:customStyle="1" w:styleId="49">
    <w:name w:val="acbfdd8b-e11b-4d36-88ff-6049b138f862 字符"/>
    <w:basedOn w:val="24"/>
    <w:link w:val="48"/>
    <w:qFormat/>
    <w:uiPriority w:val="0"/>
    <w:rPr>
      <w:rFonts w:ascii="微软雅黑" w:hAnsi="微软雅黑" w:eastAsia="微软雅黑" w:cstheme="minorBidi"/>
      <w:color w:val="000000"/>
      <w:kern w:val="2"/>
      <w:sz w:val="22"/>
      <w:szCs w:val="24"/>
      <w14:ligatures w14:val="standardContextual"/>
    </w:rPr>
  </w:style>
  <w:style w:type="character" w:customStyle="1" w:styleId="50">
    <w:name w:val="标题 1 字符"/>
    <w:basedOn w:val="24"/>
    <w:link w:val="2"/>
    <w:qFormat/>
    <w:uiPriority w:val="0"/>
    <w:rPr>
      <w:rFonts w:ascii="宋体" w:hAnsi="宋体"/>
      <w:b/>
      <w:bCs/>
      <w:kern w:val="44"/>
      <w:sz w:val="32"/>
      <w:szCs w:val="32"/>
    </w:rPr>
  </w:style>
  <w:style w:type="paragraph" w:customStyle="1" w:styleId="51">
    <w:name w:val="TOC Heading"/>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E75B6" w:themeColor="accent1" w:themeShade="BF"/>
      <w:kern w:val="0"/>
    </w:rPr>
  </w:style>
  <w:style w:type="character" w:customStyle="1" w:styleId="52">
    <w:name w:val="标题 2 字符"/>
    <w:basedOn w:val="24"/>
    <w:link w:val="3"/>
    <w:semiHidden/>
    <w:qFormat/>
    <w:uiPriority w:val="0"/>
    <w:rPr>
      <w:rFonts w:asciiTheme="majorHAnsi" w:hAnsiTheme="majorHAnsi" w:eastAsiaTheme="majorEastAsia" w:cstheme="majorBidi"/>
      <w:b/>
      <w:bCs/>
      <w:kern w:val="2"/>
      <w:sz w:val="32"/>
      <w:szCs w:val="32"/>
    </w:rPr>
  </w:style>
  <w:style w:type="character" w:customStyle="1" w:styleId="53">
    <w:name w:val="标题 3 字符"/>
    <w:basedOn w:val="24"/>
    <w:link w:val="4"/>
    <w:qFormat/>
    <w:uiPriority w:val="0"/>
    <w:rPr>
      <w:b/>
      <w:bCs/>
      <w:kern w:val="2"/>
      <w:sz w:val="32"/>
      <w:szCs w:val="32"/>
    </w:rPr>
  </w:style>
  <w:style w:type="character" w:customStyle="1" w:styleId="54">
    <w:name w:val="标题 4 字符"/>
    <w:basedOn w:val="24"/>
    <w:link w:val="5"/>
    <w:semiHidden/>
    <w:qFormat/>
    <w:uiPriority w:val="0"/>
    <w:rPr>
      <w:rFonts w:asciiTheme="majorHAnsi" w:hAnsiTheme="majorHAnsi" w:eastAsiaTheme="majorEastAsia" w:cstheme="majorBidi"/>
      <w:b/>
      <w:bCs/>
      <w:kern w:val="2"/>
      <w:sz w:val="28"/>
      <w:szCs w:val="28"/>
    </w:rPr>
  </w:style>
  <w:style w:type="paragraph" w:customStyle="1" w:styleId="55">
    <w:name w:val="First Paragraph"/>
    <w:basedOn w:val="8"/>
    <w:next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D1BBB-4D05-446E-B972-841E3F75002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17</Pages>
  <Words>5734</Words>
  <Characters>11166</Characters>
  <Lines>101</Lines>
  <Paragraphs>28</Paragraphs>
  <TotalTime>5</TotalTime>
  <ScaleCrop>false</ScaleCrop>
  <LinksUpToDate>false</LinksUpToDate>
  <CharactersWithSpaces>12074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2025-11-17T07:11:00Z</dcterms:created>
  <dc:creator>微软用户</dc:creator>
  <cp:lastModifiedBy>李曼祎</cp:lastModifiedBy>
  <cp:lastPrinted>2025-11-17T02:09:00Z</cp:lastPrinted>
  <dcterms:modified xsi:type="dcterms:W3CDTF">2026-06-11T15:29:11Z</dcterms:modified>
  <dc:title>关于开展安徽省自然科学基金</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eyJoZGlkIjoiOTc3NzExMWM2M2Y5ODExYzNkYmUwZDNmZDFlZDdjZGUiLCJ1c2VySWQiOiIxMzY4MDc2MzU1In0=</vt:lpwstr>
  </property>
  <property fmtid="{D5CDD505-2E9C-101B-9397-08002B2CF9AE}" pid="4" name="ICV">
    <vt:lpwstr>CDFDD88EEE614911B564028849432F6B_13</vt:lpwstr>
  </property>
</Properties>
</file>