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C2C2A"/>
          <w:sz w:val="56"/>
          <w:szCs w:val="56"/>
        </w:rPr>
        <w:t xml:space="preserve">DOUGHCON Collector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F5E5A"/>
          <w:sz w:val="28"/>
          <w:szCs w:val="28"/>
        </w:rPr>
        <w:t xml:space="preserve">Pentagon Pizza Index × 미국 증시 상관관계 데이터 수집 시스템</w:t>
      </w:r>
    </w:p>
    <w:p>
      <w:pPr>
        <w:spacing w:after="0" w:before="60"/>
        <w:jc w:val="center"/>
      </w:pPr>
      <w:r>
        <w:rPr>
          <w:rFonts w:ascii="Arial" w:cs="Arial" w:eastAsia="Arial" w:hAnsi="Arial"/>
          <w:i/>
          <w:iCs/>
          <w:color w:val="5F5E5A"/>
          <w:sz w:val="22"/>
          <w:szCs w:val="22"/>
        </w:rPr>
        <w:t xml:space="preserve">기술 기획서  v1.0  ·  2026.06</w:t>
      </w:r>
    </w:p>
    <w:p>
      <w:pPr>
        <w:spacing w:after="0" w:before="24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프로젝트 개요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배경 및 목적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Pentagon Pizza Index(이하 DOUGHCON)는 Pentagon 인근 피자 매장의 실시간 주문량 급증을 미군 작전 활동의 비공식 선행 지표로 해석하는 OSINT(Open Source Intelligence) 커뮤니티 발 지표입니다. pizzint.watch가 Google Maps Popular Times 데이터를 기반으로 레벨 1(고위험)~5(평상) 5단계 경보 체계로 산출합니다.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본 프로젝트의 목적은 DOUGHCON 레벨 및 연속형 지수(smoothed_index)를 장기 시계열로 수집하여, 미국 증시(S&amp;P 500, Nasdaq)와의 상관관계를 실증적으로 분석할 수 있는 데이터셋을 구축하는 것입니다.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핵심 가설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DOUGHCON 레벨의 급등(특히 레벨 1~2 진입)은 당일 또는 익일 S&amp;P 500의 통계적으로 유의한 음(-)의 수익률과 연관된다.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단, 역인과성(시장 하락 → 정치적 긴장 → DOUGHCON 상승) 가능성이 존재하므로 Granger causality test를 통한 방향성 검증이 필수입니다.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 프로젝트 범위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대상: pizzint.watch 비공식 내부 API (/api/dashboard-data)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변수: defcon_level, overall_index, smoothed_index, timestamp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기간: 자동화 시작일로부터 최소 6개월 이상 (이벤트 스터디 유의성 기준)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분석 연계: yfinance를 통한 S&amp;P 500(^GSPC), Nasdaq(^IXIC) 일간 수익률 병합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범위 외: X 아카이브 파싱, 히스토리컬 API 수집 (현재 미제공)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데이터 소스 분석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API 엔드포인트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pizzint.watch는 공식 문서화된 API를 제공하지 않습니다. 사이트 JS 청크 분석을 통해 발견된 비공식 내부 엔드포인트를 사용합니다.</w:t>
      </w:r>
    </w:p>
    <w:p>
      <w:pPr>
        <w:spacing w:after="40" w:before="100"/>
      </w:pP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GET https://www.pizzint.watch/api/dashboard-data?_={unix_timestamp}</w:t>
      </w:r>
    </w:p>
    <w:p>
      <w:pPr>
        <w:spacing w:after="100" w:before="4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매 호출 시 x-vercel-cache: MISS로 실시간 계산 응답을 반환합니다. HTML 페이지는 Vercel edge cache에 최대 5분간 stale 상태로 캐싱되므로 사용하지 않습니다.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응답 스키마</w:t>
      </w:r>
    </w:p>
    <w:p>
      <w:pPr>
        <w:spacing w:after="40" w:before="100"/>
      </w:pP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{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"defcon_level":   2,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"overall_index":  23,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"defcon_details": { "smoothed_index": 23.26, "reason": "compute_doughcon_v9: quiet" },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"timestamp":      "2026-05-23T02:21:26.001Z"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}</w:t>
      </w:r>
    </w:p>
    <w:p>
      <w:pPr>
        <w:spacing w:after="10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defcon_level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int (1~5)</w:t>
            </w:r>
          </w:p>
        </w:tc>
        <w:tc>
          <w:tcPr>
            <w:tcW w:type="dxa" w:w="4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DOUGHCON 경보 레벨. 1=고위험, 5=평상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overall_index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원시 피자 활동 지수 (0~100 추정)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smoothed_index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float</w:t>
            </w:r>
          </w:p>
        </w:tc>
        <w:tc>
          <w:tcPr>
            <w:tcW w:type="dxa" w:w="4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평활화된 지수. 회귀 분석용 연속 변수로 활용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ISO 8601</w:t>
            </w:r>
          </w:p>
        </w:tc>
        <w:tc>
          <w:tcPr>
            <w:tcW w:type="dxa" w:w="4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서버 기준 UTC 타임스탬프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 캐시 우회 전략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비공식 API이므로 CDN 캐싱으로 인한 stale 응답을 방지하기 위해 3단 우회 전략을 적용합니다.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URL cache buster: ?_={unix_timestamp} 쿼리 파라미터로 CDN 캐시 키를 매 호출 다르게 설정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HTTP 헤더: Cache-Control: no-cache, Pragma: no-cache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User-Agent: 브라우저 UA로 위장하여 CDN의 봇 차단 우회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시스템 아키텍처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전체 흐름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Actions 스케줄러가 30분마다 collector.py를 실행합니다. collector.py는 API를 호출하여 응답을 파싱한 뒤 data/doughcon_raw.csv에 한 행을 추가하고, 변경사항을 레포지토리에 자동 커밋합니다. merger.py는 수집 기간이 충분히 쌓인 시점에 수동으로 1회 실행하여 시장 데이터와 병합합니다.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GitHub Actions 선택 근거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자동화를 위해서는 '항상 켜져 있는 컴퓨터'가 필요합니다. 선택지별 비교는 다음과 같습니다.</w:t>
      </w:r>
    </w:p>
    <w:p>
      <w:pPr>
        <w:spacing w:after="4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비용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안정성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로컬 cron (맥북)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낮음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절전/종료 시 수집 누락. 시계열 공백 발생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클라우드 서버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$5~10/월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높음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서버 관리 오버헤드 추가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높음</w:t>
            </w:r>
          </w:p>
        </w:tc>
        <w:tc>
          <w:tcPr>
            <w:tcW w:type="dxa" w:w="38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무료 상시 서버 + 수집 데이터 자동 버전 관리</w:t>
            </w:r>
          </w:p>
        </w:tc>
      </w:tr>
    </w:tbl>
    <w:p>
      <w:pPr>
        <w:spacing w:after="80" w:before="10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Actions 무료 티어는 월 2,000분을 제공합니다. pip 의존성 캐싱(actions/cache) 적용 시 회당 실행 시간이 약 30초로 단축됩니다.</w:t>
      </w:r>
    </w:p>
    <w:p>
      <w:pPr>
        <w:spacing w:after="80" w:before="8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월 사용량 계산: 48회/일 × 30일 × 0.5분 = 720분 → 무료 한도(2,000분) 내 수용.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파일 구조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doughcon-collector/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├── collector.py          # API 호출 → CSV 적재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├── merger.py             # yfinance 병합 (수동 1회)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├── requirements.txt      # requests, yfinance, pandas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├── data/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│   ├── doughcon_raw.csv  # 자동 누적 원시 데이터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│   └── merged_final.csv  # 분석용 병합 데이터 (수동 생성)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└── .github/workflows/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    └── collect.yml       # 30분 간격 cron 스케줄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모듈 상세 명세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collector.py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파이프라인의 핵심 모듈입니다. GitHub Actions가 30분마다 호출합니다.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없음 (API 직접 호출)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data/doughcon_raw.csv 행 추가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예외 처리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defcon_level 부재 또는 1~5 범위 외 시 sys.exit(1) → Actions 실패 로그 기록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스키마 방어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모든 필드 Optional 처리. defcon_details 부재 시 smoothed_index=None으로 기록, 행 유지</w:t>
            </w:r>
          </w:p>
        </w:tc>
      </w:tr>
    </w:tbl>
    <w:p>
      <w:pPr>
        <w:spacing w:after="40" w:before="100"/>
      </w:pP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출력 CSV 스키마: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timestamp, doughcon_level, overall_index, smoothed_index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collect.yml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Actions 워크플로우 정의 파일입니다. 스케줄러 지시서 역할을 합니다.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트리거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cron: */30 * * * * (30분 간격) + workflow_dispatch (수동)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런타임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ubuntu-latest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의존성 캐싱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actions/cache@v4로 ~/.cache/pip 캐싱 → 실행 시간 단축 핵심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권한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contents: write (CSV 커밋용)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커밋 조건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 diff --cached --quiet 로 변경 없을 시 커밋 스킵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merger.py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수집 기간이 충분히 확보된 시점에 수동으로 1회 실행합니다. 자동화 루프 외부에 위치합니다.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입력 1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data/doughcon_raw.csv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입력 2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yfinance: ^GSPC (S&amp;P 500), ^IXIC (Nasdaq) 일간 종가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집계 방식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level_min (이벤트 스터디용), level_mean, smoothed_mean (회귀용), n_obs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출력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data/merged_final.csv (날짜 기준 inner join)</w:t>
            </w:r>
          </w:p>
        </w:tc>
      </w:tr>
      <w:tr>
        <w:tc>
          <w:tcPr>
            <w:tcW w:type="dxa" w:w="28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실행 기준</w:t>
            </w:r>
          </w:p>
        </w:tc>
        <w:tc>
          <w:tcPr>
            <w:tcW w:type="dxa" w:w="6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수집 행 1,000건 이상 (약 3주) 또는 레벨 1~2 이벤트 10건 이상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수집 데이터 설계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원시 데이터 (doughcon_raw.csv)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30분 단위 API 호출 결과를 누적합니다. 하루 최대 48행이 쌓입니다.</w:t>
      </w:r>
    </w:p>
    <w:p>
      <w:pPr>
        <w:spacing w:after="40" w:before="80"/>
      </w:pP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timestamp,           doughcon_level, overall_index, smoothed_index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2026-06-09T00:00Z,   4,              18.5,          18.2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2026-06-09T00:30Z,   4,              19.1,          18.6</w:t>
      </w:r>
    </w:p>
    <w:p>
      <w:pPr>
        <w:shd w:fill="F1EFE8" w:val="clear"/>
        <w:spacing w:after="40" w:before="40"/>
        <w:ind w:left="360"/>
      </w:pPr>
      <w:r>
        <w:rPr>
          <w:rFonts w:ascii="Courier New" w:cs="Courier New" w:eastAsia="Courier New" w:hAnsi="Courier New"/>
          <w:color w:val="185FA5"/>
          <w:sz w:val="18"/>
          <w:szCs w:val="18"/>
        </w:rPr>
        <w:t xml:space="preserve">2026-06-09T01:00Z,   2,              67.3,          52.4   ← 이벤트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일간 집계 설계 (merger.py 내부)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30분 단위 원시 데이터를 날짜 단위로 집계할 때 변수 목적에 따라 집계 함수가 다릅니다.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rPr>
          <w:tblHeader/>
        </w:trP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파생 변수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집계 함수</w:t>
            </w:r>
          </w:p>
        </w:tc>
        <w:tc>
          <w:tcPr>
            <w:tcW w:type="dxa" w:w="4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level_min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min()</w:t>
            </w:r>
          </w:p>
        </w:tc>
        <w:tc>
          <w:tcPr>
            <w:tcW w:type="dxa" w:w="4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당일 최고 위험도. 이벤트 스터디 기준 변수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level_mean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mean()</w:t>
            </w:r>
          </w:p>
        </w:tc>
        <w:tc>
          <w:tcPr>
            <w:tcW w:type="dxa" w:w="4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일간 평균 긴장도. 추세 분석용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smoothed_mean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mean()</w:t>
            </w:r>
          </w:p>
        </w:tc>
        <w:tc>
          <w:tcPr>
            <w:tcW w:type="dxa" w:w="4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연속 변수. OLS 회귀 분석 주력 변수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n_obs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count()</w:t>
            </w:r>
          </w:p>
        </w:tc>
        <w:tc>
          <w:tcPr>
            <w:tcW w:type="dxa" w:w="46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당일 수집 횟수. 데이터 품질 지표</w:t>
            </w:r>
          </w:p>
        </w:tc>
      </w:tr>
    </w:tbl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분석 로드맵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단계별 계획</w:t>
      </w:r>
    </w:p>
    <w:p>
      <w:pPr>
        <w:spacing w:after="4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26"/>
      </w:tblGrid>
      <w:tr>
        <w:trPr>
          <w:tblHeader/>
        </w:trP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수집 시작~3주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파이프라인 안정성 확인. 누락률 5% 이하 목표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3주~3개월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merger.py 첫 실행. 기술통계 및 시각화. 레벨 분포 확인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3개월~6개월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OLS 회귀. Granger causality test. β 추정 및 시뮬레이터 캘리브레이션</w:t>
            </w:r>
          </w:p>
        </w:tc>
      </w:tr>
      <w:tr>
        <w:tc>
          <w:tcPr>
            <w:tcW w:type="dxa" w:w="1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6개월 이후</w:t>
            </w:r>
          </w:p>
        </w:tc>
        <w:tc>
          <w:tcPr>
            <w:tcW w:type="dxa" w:w="52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이벤트 스터디 (레벨 1~2 이벤트 N≥15 확보 시). VAR 모델 추정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분석 방법론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OLS 회귀: smoothed_index → S&amp;P 500 당일/익일 수익률. VIX, DXY를 제어변수로 포함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이벤트 스터디: 레벨 1~2 진입일을 t=0으로 설정, [-10, +10] 윈도우 CAR 계산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Granger causality test: DOUGHCON → 증시 방향성 vs 증시 → DOUGHCON 역인과성 검증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VAR: DOUGHCON, S&amp;P 수익률, VIX 3변수 다변량 시계열. 충격반응함수(IRF) 추정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6.3 한계 및 유의사항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DOUGHCON은 엔터테인먼트 목적의 비공식 OSINT 지표로, 분석 결과는 탐색적 연구 수준으로 해석해야 합니다.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레벨 1~2 이벤트가 연간 수십 건에 불과하여 이벤트 스터디의 통계적 유의성 확보가 구조적으로 어렵습니다.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비공식 API의 스키마 변경 또는 서비스 종료 시 수집이 중단됩니다. 장기 안정성을 보장할 수 없습니다.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Correlation does not imply causation. 피자 주문 급증과 군사 작전 간의 인과관계는 증명된 바 없습니다.</w:t>
      </w:r>
    </w:p>
    <w:p>
      <w:pPr>
        <w:pBdr>
          <w:bottom w:val="single" w:color="D3D1C7" w:sz="2" w:space="1"/>
        </w:pBdr>
        <w:spacing w:after="200" w:before="200"/>
      </w:pPr>
    </w:p>
    <w:p>
      <w:pPr>
        <w:pStyle w:val="Heading1"/>
        <w:pBdr>
          <w:bottom w:val="single" w:color="185FA5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운영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비용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무료 계정 기준 월 Actions 사용량: 720분 (한도 2,000분의 36%). 추가 비용 없음.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 모니터링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GitHub Actions 탭에서 실패 워크플로우 확인. 기본 이메일 알림 활성화 권장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data/doughcon_raw.csv의 최신 timestamp와 현재 시각 차이로 수집 중단 여부 판단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n_obs &lt; 40 (하루 기준 정상 48)인 날짜는 수집 품질 이상으로 분석 시 가중치 조정 필요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 스키마 변경 대응</w:t>
      </w:r>
    </w:p>
    <w:p>
      <w:pPr>
        <w:spacing w:after="60" w:before="60" w:line="3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비공식 API 특성상 스키마 변경이 예고 없이 발생할 수 있습니다. collector.py는 모든 선택적 필드를 Optional로 처리하므로 defcon_level을 제외한 필드의 부재는 수집 중단으로 이어지지 않습니다. defcon_level 자체가 사라질 경우 코드 수정이 필요합니다.</w:t>
      </w:r>
    </w:p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F5E5A"/>
          <w:sz w:val="20"/>
          <w:szCs w:val="20"/>
        </w:rPr>
        <w:t xml:space="preserve">— 끝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5E5A"/>
        <w:sz w:val="18"/>
        <w:szCs w:val="18"/>
      </w:rPr>
      <w:t xml:space="preserve">DOUGHCON Collector — 기술 기획서  | 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2026-06-09T04:01:06.665Z</dcterms:created>
  <dcterms:modified xsi:type="dcterms:W3CDTF">2026-06-09T04:01:06.666Z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