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440" w:rsidRDefault="002B3440" w:rsidP="002B3440">
      <w:pPr>
        <w:pStyle w:val="Title"/>
        <w:jc w:val="center"/>
      </w:pPr>
      <w:r>
        <w:t>Section Outline:</w:t>
      </w:r>
    </w:p>
    <w:p w:rsidR="00D76C10" w:rsidRPr="002B3440" w:rsidRDefault="002B3440">
      <w:pPr>
        <w:pStyle w:val="Title"/>
        <w:rPr>
          <w:i/>
        </w:rPr>
      </w:pPr>
      <w:r>
        <w:rPr>
          <w:i/>
        </w:rPr>
        <w:t>Working title: “</w:t>
      </w:r>
      <w:r w:rsidRPr="002B3440">
        <w:rPr>
          <w:i/>
        </w:rPr>
        <w:t>profiling hydrochemical dynamics in a rain-dominated water supply area: characterizing the Leech watershed using passive sampling techniques</w:t>
      </w:r>
      <w:r>
        <w:rPr>
          <w:i/>
        </w:rPr>
        <w:t>”</w:t>
      </w:r>
    </w:p>
    <w:p w:rsidR="00D76C10" w:rsidRDefault="002B3440">
      <w:pPr>
        <w:pStyle w:val="Subtitle"/>
      </w:pPr>
      <w:r>
        <w:t>DRAFT – NSERC forWater Pacific Maritime Masters Thesis Project</w:t>
      </w:r>
    </w:p>
    <w:p w:rsidR="00D76C10" w:rsidRDefault="002B3440">
      <w:r>
        <w:t>Hannah J McSorley</w:t>
      </w:r>
    </w:p>
    <w:p w:rsidR="00D76C10" w:rsidRDefault="002B3440">
      <w:r>
        <w:t>2019-11-21</w:t>
      </w:r>
    </w:p>
    <w:p w:rsidR="002B3440" w:rsidRDefault="002B3440"/>
    <w:p w:rsidR="002B3440" w:rsidRDefault="002B3440"/>
    <w:p w:rsidR="002B3440" w:rsidRDefault="002B3440"/>
    <w:p w:rsidR="002B3440" w:rsidRDefault="002B3440"/>
    <w:p w:rsidR="002B3440" w:rsidRDefault="002B3440">
      <w:bookmarkStart w:id="0" w:name="_GoBack"/>
      <w:bookmarkEnd w:id="0"/>
    </w:p>
    <w:sdt>
      <w:sdtPr>
        <w:id w:val="-817726261"/>
        <w:docPartObj>
          <w:docPartGallery w:val="Table of Contents"/>
          <w:docPartUnique/>
        </w:docPartObj>
      </w:sdtPr>
      <w:sdtEndPr/>
      <w:sdtContent>
        <w:p w:rsidR="00D76C10" w:rsidRDefault="002B3440" w:rsidP="002B3440">
          <w:pPr>
            <w:spacing w:before="0"/>
          </w:pPr>
          <w:r>
            <w:t>Table of Contents</w:t>
          </w:r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5256967" w:history="1">
            <w:r w:rsidRPr="00822FC7">
              <w:rPr>
                <w:rStyle w:val="Hyperlink"/>
              </w:rPr>
              <w:t>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68" w:history="1">
            <w:r w:rsidRPr="00822FC7">
              <w:rPr>
                <w:rStyle w:val="Hyperlink"/>
              </w:rPr>
              <w:t>Acknowledgements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6969" w:history="1">
            <w:r w:rsidRPr="00822FC7">
              <w:rPr>
                <w:rStyle w:val="Hyperlink"/>
              </w:rPr>
              <w:t>1. Introduction (extended)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70" w:history="1">
            <w:r w:rsidRPr="00822FC7">
              <w:rPr>
                <w:rStyle w:val="Hyperlink"/>
              </w:rPr>
              <w:t>Literature Review (including:)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1" w:history="1">
            <w:r w:rsidRPr="00822FC7">
              <w:rPr>
                <w:rStyle w:val="Hyperlink"/>
              </w:rPr>
              <w:t>Source water quality and rain events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2" w:history="1">
            <w:r w:rsidRPr="00822FC7">
              <w:rPr>
                <w:rStyle w:val="Hyperlink"/>
              </w:rPr>
              <w:t>Stormflow and sampling (including passive sampling techniques and advantages)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3" w:history="1">
            <w:r w:rsidRPr="00822FC7">
              <w:rPr>
                <w:rStyle w:val="Hyperlink"/>
              </w:rPr>
              <w:t>Dissolved organic carbon and water treatment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4" w:history="1">
            <w:r w:rsidRPr="00822FC7">
              <w:rPr>
                <w:rStyle w:val="Hyperlink"/>
              </w:rPr>
              <w:t>Dissolved organic carbon correlated to other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5" w:history="1">
            <w:r w:rsidRPr="00822FC7">
              <w:rPr>
                <w:rStyle w:val="Hyperlink"/>
              </w:rPr>
              <w:t>protected watersheds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76" w:history="1">
            <w:r w:rsidRPr="00822FC7">
              <w:rPr>
                <w:rStyle w:val="Hyperlink"/>
              </w:rPr>
              <w:t>Greater Victoria Regional Water Supply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77" w:history="1">
            <w:r w:rsidRPr="00822FC7">
              <w:rPr>
                <w:rStyle w:val="Hyperlink"/>
              </w:rPr>
              <w:t>Research area: Leech River Watershed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8" w:history="1">
            <w:r w:rsidRPr="00822FC7">
              <w:rPr>
                <w:rStyle w:val="Hyperlink"/>
              </w:rPr>
              <w:t>Research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79" w:history="1">
            <w:r w:rsidRPr="00822FC7">
              <w:rPr>
                <w:rStyle w:val="Hyperlink"/>
              </w:rPr>
              <w:t>Research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6980" w:history="1">
            <w:r w:rsidRPr="00822FC7">
              <w:rPr>
                <w:rStyle w:val="Hyperlink"/>
              </w:rPr>
              <w:t>2. Methods (extended)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81" w:history="1">
            <w:r w:rsidRPr="00822FC7">
              <w:rPr>
                <w:rStyle w:val="Hyperlink"/>
              </w:rPr>
              <w:t>2.1 Vertical racks for passive water sampling on the rising limb of hydrograph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2" w:history="1">
            <w:r w:rsidRPr="00822FC7">
              <w:rPr>
                <w:rStyle w:val="Hyperlink"/>
              </w:rPr>
              <w:t>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3" w:history="1">
            <w:r w:rsidRPr="00822FC7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4" w:history="1">
            <w:r w:rsidRPr="00822FC7">
              <w:rPr>
                <w:rStyle w:val="Hyperlink"/>
              </w:rPr>
              <w:t>Benefits, challenges and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5" w:history="1">
            <w:r w:rsidRPr="00822FC7">
              <w:rPr>
                <w:rStyle w:val="Hyperlink"/>
              </w:rPr>
              <w:t>Method QA/QC: rising limb sampler quality assurance and quality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86" w:history="1">
            <w:r w:rsidRPr="00822FC7">
              <w:rPr>
                <w:rStyle w:val="Hyperlink"/>
              </w:rPr>
              <w:t>2.2 Development of a passive water sampler design for the falling limb of hydrograph (falling limb sampler)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7" w:history="1">
            <w:r w:rsidRPr="00822FC7">
              <w:rPr>
                <w:rStyle w:val="Hyperlink"/>
              </w:rPr>
              <w:t>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8" w:history="1">
            <w:r w:rsidRPr="00822FC7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89" w:history="1">
            <w:r w:rsidRPr="00822FC7">
              <w:rPr>
                <w:rStyle w:val="Hyperlink"/>
              </w:rPr>
              <w:t>Benefits, challenges and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0" w:history="1">
            <w:r w:rsidRPr="00822FC7">
              <w:rPr>
                <w:rStyle w:val="Hyperlink"/>
              </w:rPr>
              <w:t>Field protocol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1" w:history="1">
            <w:r w:rsidRPr="00822FC7">
              <w:rPr>
                <w:rStyle w:val="Hyperlink"/>
              </w:rPr>
              <w:t>Method QA/QC: falling limb sampler quality assurance and quality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92" w:history="1">
            <w:r w:rsidRPr="00822FC7">
              <w:rPr>
                <w:rStyle w:val="Hyperlink"/>
              </w:rPr>
              <w:t>Gauging streamflow (? not yet completed)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3" w:history="1">
            <w:r w:rsidRPr="00822FC7">
              <w:rPr>
                <w:rStyle w:val="Hyperlink"/>
              </w:rPr>
              <w:t>Cross-sectional area and velocity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4" w:history="1">
            <w:r w:rsidRPr="00822FC7">
              <w:rPr>
                <w:rStyle w:val="Hyperlink"/>
              </w:rPr>
              <w:t>Manning’s equation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5" w:history="1">
            <w:r w:rsidRPr="00822FC7">
              <w:rPr>
                <w:rStyle w:val="Hyperlink"/>
              </w:rPr>
              <w:t>Salt dilution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6996" w:history="1">
            <w:r w:rsidRPr="00822FC7">
              <w:rPr>
                <w:rStyle w:val="Hyperlink"/>
              </w:rPr>
              <w:t>Laboratory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7" w:history="1">
            <w:r w:rsidRPr="00822FC7">
              <w:rPr>
                <w:rStyle w:val="Hyperlink"/>
              </w:rPr>
              <w:t>Quantitative analytical methods for dissolved organic carbon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8" w:history="1">
            <w:r w:rsidRPr="00822FC7">
              <w:rPr>
                <w:rStyle w:val="Hyperlink"/>
              </w:rPr>
              <w:t>Qualitative analytical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6999" w:history="1">
            <w:r w:rsidRPr="00822FC7">
              <w:rPr>
                <w:rStyle w:val="Hyperlink"/>
              </w:rPr>
              <w:t>Ancillary data: contributions from partners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_Toc25256999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7000" w:history="1">
            <w:r w:rsidRPr="00822FC7">
              <w:rPr>
                <w:rStyle w:val="Hyperlink"/>
              </w:rPr>
              <w:t>3. Results &amp; 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01" w:history="1">
            <w:r w:rsidRPr="00822FC7">
              <w:rPr>
                <w:rStyle w:val="Hyperlink"/>
              </w:rPr>
              <w:t>Spatial variability: DOC variability across the watershed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7002" w:history="1">
            <w:r w:rsidRPr="00822FC7">
              <w:rPr>
                <w:rStyle w:val="Hyperlink"/>
              </w:rPr>
              <w:t>Synoptic grab sampling at ten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7003" w:history="1">
            <w:r w:rsidRPr="00822FC7">
              <w:rPr>
                <w:rStyle w:val="Hyperlink"/>
              </w:rPr>
              <w:t>Stormflow samples: compare and contrast six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04" w:history="1">
            <w:r w:rsidRPr="00822FC7">
              <w:rPr>
                <w:rStyle w:val="Hyperlink"/>
              </w:rPr>
              <w:t>Temporal variability: DOC variability over time and within stormflow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7005" w:history="1">
            <w:r w:rsidRPr="00822FC7">
              <w:rPr>
                <w:rStyle w:val="Hyperlink"/>
              </w:rPr>
              <w:t>Seasonal patterns over sixteen months of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3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eastAsia="en-CA"/>
            </w:rPr>
          </w:pPr>
          <w:hyperlink w:anchor="_Toc25257006" w:history="1">
            <w:r w:rsidRPr="00822FC7">
              <w:rPr>
                <w:rStyle w:val="Hyperlink"/>
              </w:rPr>
              <w:t>Stormflow samples: variability within six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7007" w:history="1">
            <w:r w:rsidRPr="00822FC7">
              <w:rPr>
                <w:rStyle w:val="Hyperlink"/>
              </w:rPr>
              <w:t>5. Conculsions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08" w:history="1">
            <w:r w:rsidRPr="00822FC7">
              <w:rPr>
                <w:rStyle w:val="Hyperlink"/>
              </w:rPr>
              <w:t>Characterizing the Leech Water Supply Area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09" w:history="1">
            <w:r w:rsidRPr="00822FC7">
              <w:rPr>
                <w:rStyle w:val="Hyperlink"/>
              </w:rPr>
              <w:t>Understanding spatial and temporal variability in hydrochemical dynamics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10" w:history="1">
            <w:r w:rsidRPr="00822FC7">
              <w:rPr>
                <w:rStyle w:val="Hyperlink"/>
              </w:rPr>
              <w:t>Future Directions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7011" w:history="1">
            <w:r w:rsidRPr="00822FC7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2"/>
            <w:spacing w:before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CA"/>
            </w:rPr>
          </w:pPr>
          <w:hyperlink w:anchor="_Toc25257012" w:history="1">
            <w:r w:rsidRPr="00822FC7">
              <w:rPr>
                <w:rStyle w:val="Hyperlink"/>
              </w:rPr>
              <w:t>forWater: NSERC Strategic Network for forested drinking water source protection technologies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B3440" w:rsidRDefault="002B3440" w:rsidP="002B3440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CA"/>
            </w:rPr>
          </w:pPr>
          <w:hyperlink w:anchor="_Toc25257013" w:history="1">
            <w:r w:rsidRPr="00822FC7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_Toc25257013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D76C10" w:rsidRDefault="002B3440" w:rsidP="002B3440">
          <w:pPr>
            <w:spacing w:before="0"/>
          </w:pPr>
          <w:r>
            <w:fldChar w:fldCharType="end"/>
          </w:r>
        </w:p>
      </w:sdtContent>
    </w:sdt>
    <w:p w:rsidR="00D76C10" w:rsidRDefault="00D76C10">
      <w:pPr>
        <w:pStyle w:val="Bibliography"/>
      </w:pPr>
      <w:bookmarkStart w:id="1" w:name="refs"/>
      <w:bookmarkStart w:id="2" w:name="ref-Ussery2015"/>
    </w:p>
    <w:bookmarkEnd w:id="2"/>
    <w:bookmarkEnd w:id="1"/>
    <w:sectPr w:rsidR="00D76C10" w:rsidSect="00CC27DB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B3440">
      <w:pPr>
        <w:spacing w:before="0" w:line="240" w:lineRule="auto"/>
      </w:pPr>
      <w:r>
        <w:separator/>
      </w:r>
    </w:p>
  </w:endnote>
  <w:endnote w:type="continuationSeparator" w:id="0">
    <w:p w:rsidR="00000000" w:rsidRDefault="002B34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440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7DB" w:rsidRDefault="002B3440" w:rsidP="000E25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27DB" w:rsidRDefault="002B3440" w:rsidP="000E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C10" w:rsidRDefault="002B3440">
      <w:r>
        <w:separator/>
      </w:r>
    </w:p>
  </w:footnote>
  <w:footnote w:type="continuationSeparator" w:id="0">
    <w:p w:rsidR="00D76C10" w:rsidRDefault="002B3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B7250D"/>
    <w:multiLevelType w:val="multilevel"/>
    <w:tmpl w:val="4E5C9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7B25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D841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440"/>
    <w:rsid w:val="004E29B3"/>
    <w:rsid w:val="00590D07"/>
    <w:rsid w:val="00784D58"/>
    <w:rsid w:val="008D6863"/>
    <w:rsid w:val="00B86B75"/>
    <w:rsid w:val="00BC48D5"/>
    <w:rsid w:val="00C36279"/>
    <w:rsid w:val="00D76C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E555"/>
  <w15:docId w15:val="{DE043572-827F-4485-A4D9-32D012F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5D6"/>
    <w:pPr>
      <w:spacing w:before="240"/>
    </w:pPr>
    <w:rPr>
      <w:rFonts w:ascii="Ebrima" w:hAns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7DB"/>
    <w:pPr>
      <w:keepNext/>
      <w:keepLines/>
      <w:pageBreakBefore/>
      <w:pBdr>
        <w:bottom w:val="single" w:sz="4" w:space="1" w:color="595959" w:themeColor="text1" w:themeTint="A6"/>
      </w:pBdr>
      <w:spacing w:after="240"/>
      <w:outlineLvl w:val="0"/>
    </w:pPr>
    <w:rPr>
      <w:rFonts w:ascii="Segoe UI Semibold" w:eastAsiaTheme="majorEastAsia" w:hAnsi="Segoe UI Semibold" w:cs="Segoe UI Semibol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DB"/>
    <w:pPr>
      <w:keepNext/>
      <w:keepLines/>
      <w:spacing w:after="240"/>
      <w:outlineLvl w:val="1"/>
    </w:pPr>
    <w:rPr>
      <w:rFonts w:ascii="Segoe UI Semibold" w:eastAsiaTheme="majorEastAsia" w:hAnsi="Segoe UI Semibold" w:cs="Segoe UI Semibol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7DB"/>
    <w:pPr>
      <w:keepNext/>
      <w:keepLines/>
      <w:spacing w:before="40" w:after="240"/>
      <w:outlineLvl w:val="2"/>
    </w:pPr>
    <w:rPr>
      <w:rFonts w:ascii="Segoe UI" w:eastAsiaTheme="majorEastAsia" w:hAnsi="Segoe UI" w:cs="Segoe U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D37"/>
    <w:pPr>
      <w:keepNext/>
      <w:keepLines/>
      <w:outlineLvl w:val="3"/>
    </w:pPr>
    <w:rPr>
      <w:rFonts w:ascii="Segoe UI" w:eastAsiaTheme="majorEastAsia" w:hAnsi="Segoe UI" w:cs="Segoe UI"/>
      <w:b/>
      <w:i/>
      <w:iCs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E4872"/>
    <w:pPr>
      <w:outlineLvl w:val="4"/>
    </w:pPr>
    <w:rPr>
      <w:rFonts w:ascii="Segoe UI Semibold" w:hAnsi="Segoe UI Semibold" w:cs="Segoe UI Semibold"/>
      <w:b w:val="0"/>
      <w:i w:val="0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872"/>
    <w:pPr>
      <w:outlineLvl w:val="5"/>
    </w:pPr>
    <w:rPr>
      <w:rFonts w:ascii="Segoe UI Semibold" w:hAnsi="Segoe UI Semibold" w:cs="Segoe UI 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7DB"/>
    <w:pPr>
      <w:spacing w:before="2040" w:after="4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DB"/>
    <w:rPr>
      <w:rFonts w:ascii="Ebrima" w:eastAsiaTheme="majorEastAsia" w:hAnsi="Ebrim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DB"/>
    <w:pPr>
      <w:numPr>
        <w:ilvl w:val="1"/>
      </w:numPr>
      <w:spacing w:after="9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27DB"/>
    <w:rPr>
      <w:rFonts w:ascii="Ebrima" w:eastAsiaTheme="minorEastAsia" w:hAnsi="Ebrima" w:cstheme="minorBidi"/>
      <w:color w:val="5A5A5A" w:themeColor="text1" w:themeTint="A5"/>
      <w:spacing w:val="15"/>
      <w:sz w:val="28"/>
      <w:szCs w:val="22"/>
    </w:rPr>
  </w:style>
  <w:style w:type="paragraph" w:styleId="Quote">
    <w:name w:val="Quote"/>
    <w:basedOn w:val="IntenseQuote"/>
    <w:next w:val="Normal"/>
    <w:link w:val="QuoteChar"/>
    <w:uiPriority w:val="29"/>
    <w:qFormat/>
    <w:rsid w:val="0068354C"/>
  </w:style>
  <w:style w:type="character" w:customStyle="1" w:styleId="QuoteChar">
    <w:name w:val="Quote Char"/>
    <w:basedOn w:val="DefaultParagraphFont"/>
    <w:link w:val="Quote"/>
    <w:uiPriority w:val="29"/>
    <w:rsid w:val="0068354C"/>
    <w:rPr>
      <w:rFonts w:ascii="Ebrima" w:hAnsi="Ebrima"/>
      <w:i/>
      <w:i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CC27DB"/>
    <w:rPr>
      <w:rFonts w:ascii="Segoe UI Semibold" w:eastAsiaTheme="majorEastAsia" w:hAnsi="Segoe UI Semibold" w:cs="Segoe UI Semibol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7DB"/>
    <w:rPr>
      <w:rFonts w:ascii="Segoe UI Semibold" w:eastAsiaTheme="majorEastAsia" w:hAnsi="Segoe UI Semibold" w:cs="Segoe UI Semibol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27DB"/>
    <w:rPr>
      <w:rFonts w:ascii="Segoe UI" w:eastAsiaTheme="majorEastAsia" w:hAnsi="Segoe UI" w:cs="Segoe U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4D37"/>
    <w:rPr>
      <w:rFonts w:ascii="Segoe UI" w:eastAsiaTheme="majorEastAsia" w:hAnsi="Segoe UI" w:cs="Segoe UI"/>
      <w:b/>
      <w:i/>
      <w:iCs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15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rsid w:val="007E4872"/>
    <w:rPr>
      <w:rFonts w:ascii="Segoe UI Semibold" w:eastAsiaTheme="majorEastAsia" w:hAnsi="Segoe UI Semibold" w:cs="Segoe UI Semibold"/>
      <w:iCs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72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72"/>
    <w:rPr>
      <w:rFonts w:ascii="Ebrima" w:hAnsi="Ebrima"/>
    </w:rPr>
  </w:style>
  <w:style w:type="character" w:customStyle="1" w:styleId="Heading6Char">
    <w:name w:val="Heading 6 Char"/>
    <w:basedOn w:val="DefaultParagraphFont"/>
    <w:link w:val="Heading6"/>
    <w:uiPriority w:val="9"/>
    <w:rsid w:val="007E4872"/>
    <w:rPr>
      <w:rFonts w:ascii="Segoe UI Semibold" w:hAnsi="Segoe UI Semibold" w:cs="Segoe UI Semibold"/>
    </w:rPr>
  </w:style>
  <w:style w:type="paragraph" w:styleId="TOC1">
    <w:name w:val="toc 1"/>
    <w:basedOn w:val="Normal"/>
    <w:next w:val="Normal"/>
    <w:autoRedefine/>
    <w:uiPriority w:val="39"/>
    <w:unhideWhenUsed/>
    <w:rsid w:val="00CC27DB"/>
    <w:pPr>
      <w:tabs>
        <w:tab w:val="right" w:leader="dot" w:pos="9350"/>
      </w:tabs>
      <w:spacing w:before="360"/>
    </w:pPr>
    <w:rPr>
      <w:rFonts w:ascii="Segoe UI" w:hAnsi="Segoe UI" w:cs="Segoe UI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C27DB"/>
    <w:pPr>
      <w:tabs>
        <w:tab w:val="right" w:leader="dot" w:pos="9350"/>
      </w:tabs>
    </w:pPr>
    <w:rPr>
      <w:rFonts w:ascii="Segoe UI" w:hAnsi="Segoe UI" w:cs="Segoe U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C27DB"/>
    <w:pPr>
      <w:tabs>
        <w:tab w:val="right" w:leader="dot" w:pos="9350"/>
      </w:tabs>
      <w:ind w:left="240"/>
    </w:pPr>
    <w:rPr>
      <w:rFonts w:ascii="Segoe UI" w:hAnsi="Segoe UI" w:cs="Segoe UI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718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718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718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718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718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7188"/>
    <w:pP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188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7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3712C"/>
    <w:pPr>
      <w:ind w:left="720" w:hanging="720"/>
    </w:pPr>
    <w:rPr>
      <w:noProof/>
    </w:rPr>
  </w:style>
  <w:style w:type="character" w:styleId="SubtleEmphasis">
    <w:name w:val="Subtle Emphasis"/>
    <w:basedOn w:val="DefaultParagraphFont"/>
    <w:uiPriority w:val="19"/>
    <w:qFormat/>
    <w:rsid w:val="00CC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4367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profiling hydrochemical dynamics in a rain-dominated water supply area: characterizing the Leech watershed using passive sampling techniques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profiling hydrochemical dynamics in a rain-dominated water supply area: characterizing the Leech watershed using passive sampling techniques</dc:title>
  <dc:creator>Hannah J McSorley</dc:creator>
  <cp:keywords/>
  <cp:lastModifiedBy>Hannah McSorley</cp:lastModifiedBy>
  <cp:revision>2</cp:revision>
  <dcterms:created xsi:type="dcterms:W3CDTF">2019-11-22T03:33:00Z</dcterms:created>
  <dcterms:modified xsi:type="dcterms:W3CDTF">2019-11-22T03:33:00Z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date">
    <vt:lpwstr>2019-11-11</vt:lpwstr>
  </property>
  <property fmtid="{D5CDD505-2E9C-101B-9397-08002B2CF9AE}" pid="4" name="output">
    <vt:lpwstr/>
  </property>
  <property fmtid="{D5CDD505-2E9C-101B-9397-08002B2CF9AE}" pid="5" name="subtitle">
    <vt:lpwstr>DRAFT – NSERC forWater Pacific Maritime Masters Thesis Project</vt:lpwstr>
  </property>
</Properties>
</file>