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97D"/>
          <w:sz w:val="40"/>
        </w:rPr>
        <w:t>급성 허혈성 뇌졸중(Acute Ischemic Stroke)</w:t>
      </w:r>
    </w:p>
    <w:p>
      <w:pPr>
        <w:jc w:val="center"/>
      </w:pPr>
      <w:r>
        <w:rPr>
          <w:rFonts w:ascii="Arial" w:hAnsi="Arial"/>
          <w:color w:val="4472C4"/>
          <w:sz w:val="22"/>
        </w:rPr>
        <w:t>응급 평가 4대 카테고리 — History / Neuro Exam / Imaging / Lab</w:t>
      </w:r>
    </w:p>
    <w:p>
      <w:pPr>
        <w:jc w:val="center"/>
      </w:pPr>
      <w:r>
        <w:rPr>
          <w:i/>
          <w:color w:val="707070"/>
          <w:sz w:val="18"/>
        </w:rPr>
        <w:t>근거: 대한뇌졸중학회 진료지침 개정판 · AHA/ASA 2024 · Queen Square Textbook 3e</w:t>
      </w:r>
    </w:p>
    <w:p>
      <w:pPr>
        <w:spacing w:before="80" w:after="80"/>
        <w:pBdr>
          <w:bottom w:val="single" w:sz="6" w:space="1" w:color="B0C4DE"/>
        </w:pBdr>
      </w:pPr>
    </w:p>
    <w:p/>
    <w:p>
      <w:pPr>
        <w:pStyle w:val="Heading1"/>
        <w:spacing w:before="240" w:after="80"/>
      </w:pPr>
      <w:r>
        <w:t>1. History Taking (병력 청취)</w:t>
      </w:r>
    </w:p>
    <w:p>
      <w:pPr>
        <w:spacing w:before="40" w:after="40"/>
      </w:pPr>
      <w:r>
        <w:rPr>
          <w:sz w:val="21"/>
        </w:rPr>
        <w:t>뇌졸중 응급 병력 청취의 핵심은 치료 결정에 직결되는 정보를 신속하게 확보하는 것이다. Door-to-History 목표 시간은 10분 이내이며, 환자가 직접 답하기 어려울 때는 보호자·목격자·119 구급대원에게서 정보를 얻는다. 병력 청취 내용은 크게 ① 증상/발생 시각, ② 과거력/위험인자, ③ 현재 약물, ④ tPA·EVT 금기 확인으로 분류할 수 있다.</w:t>
      </w:r>
    </w:p>
    <w:p>
      <w:pPr>
        <w:pStyle w:val="Heading2"/>
        <w:spacing w:before="160" w:after="40"/>
      </w:pPr>
      <w:r>
        <w:t>1-1. 가장 중요: Last Known Well (LKW) 시각</w:t>
      </w:r>
    </w:p>
    <w:p>
      <w:pPr>
        <w:pStyle w:val="ListBullet"/>
        <w:spacing w:before="20" w:after="20"/>
        <w:ind w:left="360"/>
      </w:pPr>
      <w:r>
        <w:rPr>
          <w:sz w:val="21"/>
        </w:rPr>
        <w:t>Last Known Well (LKW): 환자가 마지막으로 완전히 정상이었음을 확인한 시각 — 증상 발생 시각이 불명확할 때는 LKW 기준으로 시간창(time window)을 계산한다.</w:t>
      </w:r>
    </w:p>
    <w:p>
      <w:pPr>
        <w:pStyle w:val="ListBullet"/>
        <w:spacing w:before="20" w:after="20"/>
        <w:ind w:left="360"/>
      </w:pPr>
      <w:r>
        <w:rPr>
          <w:sz w:val="21"/>
        </w:rPr>
        <w:t>Wake-up stroke: 수면 중 발병 → LKW = 취침 시각. 시간 불명으로 처리 후 MRI DWI-FLAIR mismatch 또는 CTP로 치료 가능성 재평가.</w:t>
      </w:r>
    </w:p>
    <w:p>
      <w:pPr>
        <w:pStyle w:val="ListBullet"/>
        <w:spacing w:before="20" w:after="20"/>
        <w:ind w:left="360"/>
      </w:pPr>
      <w:r>
        <w:rPr>
          <w:sz w:val="21"/>
        </w:rPr>
        <w:t>증상 시작 양상: 갑작스러운(sudden onset) vs. 서서히 진행 — 갑작스러운 발생이 뇌졸중의 핵심 특징.</w:t>
      </w:r>
    </w:p>
    <w:p>
      <w:pPr>
        <w:pStyle w:val="Heading2"/>
        <w:spacing w:before="160" w:after="40"/>
      </w:pPr>
      <w:r>
        <w:t>1-2. 현재 증상 확인 (BE-FAST 원칙)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B — Balance: </w:t>
      </w:r>
      <w:r>
        <w:rPr>
          <w:sz w:val="21"/>
        </w:rPr>
        <w:t>갑자기 균형을 잡지 못하거나 어지러움과 함께 보행 불안정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E — Eyes: </w:t>
      </w:r>
      <w:r>
        <w:rPr>
          <w:sz w:val="21"/>
        </w:rPr>
        <w:t>갑자기 한쪽 또는 양쪽 시야 흐림·소실, 복시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F — Face: </w:t>
      </w:r>
      <w:r>
        <w:rPr>
          <w:sz w:val="21"/>
        </w:rPr>
        <w:t>웃을 때 한쪽 얼굴이 처지거나 비대칭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A — Arms: </w:t>
      </w:r>
      <w:r>
        <w:rPr>
          <w:sz w:val="21"/>
        </w:rPr>
        <w:t>양팔을 뻗으면 한쪽이 처짐, 한쪽 팔다리에 힘이 없음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S — Speech: </w:t>
      </w:r>
      <w:r>
        <w:rPr>
          <w:sz w:val="21"/>
        </w:rPr>
        <w:t>말이 어눌해지거나 말을 못 찾거나 이해 불능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T — Time: </w:t>
      </w:r>
      <w:r>
        <w:rPr>
          <w:sz w:val="21"/>
        </w:rPr>
        <w:t>위 증상 중 하나라도 있으면 즉시 Stroke Code 발령</w:t>
      </w:r>
    </w:p>
    <w:p>
      <w:pPr>
        <w:pStyle w:val="Heading2"/>
        <w:spacing w:before="160" w:after="40"/>
      </w:pPr>
      <w:r>
        <w:t>1-3. 과거력 및 위험인자</w:t>
      </w:r>
    </w:p>
    <w:p>
      <w:pPr>
        <w:pStyle w:val="Heading3"/>
        <w:spacing w:before="120" w:after="40"/>
      </w:pPr>
      <w:r>
        <w:t>필수 확인 과거력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이전 뇌졸중/TIA 병력</w:t>
      </w:r>
      <w:r>
        <w:rPr>
          <w:sz w:val="21"/>
        </w:rPr>
        <w:t>: 3개월 이내 → tPA 절대 금기</w:t>
      </w:r>
      <w:r>
        <w:rPr>
          <w:b/>
          <w:color w:val="C00000"/>
          <w:sz w:val="18"/>
        </w:rPr>
        <w:t xml:space="preserve">  [tPA 금기 관련]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심장 병력</w:t>
      </w:r>
      <w:r>
        <w:rPr>
          <w:sz w:val="21"/>
        </w:rPr>
        <w:t>: 심방세동(가장 중요), 심근경색(3개월 이내 → 금기), 판막질환, 심부전, EF 저하</w:t>
      </w:r>
      <w:r>
        <w:rPr>
          <w:b/>
          <w:color w:val="BF8F00"/>
          <w:sz w:val="18"/>
        </w:rPr>
        <w:t xml:space="preserve">  [중요]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두개내 출혈 과거력</w:t>
      </w:r>
      <w:r>
        <w:rPr>
          <w:sz w:val="21"/>
        </w:rPr>
        <w:t>: tPA 절대 금기</w:t>
      </w:r>
      <w:r>
        <w:rPr>
          <w:b/>
          <w:color w:val="C00000"/>
          <w:sz w:val="18"/>
        </w:rPr>
        <w:t xml:space="preserve">  [tPA 금기 관련]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두개내 종양·AVM·동맥류</w:t>
      </w:r>
      <w:r>
        <w:rPr>
          <w:sz w:val="21"/>
        </w:rPr>
        <w:t>: tPA 절대 금기</w:t>
      </w:r>
      <w:r>
        <w:rPr>
          <w:b/>
          <w:color w:val="C00000"/>
          <w:sz w:val="18"/>
        </w:rPr>
        <w:t xml:space="preserve">  [tPA 금기 관련]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경련 병력</w:t>
      </w:r>
      <w:r>
        <w:rPr>
          <w:sz w:val="21"/>
        </w:rPr>
        <w:t>: Todd's paralysis 감별 — 경련 후 발생한 편마비는 tPA 금기</w:t>
      </w:r>
      <w:r>
        <w:rPr>
          <w:b/>
          <w:color w:val="BF8F00"/>
          <w:sz w:val="18"/>
        </w:rPr>
        <w:t xml:space="preserve">  [중요]</w:t>
      </w:r>
    </w:p>
    <w:p>
      <w:pPr>
        <w:pStyle w:val="Heading3"/>
        <w:spacing w:before="120" w:after="40"/>
      </w:pPr>
      <w:r>
        <w:t>심뇌혈관 위험인자</w:t>
      </w:r>
    </w:p>
    <w:p>
      <w:pPr>
        <w:pStyle w:val="ListBullet"/>
        <w:spacing w:before="20" w:after="20"/>
        <w:ind w:left="360"/>
      </w:pPr>
      <w:r>
        <w:rPr>
          <w:sz w:val="21"/>
        </w:rPr>
        <w:t>고혈압 (가장 중요한 조절 가능 위험인자)</w:t>
      </w:r>
    </w:p>
    <w:p>
      <w:pPr>
        <w:pStyle w:val="ListBullet"/>
        <w:spacing w:before="20" w:after="20"/>
        <w:ind w:left="360"/>
      </w:pPr>
      <w:r>
        <w:rPr>
          <w:sz w:val="21"/>
        </w:rPr>
        <w:t>당뇨병 (뇌졸중 위험 2–4배 증가)</w:t>
      </w:r>
    </w:p>
    <w:p>
      <w:pPr>
        <w:pStyle w:val="ListBullet"/>
        <w:spacing w:before="20" w:after="20"/>
        <w:ind w:left="360"/>
      </w:pPr>
      <w:r>
        <w:rPr>
          <w:sz w:val="21"/>
        </w:rPr>
        <w:t>이상지질혈증 (LDL↑, HDL↓)</w:t>
      </w:r>
    </w:p>
    <w:p>
      <w:pPr>
        <w:pStyle w:val="ListBullet"/>
        <w:spacing w:before="20" w:after="20"/>
        <w:ind w:left="360"/>
      </w:pPr>
      <w:r>
        <w:rPr>
          <w:sz w:val="21"/>
        </w:rPr>
        <w:t>흡연 (젊은 환자에서 위험 4배 증가, 경동맥 협착 촉진)</w:t>
      </w:r>
    </w:p>
    <w:p>
      <w:pPr>
        <w:pStyle w:val="ListBullet"/>
        <w:spacing w:before="20" w:after="20"/>
        <w:ind w:left="360"/>
      </w:pPr>
      <w:r>
        <w:rPr>
          <w:sz w:val="21"/>
        </w:rPr>
        <w:t>비만, 운동 부족</w:t>
      </w:r>
    </w:p>
    <w:p>
      <w:pPr>
        <w:pStyle w:val="ListBullet"/>
        <w:spacing w:before="20" w:after="20"/>
        <w:ind w:left="360"/>
      </w:pPr>
      <w:r>
        <w:rPr>
          <w:sz w:val="21"/>
        </w:rPr>
        <w:t>과음 (중증 이상 음주 시 허혈성·출혈성 뇌졸중 모두 위험 ↑)</w:t>
      </w:r>
    </w:p>
    <w:p>
      <w:pPr>
        <w:pStyle w:val="ListBullet"/>
        <w:spacing w:before="20" w:after="20"/>
        <w:ind w:left="360"/>
      </w:pPr>
      <w:r>
        <w:rPr>
          <w:sz w:val="21"/>
        </w:rPr>
        <w:t>경동맥 협착 병력</w:t>
      </w:r>
    </w:p>
    <w:p>
      <w:pPr>
        <w:pStyle w:val="ListBullet"/>
        <w:spacing w:before="20" w:after="20"/>
        <w:ind w:left="360"/>
      </w:pPr>
      <w:r>
        <w:rPr>
          <w:sz w:val="21"/>
        </w:rPr>
        <w:t>약물 남용 (코카인, 암페타민 등 → 고혈압성 뇌졸중, 혈관연축, 혈관염)</w:t>
      </w:r>
    </w:p>
    <w:p>
      <w:pPr>
        <w:pStyle w:val="Heading2"/>
        <w:spacing w:before="160" w:after="40"/>
      </w:pPr>
      <w:r>
        <w:t>1-4. 현재 복용 약물 (tPA 금기 판단)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항응고제 — 와파린</w:t>
      </w:r>
      <w:r>
        <w:rPr>
          <w:sz w:val="21"/>
        </w:rPr>
        <w:t>: INR 확인 필수; INR &gt; 1.7 → tPA 금기</w:t>
      </w:r>
      <w:r>
        <w:rPr>
          <w:b/>
          <w:color w:val="C00000"/>
          <w:sz w:val="18"/>
        </w:rPr>
        <w:t xml:space="preserve">  [금기]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항응고제 — NOAC (다비가트란, 리바록사반, 아픽사반 등)</w:t>
      </w:r>
      <w:r>
        <w:rPr>
          <w:sz w:val="21"/>
        </w:rPr>
        <w:t>: 마지막 복용 &lt; 48시간 → tPA 금기; ≥ 48시간이고 신기능 정상이면 개별 판단</w:t>
      </w:r>
      <w:r>
        <w:rPr>
          <w:b/>
          <w:color w:val="BF8F00"/>
          <w:sz w:val="18"/>
        </w:rPr>
        <w:t xml:space="preserve">  [주의]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헤파린 (48시간 이내 사용)</w:t>
      </w:r>
      <w:r>
        <w:rPr>
          <w:sz w:val="21"/>
        </w:rPr>
        <w:t>: aPTT 연장 시 tPA 금기</w:t>
      </w:r>
      <w:r>
        <w:rPr>
          <w:b/>
          <w:color w:val="BF8F00"/>
          <w:sz w:val="18"/>
        </w:rPr>
        <w:t xml:space="preserve">  [주의]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항혈소판제 (아스피린, 클로피도그렐 등)</w:t>
      </w:r>
      <w:r>
        <w:rPr>
          <w:sz w:val="21"/>
        </w:rPr>
        <w:t>: tPA 금기 아님; 이차 예방 계획에 반영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경구 피임제</w:t>
      </w:r>
      <w:r>
        <w:rPr>
          <w:sz w:val="21"/>
        </w:rPr>
        <w:t>: 상대적 위험인자; 역설적 색전 가능성</w:t>
      </w:r>
    </w:p>
    <w:p>
      <w:pPr>
        <w:pStyle w:val="Heading2"/>
        <w:spacing w:before="160" w:after="40"/>
      </w:pPr>
      <w:r>
        <w:t>1-5. tPA·EVT 금기 확인 병력</w:t>
      </w:r>
    </w:p>
    <w:p>
      <w:pPr>
        <w:spacing w:before="40" w:after="40"/>
      </w:pPr>
      <w:r>
        <w:rPr>
          <w:sz w:val="21"/>
        </w:rPr>
        <w:t>다음 항목 중 해당되는 것이 있으면 tPA(정맥내 혈전용해술) 투여 전 반드시 재평가한다.</w:t>
      </w:r>
    </w:p>
    <w:p>
      <w:pPr>
        <w:pStyle w:val="ListBullet"/>
        <w:spacing w:before="20" w:after="20"/>
        <w:ind w:left="360"/>
      </w:pPr>
      <w:r>
        <w:rPr>
          <w:sz w:val="21"/>
        </w:rPr>
        <w:t>최근 3개월 이내 두부 외상 또는 허혈성 뇌졸중</w:t>
      </w:r>
      <w:r>
        <w:rPr>
          <w:b/>
          <w:color w:val="C00000"/>
          <w:sz w:val="18"/>
        </w:rPr>
        <w:t xml:space="preserve">  [절대 금기]</w:t>
      </w:r>
    </w:p>
    <w:p>
      <w:pPr>
        <w:pStyle w:val="ListBullet"/>
        <w:spacing w:before="20" w:after="20"/>
        <w:ind w:left="360"/>
      </w:pPr>
      <w:r>
        <w:rPr>
          <w:sz w:val="21"/>
        </w:rPr>
        <w:t>최근 3개월 이내 심근경색</w:t>
      </w:r>
      <w:r>
        <w:rPr>
          <w:b/>
          <w:color w:val="C00000"/>
          <w:sz w:val="18"/>
        </w:rPr>
        <w:t xml:space="preserve">  [절대 금기]</w:t>
      </w:r>
    </w:p>
    <w:p>
      <w:pPr>
        <w:pStyle w:val="ListBullet"/>
        <w:spacing w:before="20" w:after="20"/>
        <w:ind w:left="360"/>
      </w:pPr>
      <w:r>
        <w:rPr>
          <w:sz w:val="21"/>
        </w:rPr>
        <w:t>최근 21일 이내 소화기/비뇨기계 출혈</w:t>
      </w:r>
      <w:r>
        <w:rPr>
          <w:b/>
          <w:color w:val="C00000"/>
          <w:sz w:val="18"/>
        </w:rPr>
        <w:t xml:space="preserve">  [절대 금기]</w:t>
      </w:r>
    </w:p>
    <w:p>
      <w:pPr>
        <w:pStyle w:val="ListBullet"/>
        <w:spacing w:before="20" w:after="20"/>
        <w:ind w:left="360"/>
      </w:pPr>
      <w:r>
        <w:rPr>
          <w:sz w:val="21"/>
        </w:rPr>
        <w:t>최근 14일 이내 주요 수술(major surgery)</w:t>
      </w:r>
      <w:r>
        <w:rPr>
          <w:b/>
          <w:color w:val="C00000"/>
          <w:sz w:val="18"/>
        </w:rPr>
        <w:t xml:space="preserve">  [절대 금기]</w:t>
      </w:r>
    </w:p>
    <w:p>
      <w:pPr>
        <w:pStyle w:val="ListBullet"/>
        <w:spacing w:before="20" w:after="20"/>
        <w:ind w:left="360"/>
      </w:pPr>
      <w:r>
        <w:rPr>
          <w:sz w:val="21"/>
        </w:rPr>
        <w:t>최근 7일 이내 압박 불가능 동맥 천자</w:t>
      </w:r>
      <w:r>
        <w:rPr>
          <w:b/>
          <w:color w:val="C00000"/>
          <w:sz w:val="18"/>
        </w:rPr>
        <w:t xml:space="preserve">  [절대 금기]</w:t>
      </w:r>
    </w:p>
    <w:p>
      <w:pPr>
        <w:pStyle w:val="ListBullet"/>
        <w:spacing w:before="20" w:after="20"/>
        <w:ind w:left="360"/>
      </w:pPr>
      <w:r>
        <w:rPr>
          <w:sz w:val="21"/>
        </w:rPr>
        <w:t>임신 여부</w:t>
      </w:r>
      <w:r>
        <w:rPr>
          <w:b/>
          <w:color w:val="BF8F00"/>
          <w:sz w:val="18"/>
        </w:rPr>
        <w:t xml:space="preserve">  [상대적 금기]</w:t>
      </w:r>
    </w:p>
    <w:p>
      <w:pPr>
        <w:pStyle w:val="ListBullet"/>
        <w:spacing w:before="20" w:after="20"/>
        <w:ind w:left="360"/>
      </w:pPr>
      <w:r>
        <w:rPr>
          <w:sz w:val="21"/>
        </w:rPr>
        <w:t>경련 후 발생한 신경학적 장애 (Todd's palsy 의심)</w:t>
      </w:r>
      <w:r>
        <w:rPr>
          <w:b/>
          <w:color w:val="C00000"/>
          <w:sz w:val="18"/>
        </w:rPr>
        <w:t xml:space="preserve">  [절대 금기]</w:t>
      </w:r>
    </w:p>
    <w:p>
      <w:pPr>
        <w:pStyle w:val="ListBullet"/>
        <w:spacing w:before="20" w:after="20"/>
        <w:ind w:left="360"/>
      </w:pPr>
      <w:r>
        <w:rPr>
          <w:sz w:val="21"/>
        </w:rPr>
        <w:t>대동맥 박리 의심 병력</w:t>
      </w:r>
      <w:r>
        <w:rPr>
          <w:b/>
          <w:color w:val="C00000"/>
          <w:sz w:val="18"/>
        </w:rPr>
        <w:t xml:space="preserve">  [절대 금기]</w:t>
      </w:r>
    </w:p>
    <w:p>
      <w:pPr>
        <w:pStyle w:val="Heading2"/>
        <w:spacing w:before="160" w:after="40"/>
      </w:pPr>
      <w:r>
        <w:t>1-6. Stroke Mimics 감별을 위한 병력</w:t>
      </w:r>
    </w:p>
    <w:p>
      <w:pPr>
        <w:spacing w:before="40" w:after="40"/>
      </w:pPr>
      <w:r>
        <w:rPr>
          <w:sz w:val="21"/>
        </w:rPr>
        <w:t>뇌졸중과 유사 증상을 보이는 질환을 반드시 확인한다.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저혈당 (Hypoglycemia)</w:t>
      </w:r>
      <w:r>
        <w:rPr>
          <w:sz w:val="21"/>
        </w:rPr>
        <w:t>: 혈당 즉시 측정 — 교정 후 증상 소실 시 뇌졸중이 아님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Todd's paralysis</w:t>
      </w:r>
      <w:r>
        <w:rPr>
          <w:sz w:val="21"/>
        </w:rPr>
        <w:t>: 경련 목격 여부 확인; 경련 후 일시적 편마비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복합 편두통 (Hemiplegic migraine)</w:t>
      </w:r>
      <w:r>
        <w:rPr>
          <w:sz w:val="21"/>
        </w:rPr>
        <w:t>: 두통이 먼저 왔는지, 유사 과거력 확인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뇌염/뇌수막염</w:t>
      </w:r>
      <w:r>
        <w:rPr>
          <w:sz w:val="21"/>
        </w:rPr>
        <w:t>: 발열·경부강직 동반 여부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고혈압성 뇌병증</w:t>
      </w:r>
      <w:r>
        <w:rPr>
          <w:sz w:val="21"/>
        </w:rPr>
        <w:t>: 극심한 고혈압 + 의식 변화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전환장애 (Conversion disorder)</w:t>
      </w:r>
      <w:r>
        <w:rPr>
          <w:sz w:val="21"/>
        </w:rPr>
        <w:t>: 신경학적 패턴의 해부학적 불일치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전해질 이상 (저나트륨혈증 등)</w:t>
      </w:r>
      <w:r>
        <w:rPr>
          <w:sz w:val="21"/>
        </w:rPr>
        <w:t>: 혈액 검사로 확인</w:t>
      </w:r>
    </w:p>
    <w:p>
      <w:pPr>
        <w:pStyle w:val="Heading2"/>
        <w:spacing w:before="160" w:after="40"/>
      </w:pPr>
      <w:r>
        <w:t>1-7. Queen Square Textbook 보충 — 원인별 단서 병력</w:t>
      </w:r>
    </w:p>
    <w:p>
      <w:pPr>
        <w:pStyle w:val="ListBullet"/>
        <w:spacing w:before="20" w:after="20"/>
        <w:ind w:left="360"/>
      </w:pPr>
      <w:r>
        <w:rPr>
          <w:sz w:val="21"/>
        </w:rPr>
        <w:t>경부 외상 또는 통증 → 경동맥/추골동맥 박리(dissection) 의심</w:t>
      </w:r>
    </w:p>
    <w:p>
      <w:pPr>
        <w:pStyle w:val="ListBullet"/>
        <w:spacing w:before="20" w:after="20"/>
        <w:ind w:left="360"/>
      </w:pPr>
      <w:r>
        <w:rPr>
          <w:sz w:val="21"/>
        </w:rPr>
        <w:t>발열, 근육통, 전신 증상 → 세균성 심내막염(bacterial endocarditis) 의심</w:t>
      </w:r>
    </w:p>
    <w:p>
      <w:pPr>
        <w:pStyle w:val="ListBullet"/>
        <w:spacing w:before="20" w:after="20"/>
        <w:ind w:left="360"/>
      </w:pPr>
      <w:r>
        <w:rPr>
          <w:sz w:val="21"/>
        </w:rPr>
        <w:t>발살바(Valsalva) 수기 중 발생 → 역설적 색전(paradoxical embolism)/PFO 의심</w:t>
      </w:r>
    </w:p>
    <w:p>
      <w:pPr>
        <w:pStyle w:val="ListBullet"/>
        <w:spacing w:before="20" w:after="20"/>
        <w:ind w:left="360"/>
      </w:pPr>
      <w:r>
        <w:rPr>
          <w:sz w:val="21"/>
        </w:rPr>
        <w:t>젊은 환자 + 설명 안 되는 뇌졸중 → 약물 남용(코카인, 암페타민), 항인지질항체 증후군, 혈액 질환 고려</w:t>
      </w:r>
    </w:p>
    <w:p>
      <w:pPr>
        <w:pStyle w:val="ListBullet"/>
        <w:spacing w:before="20" w:after="20"/>
        <w:ind w:left="360"/>
      </w:pPr>
      <w:r>
        <w:rPr>
          <w:sz w:val="21"/>
        </w:rPr>
        <w:t>후순환 증상(어지러움, 균형 장애, 두통): 비특이적이어서 오진 3배 많음 → 적극적 의심 필요</w:t>
      </w:r>
    </w:p>
    <w:p>
      <w:pPr>
        <w:pStyle w:val="ListBullet"/>
        <w:spacing w:before="20" w:after="20"/>
        <w:ind w:left="360"/>
      </w:pPr>
      <w:r>
        <w:rPr>
          <w:sz w:val="21"/>
        </w:rPr>
        <w:t>수면 중 발생(wake-up stroke): DWI-FLAIR mismatch로 시간창 재평가 가능</w:t>
      </w:r>
    </w:p>
    <w:p>
      <w:pPr>
        <w:spacing w:before="80" w:after="80"/>
        <w:pBdr>
          <w:bottom w:val="single" w:sz="6" w:space="1" w:color="B0C4DE"/>
        </w:pBdr>
      </w:pPr>
    </w:p>
    <w:p>
      <w:pPr>
        <w:pStyle w:val="Heading1"/>
        <w:spacing w:before="240" w:after="80"/>
      </w:pPr>
      <w:r>
        <w:t>2. Neurologic Examination (신경학적 검사)</w:t>
      </w:r>
    </w:p>
    <w:p>
      <w:pPr>
        <w:spacing w:before="40" w:after="40"/>
      </w:pPr>
      <w:r>
        <w:rPr>
          <w:sz w:val="21"/>
        </w:rPr>
        <w:t>신경학적 검사는 Door-to-NIHSS 15분 이내 완료를 목표로 하며, 활력징후(호흡수·맥박·혈압·체온) 측정을 반드시 포함한다. NIHSS(NIH Stroke Scale)가 초기 중증도 평가의 표준 도구이다.</w:t>
      </w:r>
    </w:p>
    <w:p>
      <w:pPr>
        <w:pStyle w:val="Heading2"/>
        <w:spacing w:before="160" w:after="40"/>
      </w:pPr>
      <w:r>
        <w:t>2-1. 초기 전반 평가</w:t>
      </w:r>
    </w:p>
    <w:p>
      <w:pPr>
        <w:pStyle w:val="ListBullet"/>
        <w:spacing w:before="20" w:after="20"/>
        <w:ind w:left="360"/>
      </w:pPr>
      <w:r>
        <w:rPr>
          <w:sz w:val="21"/>
        </w:rPr>
        <w:t>기도(Airway) / 호흡(Breathing) / 순환(Circulation) — ABC 신속 확인</w:t>
      </w:r>
    </w:p>
    <w:p>
      <w:pPr>
        <w:pStyle w:val="ListBullet"/>
        <w:spacing w:before="20" w:after="20"/>
        <w:ind w:left="360"/>
      </w:pPr>
      <w:r>
        <w:rPr>
          <w:sz w:val="21"/>
        </w:rPr>
        <w:t>의식 수준(GCS 또는 NIHSS 1a): GCS ≤8 → 기관내 삽관 고려</w:t>
      </w:r>
    </w:p>
    <w:p>
      <w:pPr>
        <w:pStyle w:val="ListBullet"/>
        <w:spacing w:before="20" w:after="20"/>
        <w:ind w:left="360"/>
      </w:pPr>
      <w:r>
        <w:rPr>
          <w:sz w:val="21"/>
        </w:rPr>
        <w:t>활력징후: 호흡수, 맥박, 혈압(양팔), 체온 (SpO₂ 모니터링 포함)</w:t>
      </w:r>
    </w:p>
    <w:p>
      <w:pPr>
        <w:pStyle w:val="ListBullet"/>
        <w:spacing w:before="20" w:after="20"/>
        <w:ind w:left="360"/>
      </w:pPr>
      <w:r>
        <w:rPr>
          <w:sz w:val="21"/>
        </w:rPr>
        <w:t>Stroke 인식 스크리닝: BE-FAST / Cincinnati / ROSIER / FAST</w:t>
      </w:r>
    </w:p>
    <w:p>
      <w:pPr>
        <w:pStyle w:val="ListBullet"/>
        <w:spacing w:before="20" w:after="20"/>
        <w:ind w:left="360"/>
      </w:pPr>
      <w:r>
        <w:rPr>
          <w:sz w:val="21"/>
        </w:rPr>
        <w:t>초기 한눈에 보기: gaze preference, 머리 편위, 반대측 자발 운동 감소 → 반구 뇌졸중 시사</w:t>
      </w:r>
    </w:p>
    <w:p>
      <w:pPr>
        <w:pStyle w:val="Heading2"/>
        <w:spacing w:before="160" w:after="40"/>
      </w:pPr>
      <w:r>
        <w:t>2-2. NIHSS (NIH Stroke Scale) — 전체 항목</w:t>
      </w:r>
    </w:p>
    <w:p>
      <w:pPr>
        <w:spacing w:before="40" w:after="40"/>
      </w:pPr>
      <w:r>
        <w:rPr>
          <w:sz w:val="21"/>
        </w:rPr>
        <w:t>총 0–42점. 10분 이내 완료 가능. 치료 결정의 핵심 지표.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 번호</w:t>
            </w:r>
          </w:p>
        </w:tc>
        <w:tc>
          <w:tcPr>
            <w:tcW w:type="dxa" w:w="23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평가 영역</w:t>
            </w:r>
          </w:p>
        </w:tc>
        <w:tc>
          <w:tcPr>
            <w:tcW w:type="dxa" w:w="23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점수 범위</w:t>
            </w:r>
          </w:p>
        </w:tc>
        <w:tc>
          <w:tcPr>
            <w:tcW w:type="dxa" w:w="23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임상 메모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1a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의식 수준 (LOC)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0–3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0=명료, 1=기면, 2=혼미, 3=혼수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1b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의식 질문 (달·나이)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0–2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두 질문 모두 맞으면 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1c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의식 명령 (눈감기·주먹)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0–2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두 명령 모두 따르면 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주시 (Best Gaze)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0–2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0=정상, 2=강제 편위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시야 (Visual Fields)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0–3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3=양측 반맹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안면 마비 (Facial Palsy)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0–3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0=정상, 3=완전 마비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5a/5b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상지 운동 (우/좌)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0–4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0=정상, 4=무운동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6a/6b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하지 운동 (우/좌)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0–4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0=정상, 4=무운동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사지 조화 운동 (Ataxia)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0–2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소뇌경색 시 중요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감각 (Sensory)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0–2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0=정상, 2=완전 소실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언어 (Best Language)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0–3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0=실어증 없음, 3=무언어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구음 장애 (Dysarthria)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0–2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0=정상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소거·무시 (Extinction)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0–2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비우성 반구 경색 시 과소평가 주의</w:t>
            </w:r>
          </w:p>
        </w:tc>
      </w:tr>
    </w:tbl>
    <w:p/>
    <w:p>
      <w:pPr>
        <w:pStyle w:val="Heading2"/>
        <w:spacing w:before="160" w:after="40"/>
      </w:pPr>
      <w:r>
        <w:t>2-3. NIHSS 중증도 분류 및 치료 역치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0점: </w:t>
      </w:r>
      <w:r>
        <w:rPr>
          <w:sz w:val="21"/>
        </w:rPr>
        <w:t>정상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1–4점: </w:t>
      </w:r>
      <w:r>
        <w:rPr>
          <w:sz w:val="21"/>
        </w:rPr>
        <w:t>경증 (Minor stroke) → DAPT 고려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5–15점: </w:t>
      </w:r>
      <w:r>
        <w:rPr>
          <w:sz w:val="21"/>
        </w:rPr>
        <w:t>중등도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16–20점: </w:t>
      </w:r>
      <w:r>
        <w:rPr>
          <w:sz w:val="21"/>
        </w:rPr>
        <w:t>중증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21–42점: </w:t>
      </w:r>
      <w:r>
        <w:rPr>
          <w:sz w:val="21"/>
        </w:rPr>
        <w:t>매우 중증</w:t>
      </w:r>
    </w:p>
    <w:p>
      <w:pPr>
        <w:spacing w:before="40" w:after="40"/>
      </w:pPr>
      <w:r>
        <w:rPr>
          <w:sz w:val="21"/>
        </w:rPr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tPA 기준</w:t>
      </w:r>
      <w:r>
        <w:rPr>
          <w:sz w:val="21"/>
        </w:rPr>
        <w:t>: NIHSS ≥ 4 또는 기능장애를 유발하는 증상 (NIHSS &lt; 4이라도 장애 유발 시 고려)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DAPT 기준</w:t>
      </w:r>
      <w:r>
        <w:rPr>
          <w:sz w:val="21"/>
        </w:rPr>
        <w:t>: NIHSS 0–3 (경미한 허혈성 뇌졸중) 또는 고위험 TIA (ABCD2 ≥ 4)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EVT 기준</w:t>
      </w:r>
      <w:r>
        <w:rPr>
          <w:sz w:val="21"/>
        </w:rPr>
        <w:t>: NIHSS ≥ 6 + LVO 확인 시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악성 MCA 기준</w:t>
      </w:r>
      <w:r>
        <w:rPr>
          <w:sz w:val="21"/>
        </w:rPr>
        <w:t>: NIHSS ≥ 15 + 의식 저하(항목 1a ≥ 1점) → 감압수술 기준 포함</w:t>
      </w:r>
    </w:p>
    <w:p>
      <w:pPr>
        <w:pStyle w:val="Heading2"/>
        <w:spacing w:before="160" w:after="40"/>
      </w:pPr>
      <w:r>
        <w:t>2-4. 추가 신경학적 검사</w:t>
      </w:r>
    </w:p>
    <w:p>
      <w:pPr>
        <w:pStyle w:val="Heading3"/>
        <w:spacing w:before="120" w:after="40"/>
      </w:pPr>
      <w:r>
        <w:t>후순환 / 소뇌 평가</w:t>
      </w:r>
    </w:p>
    <w:p>
      <w:pPr>
        <w:pStyle w:val="ListBullet"/>
        <w:spacing w:before="20" w:after="20"/>
        <w:ind w:left="360"/>
      </w:pPr>
      <w:r>
        <w:rPr>
          <w:sz w:val="21"/>
        </w:rPr>
        <w:t>HINTS 검사 (후순환 의심 시): Head Impulse(-) + Nystagmus(방향 변환) + Test of Skew(+) → 중추성 병변 강력 시사</w:t>
      </w:r>
    </w:p>
    <w:p>
      <w:pPr>
        <w:pStyle w:val="ListBullet"/>
        <w:spacing w:before="20" w:after="20"/>
        <w:ind w:left="360"/>
      </w:pPr>
      <w:r>
        <w:rPr>
          <w:sz w:val="21"/>
        </w:rPr>
        <w:t>소뇌 기능: 손가락-코 검사, 발꿈치-정강이 검사, Romberg 검사</w:t>
      </w:r>
    </w:p>
    <w:p>
      <w:pPr>
        <w:pStyle w:val="ListBullet"/>
        <w:spacing w:before="20" w:after="20"/>
        <w:ind w:left="360"/>
      </w:pPr>
      <w:r>
        <w:rPr>
          <w:sz w:val="21"/>
        </w:rPr>
        <w:t>뇌신경 검사: III, VI (복시/주시 마비), VII (안면 마비), IX·X (연하 장애, Gag reflex)</w:t>
      </w:r>
    </w:p>
    <w:p>
      <w:pPr>
        <w:pStyle w:val="ListBullet"/>
        <w:spacing w:before="20" w:after="20"/>
        <w:ind w:left="360"/>
      </w:pPr>
      <w:r>
        <w:rPr>
          <w:sz w:val="21"/>
        </w:rPr>
        <w:t>Wallenberg 증후군 (외측 연수 경색): ipsilateral 안면 감각 소실 + contralateral 신체 감각 소실, Horner 증후군, 연하 장애</w:t>
      </w:r>
    </w:p>
    <w:p>
      <w:pPr>
        <w:pStyle w:val="Heading3"/>
        <w:spacing w:before="120" w:after="40"/>
      </w:pPr>
      <w:r>
        <w:t>비우성 반구 기능 (NIHSS 과소평가 영역)</w:t>
      </w:r>
    </w:p>
    <w:p>
      <w:pPr>
        <w:pStyle w:val="ListBullet"/>
        <w:spacing w:before="20" w:after="20"/>
        <w:ind w:left="360"/>
      </w:pPr>
      <w:r>
        <w:rPr>
          <w:sz w:val="21"/>
        </w:rPr>
        <w:t>편측 무시(Neglect / Anosognosia): 시각·청각·신체 무시</w:t>
      </w:r>
    </w:p>
    <w:p>
      <w:pPr>
        <w:pStyle w:val="ListBullet"/>
        <w:spacing w:before="20" w:after="20"/>
        <w:ind w:left="360"/>
      </w:pPr>
      <w:r>
        <w:rPr>
          <w:sz w:val="21"/>
        </w:rPr>
        <w:t>구성 실행증(Constructional apraxia)</w:t>
      </w:r>
    </w:p>
    <w:p>
      <w:pPr>
        <w:pStyle w:val="ListBullet"/>
        <w:spacing w:before="20" w:after="20"/>
        <w:ind w:left="360"/>
      </w:pPr>
      <w:r>
        <w:rPr>
          <w:sz w:val="21"/>
        </w:rPr>
        <w:t>반측 공간 무시(Hemispatial neglect)</w:t>
      </w:r>
    </w:p>
    <w:p>
      <w:pPr>
        <w:pStyle w:val="Heading3"/>
        <w:spacing w:before="120" w:after="40"/>
      </w:pPr>
      <w:r>
        <w:t>연하 기능 평가 (입원 시 필수)</w:t>
      </w:r>
    </w:p>
    <w:p>
      <w:pPr>
        <w:pStyle w:val="ListBullet"/>
        <w:spacing w:before="20" w:after="20"/>
        <w:ind w:left="360"/>
      </w:pPr>
      <w:r>
        <w:rPr>
          <w:sz w:val="21"/>
        </w:rPr>
        <w:t>연하 장애 선별검사 (Dysphagia Screening): 경구 식이 전 반드시 시행. 실패 시 비위관(L-tube) 삽입</w:t>
      </w:r>
    </w:p>
    <w:p>
      <w:pPr>
        <w:pStyle w:val="ListBullet"/>
        <w:spacing w:before="20" w:after="20"/>
        <w:ind w:left="360"/>
      </w:pPr>
      <w:r>
        <w:rPr>
          <w:sz w:val="21"/>
        </w:rPr>
        <w:t>GCS ≤8 또는 연수마비 의심 시 NPO + 기관내 삽관 고려</w:t>
      </w:r>
    </w:p>
    <w:p>
      <w:pPr>
        <w:spacing w:before="80" w:after="80"/>
        <w:pBdr>
          <w:bottom w:val="single" w:sz="6" w:space="1" w:color="B0C4DE"/>
        </w:pBdr>
      </w:pPr>
    </w:p>
    <w:p>
      <w:pPr>
        <w:pStyle w:val="Heading1"/>
        <w:spacing w:before="240" w:after="80"/>
      </w:pPr>
      <w:r>
        <w:t>3. Neuroimaging (영상 검사)</w:t>
      </w:r>
    </w:p>
    <w:p>
      <w:pPr>
        <w:spacing w:before="40" w:after="40"/>
      </w:pPr>
      <w:r>
        <w:rPr>
          <w:sz w:val="21"/>
        </w:rPr>
        <w:t>영상 검사는 뇌졸중 진단 및 치료 결정의 핵심이다. Door-to-CT &lt; 25분, CT 판독 완료 &lt; 45분을 목표로 한다. 비조영 CT(NCCT)가 1순위이며, 대혈관폐색(LVO) 의심 시 CTA를 즉시 추가한다.</w:t>
      </w:r>
    </w:p>
    <w:p>
      <w:pPr>
        <w:pStyle w:val="Heading2"/>
        <w:spacing w:before="160" w:after="40"/>
      </w:pPr>
      <w:r>
        <w:t>3-1. 비조영 뇌 CT (Non-Contrast CT, NCCT) — 1순위</w:t>
      </w:r>
    </w:p>
    <w:p>
      <w:pPr>
        <w:spacing w:before="40" w:after="40"/>
      </w:pPr>
      <w:r>
        <w:rPr>
          <w:sz w:val="21"/>
        </w:rPr>
        <w:t>목적: 출혈성 뇌졸중 배제 + 조기 허혈성 변화 확인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출혈 확인 (최우선)</w:t>
      </w:r>
      <w:r>
        <w:rPr>
          <w:sz w:val="21"/>
        </w:rPr>
        <w:t>: 뇌내출혈(ICH) 또는 지주막하출혈(SAH) 존재 시 → 출혈성 경로로 전환 (tPA 절대 금기)</w:t>
      </w:r>
      <w:r>
        <w:rPr>
          <w:b/>
          <w:color w:val="C00000"/>
          <w:sz w:val="18"/>
        </w:rPr>
        <w:t xml:space="preserve">  [금기 관련]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ASPECTS 점수</w:t>
      </w:r>
      <w:r>
        <w:rPr>
          <w:sz w:val="21"/>
        </w:rPr>
        <w:t>: 전순환 대상. 0–10점; ≤ 6점 → 광범위 경색 → EVT 위험-이득 재평가 필요</w:t>
      </w:r>
      <w:r>
        <w:rPr>
          <w:b/>
          <w:color w:val="BF8F00"/>
          <w:sz w:val="18"/>
        </w:rPr>
        <w:t xml:space="preserve">  [평가항목]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조기 허혈성 변화 (EIC)</w:t>
      </w:r>
      <w:r>
        <w:rPr>
          <w:sz w:val="21"/>
        </w:rPr>
        <w:t>: 회백질 경계 소실, 렌즈핵 불명확, 피질 sulci 소실</w:t>
      </w:r>
      <w:r>
        <w:rPr>
          <w:b/>
          <w:color w:val="BF8F00"/>
          <w:sz w:val="18"/>
        </w:rPr>
        <w:t xml:space="preserve">  [평가항목]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Hyperdense MCA sign</w:t>
      </w:r>
      <w:r>
        <w:rPr>
          <w:sz w:val="21"/>
        </w:rPr>
        <w:t>: MCA 혈전의 직접 징후</w:t>
      </w:r>
      <w:r>
        <w:rPr>
          <w:b/>
          <w:color w:val="BF8F00"/>
          <w:sz w:val="18"/>
        </w:rPr>
        <w:t xml:space="preserve">  [평가항목]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다엽 경색 (Multilobar infarction)</w:t>
      </w:r>
      <w:r>
        <w:rPr>
          <w:sz w:val="21"/>
        </w:rPr>
        <w:t>: 뇌반구 1/3 이상 저음영 → tPA 절대 금기</w:t>
      </w:r>
      <w:r>
        <w:rPr>
          <w:b/>
          <w:color w:val="C00000"/>
          <w:sz w:val="18"/>
        </w:rPr>
        <w:t xml:space="preserve">  [금기 관련]</w:t>
      </w:r>
    </w:p>
    <w:p>
      <w:pPr>
        <w:pStyle w:val="Heading2"/>
        <w:spacing w:before="160" w:after="40"/>
      </w:pPr>
      <w:r>
        <w:t>3-2. CT 혈관조영술 (CT Angiography, CTA — 두경부)</w:t>
      </w:r>
    </w:p>
    <w:p>
      <w:pPr>
        <w:spacing w:before="40" w:after="40"/>
      </w:pPr>
      <w:r>
        <w:rPr>
          <w:sz w:val="21"/>
        </w:rPr>
        <w:t>목적: 대혈관폐색(LVO) 확인 → EVT 적응증 판단. NCCT와 동시 또는 즉시 후 시행.</w:t>
      </w:r>
    </w:p>
    <w:p>
      <w:pPr>
        <w:pStyle w:val="ListBullet"/>
        <w:spacing w:before="20" w:after="20"/>
        <w:ind w:left="360"/>
      </w:pPr>
      <w:r>
        <w:rPr>
          <w:sz w:val="21"/>
        </w:rPr>
        <w:t>내경동맥 (ICA) — 두개내 및 두개외</w:t>
      </w:r>
    </w:p>
    <w:p>
      <w:pPr>
        <w:pStyle w:val="ListBullet"/>
        <w:spacing w:before="20" w:after="20"/>
        <w:ind w:left="360"/>
      </w:pPr>
      <w:r>
        <w:rPr>
          <w:sz w:val="21"/>
        </w:rPr>
        <w:t>중뇌동맥 M1, M2 (가장 흔한 LVO 부위)</w:t>
      </w:r>
    </w:p>
    <w:p>
      <w:pPr>
        <w:pStyle w:val="ListBullet"/>
        <w:spacing w:before="20" w:after="20"/>
        <w:ind w:left="360"/>
      </w:pPr>
      <w:r>
        <w:rPr>
          <w:sz w:val="21"/>
        </w:rPr>
        <w:t>전대뇌동맥 (ACA)</w:t>
      </w:r>
    </w:p>
    <w:p>
      <w:pPr>
        <w:pStyle w:val="ListBullet"/>
        <w:spacing w:before="20" w:after="20"/>
        <w:ind w:left="360"/>
      </w:pPr>
      <w:r>
        <w:rPr>
          <w:sz w:val="21"/>
        </w:rPr>
        <w:t>뇌기저동맥 (Basilar Artery, BA) — 후순환</w:t>
      </w:r>
    </w:p>
    <w:p>
      <w:pPr>
        <w:pStyle w:val="ListBullet"/>
        <w:spacing w:before="20" w:after="20"/>
        <w:ind w:left="360"/>
      </w:pPr>
      <w:r>
        <w:rPr>
          <w:sz w:val="21"/>
        </w:rPr>
        <w:t>추골동맥 (Vertebral Artery, VA)</w:t>
      </w:r>
    </w:p>
    <w:p>
      <w:pPr>
        <w:pStyle w:val="ListBullet"/>
        <w:spacing w:before="20" w:after="20"/>
        <w:ind w:left="360"/>
      </w:pPr>
      <w:r>
        <w:rPr>
          <w:sz w:val="21"/>
        </w:rPr>
        <w:t>후대뇌동맥 P1</w:t>
      </w:r>
    </w:p>
    <w:p>
      <w:pPr>
        <w:pStyle w:val="ListBullet"/>
        <w:spacing w:before="20" w:after="20"/>
        <w:ind w:left="360"/>
      </w:pPr>
      <w:r>
        <w:rPr>
          <w:sz w:val="21"/>
        </w:rPr>
        <w:t>경동맥 협착(carotid stenosis) 정도 평가 — 이차 예방 계획에 활용</w:t>
      </w:r>
    </w:p>
    <w:p>
      <w:pPr>
        <w:pStyle w:val="Heading2"/>
        <w:spacing w:before="160" w:after="40"/>
      </w:pPr>
      <w:r>
        <w:t>3-3. CT 관류 영상 (CT Perfusion, CTP) — 선택적</w:t>
      </w:r>
    </w:p>
    <w:p>
      <w:pPr>
        <w:spacing w:before="40" w:after="40"/>
      </w:pPr>
      <w:r>
        <w:rPr>
          <w:sz w:val="21"/>
        </w:rPr>
        <w:t>목적: 경색핵(Infarct core) vs. 허혈 반음영(Penumbra) 불일치 평가 → 확장 시간창 치료 결정.</w:t>
      </w:r>
    </w:p>
    <w:p>
      <w:pPr>
        <w:pStyle w:val="Heading3"/>
        <w:spacing w:before="120" w:after="40"/>
      </w:pPr>
      <w:r>
        <w:t>시행 적응증</w:t>
      </w:r>
    </w:p>
    <w:p>
      <w:pPr>
        <w:pStyle w:val="ListBullet"/>
        <w:spacing w:before="20" w:after="20"/>
        <w:ind w:left="360"/>
      </w:pPr>
      <w:r>
        <w:rPr>
          <w:sz w:val="21"/>
        </w:rPr>
        <w:t>발병 6–24시간 (전순환 LVO): DAWN/DEFUSE-3 기준 평가 목적</w:t>
      </w:r>
    </w:p>
    <w:p>
      <w:pPr>
        <w:pStyle w:val="ListBullet"/>
        <w:spacing w:before="20" w:after="20"/>
        <w:ind w:left="360"/>
      </w:pPr>
      <w:r>
        <w:rPr>
          <w:sz w:val="21"/>
        </w:rPr>
        <w:t>Wake-up stroke (발생 시각 불명확)</w:t>
      </w:r>
    </w:p>
    <w:p>
      <w:pPr>
        <w:pStyle w:val="ListBullet"/>
        <w:spacing w:before="20" w:after="20"/>
        <w:ind w:left="360"/>
      </w:pPr>
      <w:r>
        <w:rPr>
          <w:sz w:val="21"/>
        </w:rPr>
        <w:t>후순환 6시간 이후 EVT 고려 시</w:t>
      </w:r>
    </w:p>
    <w:p>
      <w:pPr>
        <w:pStyle w:val="Heading3"/>
        <w:spacing w:before="120" w:after="40"/>
      </w:pPr>
      <w:r>
        <w:t>DEFUSE-3 기준 (EVT 확장 시간창 충족 기준)</w:t>
      </w:r>
    </w:p>
    <w:p>
      <w:pPr>
        <w:pStyle w:val="ListBullet"/>
        <w:spacing w:before="20" w:after="20"/>
        <w:ind w:left="360"/>
      </w:pPr>
      <w:r>
        <w:rPr>
          <w:sz w:val="21"/>
        </w:rPr>
        <w:t>Penumbra / Core 비율 ≥ 1.8</w:t>
      </w:r>
      <w:r>
        <w:rPr>
          <w:b/>
          <w:color w:val="1F497D"/>
          <w:sz w:val="18"/>
        </w:rPr>
        <w:t xml:space="preserve">  [DEFUSE-3]</w:t>
      </w:r>
    </w:p>
    <w:p>
      <w:pPr>
        <w:pStyle w:val="ListBullet"/>
        <w:spacing w:before="20" w:after="20"/>
        <w:ind w:left="360"/>
      </w:pPr>
      <w:r>
        <w:rPr>
          <w:sz w:val="21"/>
        </w:rPr>
        <w:t>Penumbra 부피 &gt; 15 mL</w:t>
      </w:r>
      <w:r>
        <w:rPr>
          <w:b/>
          <w:color w:val="1F497D"/>
          <w:sz w:val="18"/>
        </w:rPr>
        <w:t xml:space="preserve">  [DEFUSE-3]</w:t>
      </w:r>
    </w:p>
    <w:p>
      <w:pPr>
        <w:pStyle w:val="ListBullet"/>
        <w:spacing w:before="20" w:after="20"/>
        <w:ind w:left="360"/>
      </w:pPr>
      <w:r>
        <w:rPr>
          <w:sz w:val="21"/>
        </w:rPr>
        <w:t>Infarct Core 부피 &lt; 70 mL</w:t>
      </w:r>
      <w:r>
        <w:rPr>
          <w:b/>
          <w:color w:val="1F497D"/>
          <w:sz w:val="18"/>
        </w:rPr>
        <w:t xml:space="preserve">  [DEFUSE-3]</w:t>
      </w:r>
    </w:p>
    <w:p>
      <w:pPr>
        <w:pStyle w:val="Heading2"/>
        <w:spacing w:before="160" w:after="40"/>
      </w:pPr>
      <w:r>
        <w:t>3-4. MRI (DWI + FLAIR + T2* + MRA)</w:t>
      </w:r>
    </w:p>
    <w:p>
      <w:pPr>
        <w:spacing w:before="40" w:after="40"/>
      </w:pPr>
      <w:r>
        <w:rPr>
          <w:sz w:val="21"/>
        </w:rPr>
        <w:t>목적: 확진, 병변 범위 파악, 시간창 재평가 (Wake-up stroke). CT 이후 또는 자원 가용 시 대체 사용.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DWI (Diffusion Weighted Imaging)</w:t>
      </w:r>
      <w:r>
        <w:rPr>
          <w:sz w:val="21"/>
        </w:rPr>
        <w:t>: 허혈성 경색 초기 변화에 가장 민감. 수분 이내 양성화.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FLAIR (Fluid-Attenuated Inversion Recovery)</w:t>
      </w:r>
      <w:r>
        <w:rPr>
          <w:sz w:val="21"/>
        </w:rPr>
        <w:t>: DWI+ but FLAIR 정상 → 발병 4.5시간 이내 가능성 → tPA/EVT 재고려 (DWI-FLAIR mismatch)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T2* / SWI (Gradient Echo)</w:t>
      </w:r>
      <w:r>
        <w:rPr>
          <w:sz w:val="21"/>
        </w:rPr>
        <w:t>: 미세 출혈(microbleed), 혈전 내 deoxyhemoglobin 검출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MRA (MR Angiography)</w:t>
      </w:r>
      <w:r>
        <w:rPr>
          <w:sz w:val="21"/>
        </w:rPr>
        <w:t>: CTA 대체 — LVO, 경동맥 협착, 동맥 박리 평가</w:t>
      </w:r>
    </w:p>
    <w:p>
      <w:pPr>
        <w:pStyle w:val="Heading2"/>
        <w:spacing w:before="160" w:after="40"/>
      </w:pPr>
      <w:r>
        <w:t>3-5. 입원 후 추가 영상 (이차 예방 목적)</w:t>
      </w:r>
    </w:p>
    <w:p>
      <w:pPr>
        <w:pStyle w:val="ListBullet"/>
        <w:spacing w:before="20" w:after="20"/>
        <w:ind w:left="360"/>
      </w:pPr>
      <w:r>
        <w:rPr>
          <w:sz w:val="21"/>
        </w:rPr>
        <w:t>경동맥 초음파 (Carotid Duplex): 경동맥 협착 정도·죽상경화반 평가</w:t>
      </w:r>
    </w:p>
    <w:p>
      <w:pPr>
        <w:pStyle w:val="ListBullet"/>
        <w:spacing w:before="20" w:after="20"/>
        <w:ind w:left="360"/>
      </w:pPr>
      <w:r>
        <w:rPr>
          <w:sz w:val="21"/>
        </w:rPr>
        <w:t>심초음파 (TTE or TEE): 좌심방·좌심실 혈전, 판막 이상, EF, PFO 평가</w:t>
      </w:r>
    </w:p>
    <w:p>
      <w:pPr>
        <w:pStyle w:val="ListBullet"/>
        <w:spacing w:before="20" w:after="20"/>
        <w:ind w:left="360"/>
      </w:pPr>
      <w:r>
        <w:rPr>
          <w:sz w:val="21"/>
        </w:rPr>
        <w:t>경두개 도플러 (TCD): 두개내 혈관 협착, 색전 신호(embolic signal) 탐지</w:t>
      </w:r>
    </w:p>
    <w:p>
      <w:pPr>
        <w:pStyle w:val="ListBullet"/>
        <w:spacing w:before="20" w:after="20"/>
        <w:ind w:left="360"/>
      </w:pPr>
      <w:r>
        <w:rPr>
          <w:sz w:val="21"/>
        </w:rPr>
        <w:t>뇌 MRI (전체 시퀀스): DWI+FLAIR+T2*+MRA — 확진 및 병변 분류</w:t>
      </w:r>
    </w:p>
    <w:p>
      <w:pPr>
        <w:pStyle w:val="ListBullet"/>
        <w:spacing w:before="20" w:after="20"/>
        <w:ind w:left="360"/>
      </w:pPr>
      <w:r>
        <w:rPr>
          <w:sz w:val="21"/>
        </w:rPr>
        <w:t>심장 CT / 핵의학 (선택적): 관상동맥 질환 선별 (허혈성 뇌졸중 환자는 CAD 동반 위험 높음)</w:t>
      </w:r>
    </w:p>
    <w:p>
      <w:pPr>
        <w:pStyle w:val="Heading2"/>
        <w:spacing w:before="160" w:after="40"/>
      </w:pPr>
      <w:r>
        <w:t>3-6. 영상 결과에 따른 치료 경로 분기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CT에서 출혈 확인: </w:t>
      </w:r>
      <w:r>
        <w:rPr>
          <w:sz w:val="21"/>
        </w:rPr>
        <w:t>→ 출혈성 경로: tPA 절대 금기, 신경외과 협진, 항응고 역전제 고려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CT 정상 + LKW ≤ 4.5h + 금기 없음: </w:t>
      </w:r>
      <w:r>
        <w:rPr>
          <w:sz w:val="21"/>
        </w:rPr>
        <w:t>→ IV tPA (Alteplase 0.9 mg/kg) 즉시 투여 (DTN &lt; 60분)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CTA에서 LVO 확인: </w:t>
      </w:r>
      <w:r>
        <w:rPr>
          <w:sz w:val="21"/>
        </w:rPr>
        <w:t>→ EVT (혈관내 혈전제거술) 팀 즉시 활성화 (Door-to-Groin &lt; 90분)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CTP Mismatch 확인 (6–24h 또는 Wake-up): </w:t>
      </w:r>
      <w:r>
        <w:rPr>
          <w:sz w:val="21"/>
        </w:rPr>
        <w:t>→ 확장 시간창 EVT 고려 (DEFUSE-3/DAWN 기준 충족 시)</w:t>
      </w:r>
    </w:p>
    <w:p>
      <w:pPr>
        <w:spacing w:before="80" w:after="80"/>
        <w:pBdr>
          <w:bottom w:val="single" w:sz="6" w:space="1" w:color="B0C4DE"/>
        </w:pBdr>
      </w:pPr>
    </w:p>
    <w:p>
      <w:pPr>
        <w:pStyle w:val="Heading1"/>
        <w:spacing w:before="240" w:after="80"/>
      </w:pPr>
      <w:r>
        <w:t>4. Laboratory Tests (혈액 검사)</w:t>
      </w:r>
    </w:p>
    <w:p>
      <w:pPr>
        <w:spacing w:before="40" w:after="40"/>
      </w:pPr>
      <w:r>
        <w:rPr>
          <w:sz w:val="21"/>
        </w:rPr>
        <w:t>혈액 검사는 영상 검사와 동시에 채혈하여 진행한다 (time 낭비 방지). 핵심 원칙: 항응고제 복용이 의심되지 않으면 PT/INR 결과를 기다리지 않고 tPA 투여를 시작할 수 있다. 혈당은 손가락 천자 혈당(fingerstick glucose)으로 즉시 확인하는 것이 최우선이다.</w:t>
      </w:r>
    </w:p>
    <w:p>
      <w:pPr>
        <w:pStyle w:val="Heading2"/>
        <w:spacing w:before="160" w:after="40"/>
      </w:pPr>
      <w:r>
        <w:t>4-1. 즉시 시행 필수 검사 (tPA 투여 결정 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검사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임계값 / tPA 연관 금기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혈당 (Fingerstick Glucose)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&lt; 50 또는 &gt; 400 mg/dL → tPA 금기</w:t>
              <w:br/>
              <w:t>(교정 후 재평가)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저혈당 교정: 50% 포도당 50mL IV 즉시</w:t>
              <w:br/>
              <w:t>고혈당 목표: 140–180 mg/dL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CBC (전혈구 계산)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혈소판 &lt; 100,000/mm³ → tPA 금기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적혈구 증가증, 혈소판 증가증도 확인</w:t>
              <w:br/>
              <w:t>(JAK2 양성 골수증식질환 가능)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PT / INR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INR &gt; 1.7 → tPA 금기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와파린 복용력 없으면 결과 전 tPA 가능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aPTT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48시간 이내 헤파린 + aPTT 연장 → tPA 금기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헤파린 관련 ICH 시 프로타민 황산염 투여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BMP (전해질·Cr·BUN·eGFR)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Cr↑: NOAC 용량 조절 기준</w:t>
              <w:br/>
              <w:t>전해질 이상: stroke mimic 감별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저나트륨혈증 등 전해질 이상 배제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Troponin (심근효소)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심근경색 동반 여부 확인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심인성 뇌졸중 평가와 연계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12-lead ECG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심방세동, 급성 심근경색 확인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모든 뇌졸중 환자에서 시행 (권고수준 B)</w:t>
            </w:r>
          </w:p>
        </w:tc>
      </w:tr>
    </w:tbl>
    <w:p/>
    <w:p>
      <w:pPr>
        <w:pStyle w:val="Heading2"/>
        <w:spacing w:before="160" w:after="40"/>
      </w:pPr>
      <w:r>
        <w:t>4-2. 추가 선택적 검사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β-hCG (임신 검사)</w:t>
      </w:r>
      <w:r>
        <w:rPr>
          <w:sz w:val="21"/>
        </w:rPr>
        <w:t>: 가임기 여성 모두에게 시행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Anti-Xa level</w:t>
      </w:r>
      <w:r>
        <w:rPr>
          <w:sz w:val="21"/>
        </w:rPr>
        <w:t>: LMWH 또는 Factor Xa 억제 NOAC(리바록사반, 아픽사반) 복용 의심 시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LFT (간기능 검사)</w:t>
      </w:r>
      <w:r>
        <w:rPr>
          <w:sz w:val="21"/>
        </w:rPr>
        <w:t>: 간질환 또는 와파린 복용 환자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독성/약물 스크리닝</w:t>
      </w:r>
      <w:r>
        <w:rPr>
          <w:sz w:val="21"/>
        </w:rPr>
        <w:t>: 약물 남용 의심 (코카인, 암페타민 등)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단순 흉부 방사선 (CXR)</w:t>
      </w:r>
      <w:r>
        <w:rPr>
          <w:sz w:val="21"/>
        </w:rPr>
        <w:t>: 선택적 시행 가능 (흡인성 폐렴, 심비대 확인)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CSF (뇌척수액) 검사</w:t>
      </w:r>
      <w:r>
        <w:rPr>
          <w:sz w:val="21"/>
        </w:rPr>
        <w:t>: SAH 의심이나 CT에서 출혈 확인 불가 시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EEG (뇌파 검사)</w:t>
      </w:r>
      <w:r>
        <w:rPr>
          <w:sz w:val="21"/>
        </w:rPr>
        <w:t>: 경련이 초기 증상 또는 합병증으로 의심되는 경우</w:t>
      </w:r>
    </w:p>
    <w:p>
      <w:pPr>
        <w:pStyle w:val="Heading2"/>
        <w:spacing w:before="160" w:after="40"/>
      </w:pPr>
      <w:r>
        <w:t>4-3. 입원 후 원인 분류 및 이차 예방 검사</w:t>
      </w:r>
    </w:p>
    <w:p>
      <w:pPr>
        <w:spacing w:before="40" w:after="40"/>
      </w:pPr>
      <w:r>
        <w:rPr>
          <w:sz w:val="21"/>
        </w:rPr>
        <w:t>TOAST 분류(뇌졸중 원인 분류)를 위해 아래 검사를 입원 중 시행한다.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공복 혈당 + HbA1c</w:t>
      </w:r>
      <w:r>
        <w:rPr>
          <w:sz w:val="21"/>
        </w:rPr>
        <w:t>: 당뇨 확인, 혈당 관리 목표 수립 (HbA1c &lt; 7%)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지질 검사 (LDL·HDL·TG·TC)</w:t>
      </w:r>
      <w:r>
        <w:rPr>
          <w:sz w:val="21"/>
        </w:rPr>
        <w:t>: LDL 목표: &lt; 100 mg/dL (죽상경화성 원인 시 &lt; 70 mg/dL)</w:t>
        <w:br/>
        <w:t>고강도 스타틴 즉시 시작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Holter 심전도 (24–48시간 이상)</w:t>
      </w:r>
      <w:r>
        <w:rPr>
          <w:sz w:val="21"/>
        </w:rPr>
        <w:t>: 발작성 심방세동 탐지 — 발견 못하면 삽입형 루프 기록기(ILR) 고려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심초음파 (TTE/TEE)</w:t>
      </w:r>
      <w:r>
        <w:rPr>
          <w:sz w:val="21"/>
        </w:rPr>
        <w:t>: 좌심방·심실 혈전, 판막 이상, EF, PFO, 심내막염 확인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과응고 상태 검사 (Thrombophilia screen)</w:t>
      </w:r>
      <w:r>
        <w:rPr>
          <w:sz w:val="21"/>
        </w:rPr>
        <w:t>: Cryptogenic stroke / 젊은 환자: 단백 C·S, 항트롬빈 III, Factor V Leiden, 항인지질항체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항인지질항체 (APLS)</w:t>
      </w:r>
      <w:r>
        <w:rPr>
          <w:sz w:val="21"/>
        </w:rPr>
        <w:t>: 뇌졸중 + 반복 혈전 + 유산 과거력 → 두 번 이상(12주 간격) 확인 필요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ESR / CRP / ANA / ANCA</w:t>
      </w:r>
      <w:r>
        <w:rPr>
          <w:sz w:val="21"/>
        </w:rPr>
        <w:t>: 혈관염, 자가면역 질환 의심 시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>혈액 질환 검사</w:t>
      </w:r>
      <w:r>
        <w:rPr>
          <w:sz w:val="21"/>
        </w:rPr>
        <w:t>: 적혈구 증가증, 혈소판 증가증, 겸상 적혈구빈혈, TTP (젊은 환자 또는 설명 안 되는 경우)</w:t>
      </w:r>
    </w:p>
    <w:p>
      <w:pPr>
        <w:pStyle w:val="Heading2"/>
        <w:spacing w:before="160" w:after="40"/>
      </w:pPr>
      <w:r>
        <w:t>4-4. TOAST 분류별 이차 예방 핵심 검사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TOAST 분류</w:t>
            </w:r>
          </w:p>
        </w:tc>
        <w:tc>
          <w:tcPr>
            <w:tcW w:type="dxa" w:w="31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진단 검사</w:t>
            </w:r>
          </w:p>
        </w:tc>
        <w:tc>
          <w:tcPr>
            <w:tcW w:type="dxa" w:w="31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이차 예방 약물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1. 심인성 색전</w:t>
              <w:br/>
              <w:t>(Cardioembolic)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ECG·Holter·심초음파</w:t>
              <w:br/>
              <w:t>심방세동 확인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NOAC (판막성 AF·기계판막 → 와파린)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2. 대혈관 죽상경화</w:t>
              <w:br/>
              <w:t>(Large Artery)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CTA/MRA·경동맥 초음파</w:t>
              <w:br/>
              <w:t>LDL 수치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항혈소판제 + 고강도 스타틴</w:t>
              <w:br/>
              <w:t>CEA 고려 (협착 ≥50% 증상성)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3. 소혈관 폐색</w:t>
              <w:br/>
              <w:t>(Small Vessel/Lacunar)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뇌 MRI (작은 피질하 병변)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항혈소판제</w:t>
              <w:br/>
              <w:t>혈압 &lt; 130 mmHg 목표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4. 기타 확인 원인</w:t>
              <w:br/>
              <w:t>(Other Determined)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동맥 박리: MRA·CTA</w:t>
              <w:br/>
              <w:t>APLS: 항인지질항체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원인별 특이적 치료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5. 원인 불명</w:t>
              <w:br/>
              <w:t>(Cryptogenic/ESUS)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장기 심전도(ILR)</w:t>
              <w:br/>
              <w:t>과응고 상태 검사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항혈소판제</w:t>
              <w:br/>
              <w:t>(항응고제 일상적 사용 근거 불충분)</w:t>
            </w:r>
          </w:p>
        </w:tc>
      </w:tr>
    </w:tbl>
    <w:p/>
    <w:p>
      <w:pPr>
        <w:spacing w:before="80" w:after="80"/>
        <w:pBdr>
          <w:bottom w:val="single" w:sz="6" w:space="1" w:color="B0C4DE"/>
        </w:pBdr>
      </w:pPr>
    </w:p>
    <w:p>
      <w:pPr>
        <w:pStyle w:val="Heading1"/>
        <w:spacing w:before="240" w:after="80"/>
      </w:pPr>
      <w:r>
        <w:t>핵심 요약 — 4대 카테고리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/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History Taking</w:t>
            </w:r>
          </w:p>
          <w:p>
            <w:pPr>
              <w:spacing w:before="20" w:after="20"/>
            </w:pPr>
            <w:r>
              <w:rPr>
                <w:sz w:val="19"/>
              </w:rPr>
              <w:t>✔ LKW 또는 증상 발생 시각 (가장 중요)</w:t>
            </w:r>
          </w:p>
          <w:p>
            <w:pPr>
              <w:spacing w:before="20" w:after="20"/>
            </w:pPr>
            <w:r>
              <w:rPr>
                <w:sz w:val="19"/>
              </w:rPr>
              <w:t>✔ 증상 시작 양상 (갑작스러운 발생)</w:t>
            </w:r>
          </w:p>
          <w:p>
            <w:pPr>
              <w:spacing w:before="20" w:after="20"/>
            </w:pPr>
            <w:r>
              <w:rPr>
                <w:sz w:val="19"/>
              </w:rPr>
              <w:t>✔ 과거 뇌졸중/TIA 병력 (3개월)</w:t>
            </w:r>
          </w:p>
          <w:p>
            <w:pPr>
              <w:spacing w:before="20" w:after="20"/>
            </w:pPr>
            <w:r>
              <w:rPr>
                <w:sz w:val="19"/>
              </w:rPr>
              <w:t>✔ 항응고제·항혈소판제 복용력</w:t>
            </w:r>
          </w:p>
          <w:p>
            <w:pPr>
              <w:spacing w:before="20" w:after="20"/>
            </w:pPr>
            <w:r>
              <w:rPr>
                <w:sz w:val="19"/>
              </w:rPr>
              <w:t>✔ 최근 수술·출혈·외상 병력</w:t>
            </w:r>
          </w:p>
          <w:p>
            <w:pPr>
              <w:spacing w:before="20" w:after="20"/>
            </w:pPr>
            <w:r>
              <w:rPr>
                <w:sz w:val="19"/>
              </w:rPr>
              <w:t>✔ 심방세동 등 심장 질환 병력</w:t>
            </w:r>
          </w:p>
          <w:p>
            <w:pPr>
              <w:spacing w:before="20" w:after="20"/>
            </w:pPr>
            <w:r>
              <w:rPr>
                <w:sz w:val="19"/>
              </w:rPr>
              <w:t>✔ 임신·경련 여부</w:t>
            </w:r>
          </w:p>
          <w:p>
            <w:pPr>
              <w:spacing w:before="20" w:after="20"/>
            </w:pPr>
            <w:r>
              <w:rPr>
                <w:sz w:val="19"/>
              </w:rPr>
              <w:t>✔ Stroke mimic 감별 (저혈당 등)</w:t>
            </w:r>
          </w:p>
        </w:tc>
        <w:tc>
          <w:tcPr>
            <w:tcW w:type="dxa" w:w="4680"/>
            <w:shd w:val="clear" w:color="auto" w:fill="1F7855"/>
          </w:tcPr>
          <w:p/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Neurologic Exam</w:t>
            </w:r>
          </w:p>
          <w:p>
            <w:pPr>
              <w:spacing w:before="20" w:after="20"/>
            </w:pPr>
            <w:r>
              <w:rPr>
                <w:sz w:val="19"/>
              </w:rPr>
              <w:t>✔ ABC + 의식 수준 (GCS)</w:t>
            </w:r>
          </w:p>
          <w:p>
            <w:pPr>
              <w:spacing w:before="20" w:after="20"/>
            </w:pPr>
            <w:r>
              <w:rPr>
                <w:sz w:val="19"/>
              </w:rPr>
              <w:t>✔ 활력징후 (혈압·맥박·체온·SpO₂)</w:t>
            </w:r>
          </w:p>
          <w:p>
            <w:pPr>
              <w:spacing w:before="20" w:after="20"/>
            </w:pPr>
            <w:r>
              <w:rPr>
                <w:sz w:val="19"/>
              </w:rPr>
              <w:t>✔ NIHSS 전 항목 평가 (10분)</w:t>
            </w:r>
          </w:p>
          <w:p>
            <w:pPr>
              <w:spacing w:before="20" w:after="20"/>
            </w:pPr>
            <w:r>
              <w:rPr>
                <w:sz w:val="19"/>
              </w:rPr>
              <w:t>✔ 중증도 분류 및 치료 역치 확인</w:t>
            </w:r>
          </w:p>
          <w:p>
            <w:pPr>
              <w:spacing w:before="20" w:after="20"/>
            </w:pPr>
            <w:r>
              <w:rPr>
                <w:sz w:val="19"/>
              </w:rPr>
              <w:t>✔ 후순환 의심 시 HINTS 검사</w:t>
            </w:r>
          </w:p>
          <w:p>
            <w:pPr>
              <w:spacing w:before="20" w:after="20"/>
            </w:pPr>
            <w:r>
              <w:rPr>
                <w:sz w:val="19"/>
              </w:rPr>
              <w:t>✔ 연하 기능 평가 (경구 식이 전)</w:t>
            </w:r>
          </w:p>
          <w:p>
            <w:pPr>
              <w:spacing w:before="20" w:after="20"/>
            </w:pPr>
            <w:r>
              <w:rPr>
                <w:sz w:val="19"/>
              </w:rPr>
              <w:t>✔ 비우성 반구 기능 (무시·실행증)</w:t>
            </w:r>
          </w:p>
        </w:tc>
      </w:tr>
      <w:tr>
        <w:tc>
          <w:tcPr>
            <w:tcW w:type="dxa" w:w="4680"/>
            <w:shd w:val="clear" w:color="auto" w:fill="7B2D8B"/>
          </w:tcPr>
          <w:p/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Imaging</w:t>
            </w:r>
          </w:p>
          <w:p>
            <w:pPr>
              <w:spacing w:before="20" w:after="20"/>
            </w:pPr>
            <w:r>
              <w:rPr>
                <w:sz w:val="19"/>
              </w:rPr>
              <w:t>✔ NCCT (Door-to-CT &lt; 25분)</w:t>
            </w:r>
          </w:p>
          <w:p>
            <w:pPr>
              <w:spacing w:before="20" w:after="20"/>
            </w:pPr>
            <w:r>
              <w:rPr>
                <w:sz w:val="19"/>
              </w:rPr>
              <w:t>✔ 출혈 배제 → 허혈성 경로 확인</w:t>
            </w:r>
          </w:p>
          <w:p>
            <w:pPr>
              <w:spacing w:before="20" w:after="20"/>
            </w:pPr>
            <w:r>
              <w:rPr>
                <w:sz w:val="19"/>
              </w:rPr>
              <w:t>✔ ASPECTS 점수</w:t>
            </w:r>
          </w:p>
          <w:p>
            <w:pPr>
              <w:spacing w:before="20" w:after="20"/>
            </w:pPr>
            <w:r>
              <w:rPr>
                <w:sz w:val="19"/>
              </w:rPr>
              <w:t>✔ CTA (LVO 확인)</w:t>
            </w:r>
          </w:p>
          <w:p>
            <w:pPr>
              <w:spacing w:before="20" w:after="20"/>
            </w:pPr>
            <w:r>
              <w:rPr>
                <w:sz w:val="19"/>
              </w:rPr>
              <w:t>✔ CTP (6–24h·Wake-up stroke 시)</w:t>
            </w:r>
          </w:p>
          <w:p>
            <w:pPr>
              <w:spacing w:before="20" w:after="20"/>
            </w:pPr>
            <w:r>
              <w:rPr>
                <w:sz w:val="19"/>
              </w:rPr>
              <w:t>✔ MRI DWI-FLAIR mismatch 평가</w:t>
            </w:r>
          </w:p>
          <w:p>
            <w:pPr>
              <w:spacing w:before="20" w:after="20"/>
            </w:pPr>
            <w:r>
              <w:rPr>
                <w:sz w:val="19"/>
              </w:rPr>
              <w:t>✔ 판독 완료 &lt; 45분</w:t>
            </w:r>
          </w:p>
        </w:tc>
        <w:tc>
          <w:tcPr>
            <w:tcW w:type="dxa" w:w="4680"/>
            <w:shd w:val="clear" w:color="auto" w:fill="B55A00"/>
          </w:tcPr>
          <w:p/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Lab</w:t>
            </w:r>
          </w:p>
          <w:p>
            <w:pPr>
              <w:spacing w:before="20" w:after="20"/>
            </w:pPr>
            <w:r>
              <w:rPr>
                <w:sz w:val="19"/>
              </w:rPr>
              <w:t>✔ 혈당 (fingerstick) — 즉시</w:t>
            </w:r>
          </w:p>
          <w:p>
            <w:pPr>
              <w:spacing w:before="20" w:after="20"/>
            </w:pPr>
            <w:r>
              <w:rPr>
                <w:sz w:val="19"/>
              </w:rPr>
              <w:t>✔ CBC (혈소판 확인)</w:t>
            </w:r>
          </w:p>
          <w:p>
            <w:pPr>
              <w:spacing w:before="20" w:after="20"/>
            </w:pPr>
            <w:r>
              <w:rPr>
                <w:sz w:val="19"/>
              </w:rPr>
              <w:t>✔ PT/INR</w:t>
            </w:r>
          </w:p>
          <w:p>
            <w:pPr>
              <w:spacing w:before="20" w:after="20"/>
            </w:pPr>
            <w:r>
              <w:rPr>
                <w:sz w:val="19"/>
              </w:rPr>
              <w:t>✔ aPTT</w:t>
            </w:r>
          </w:p>
          <w:p>
            <w:pPr>
              <w:spacing w:before="20" w:after="20"/>
            </w:pPr>
            <w:r>
              <w:rPr>
                <w:sz w:val="19"/>
              </w:rPr>
              <w:t>✔ BMP (전해질·신기능)</w:t>
            </w:r>
          </w:p>
          <w:p>
            <w:pPr>
              <w:spacing w:before="20" w:after="20"/>
            </w:pPr>
            <w:r>
              <w:rPr>
                <w:sz w:val="19"/>
              </w:rPr>
              <w:t>✔ Troponin</w:t>
            </w:r>
          </w:p>
          <w:p>
            <w:pPr>
              <w:spacing w:before="20" w:after="20"/>
            </w:pPr>
            <w:r>
              <w:rPr>
                <w:sz w:val="19"/>
              </w:rPr>
              <w:t>✔ 12-lead ECG</w:t>
            </w:r>
          </w:p>
          <w:p>
            <w:pPr>
              <w:spacing w:before="20" w:after="20"/>
            </w:pPr>
            <w:r>
              <w:rPr>
                <w:sz w:val="19"/>
              </w:rPr>
              <w:t>✔ 선택: β-hCG·Anti-Xa·CSF·EEG</w:t>
            </w:r>
          </w:p>
          <w:p>
            <w:pPr>
              <w:spacing w:before="20" w:after="20"/>
            </w:pPr>
            <w:r>
              <w:rPr>
                <w:sz w:val="19"/>
              </w:rPr>
              <w:t>✔ 입원 후: Holter·심초음파·지질·HbA1c</w:t>
            </w:r>
          </w:p>
        </w:tc>
      </w:tr>
    </w:tbl>
    <w:p/>
    <w:p>
      <w:pPr>
        <w:pStyle w:val="Heading2"/>
        <w:spacing w:before="160" w:after="40"/>
      </w:pPr>
      <w:r>
        <w:t>응급 시간 목표 (Door-to-X)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증상 인식 → Stroke Code: </w:t>
      </w:r>
      <w:r>
        <w:rPr>
          <w:sz w:val="21"/>
        </w:rPr>
        <w:t>즉시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Door-to-Assessment: </w:t>
      </w:r>
      <w:r>
        <w:rPr>
          <w:sz w:val="21"/>
        </w:rPr>
        <w:t>&lt; 10분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Door-to-NIHSS: </w:t>
      </w:r>
      <w:r>
        <w:rPr>
          <w:sz w:val="21"/>
        </w:rPr>
        <w:t>&lt; 15분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Door-to-CT: </w:t>
      </w:r>
      <w:r>
        <w:rPr>
          <w:sz w:val="21"/>
        </w:rPr>
        <w:t>&lt; 25분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CT 판독 완료: </w:t>
      </w:r>
      <w:r>
        <w:rPr>
          <w:sz w:val="21"/>
        </w:rPr>
        <w:t>&lt; 45분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Door-to-Needle (tPA): </w:t>
      </w:r>
      <w:r>
        <w:rPr>
          <w:sz w:val="21"/>
        </w:rPr>
        <w:t>&lt; 60분 (목표 45분)</w:t>
      </w:r>
    </w:p>
    <w:p>
      <w:pPr>
        <w:pStyle w:val="ListBullet"/>
        <w:spacing w:before="20" w:after="20"/>
        <w:ind w:left="360"/>
      </w:pPr>
      <w:r>
        <w:rPr>
          <w:b/>
          <w:sz w:val="21"/>
        </w:rPr>
        <w:t xml:space="preserve">Door-to-Groin (EVT): </w:t>
      </w:r>
      <w:r>
        <w:rPr>
          <w:sz w:val="21"/>
        </w:rPr>
        <w:t>&lt; 90분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97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9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