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허혈성 뇌졸중 응급 평가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4대 카테고리 종합 정리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History Taking  |  Neurologic Exam  |  Imaging  |  Lab Tests</w:t>
      </w:r>
    </w:p>
    <w:p>
      <w:pPr>
        <w:pBdr>
          <w:bottom w:val="single" w:color="2E75B6" w:sz="8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자료 출처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대한뇌졸중학회 포켓북 (뇌졸중 진료지침 개정판 요약본)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Neurology: A Queen Square Textbook, 3rd Edition – Chapter 8 (Stroke and Cerebrovascular Diseases)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2026 AHA/ASA Guideline for the Early Management of Patients With Acute Ischemic Stroke</w:t>
      </w:r>
    </w:p>
    <w:p>
      <w:pPr>
        <w:spacing w:after="8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작성일: 2026년 4월</w:t>
      </w:r>
    </w:p>
    <w:p>
      <w:pPr>
        <w:pageBreakBefore/>
      </w:pP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개요 및 핵심 원칙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급성 허혈성 뇌졸중 의심 환자의 응급 평가는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'Time is Brain'</w:t>
      </w:r>
      <w:r>
        <w:rPr>
          <w:rFonts w:ascii="Arial" w:cs="Arial" w:eastAsia="Arial" w:hAnsi="Arial"/>
          <w:sz w:val="22"/>
          <w:szCs w:val="22"/>
        </w:rPr>
        <w:t xml:space="preserve"> 원칙 하에 신속하게 이루어져야 한다. 뇌졸중이 발생하면 분당 약 190만 개의 신경세포가 손상되며, 재관류 치료(정맥내 혈전용해 또는 혈관내 치료)의 적시 시행이 예후를 결정한다.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평가는 병력청취, 신경학적 검사, 영상 검사, 검사실 검사의 4개 카테고리가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동시에, 그리고 순차적으로</w:t>
      </w:r>
      <w:r>
        <w:rPr>
          <w:rFonts w:ascii="Arial" w:cs="Arial" w:eastAsia="Arial" w:hAnsi="Arial"/>
          <w:sz w:val="22"/>
          <w:szCs w:val="22"/>
        </w:rPr>
        <w:t xml:space="preserve"> 진행되며, 각 단계의 결과가 치료 결정에 직접 영향을 미친다.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핵심 목적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주요 시간 목표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병력청취 (History)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LKW 확인, 금기사항 파악, 발병 기전 추정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도착 즉시 (~2분)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신경학적 검사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뇌졸중 확인, NIHSS 산정, LVO 선별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10분 이내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영상 검사 (CT/MRI)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출혈 배제, LVO 확인, penumbra 평가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Door-to-CT ≤25분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검사실 검사 (Lab)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금기사항 확인, 기저 상태 평가, 원인 탐색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Door-to-result ≤45분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</w:pP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병력청취 (History Taking)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핵심 원칙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응급 상황에서의 병력청취는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속도</w:t>
      </w:r>
      <w:r>
        <w:rPr>
          <w:rFonts w:ascii="Arial" w:cs="Arial" w:eastAsia="Arial" w:hAnsi="Arial"/>
          <w:sz w:val="22"/>
          <w:szCs w:val="22"/>
        </w:rPr>
        <w:t xml:space="preserve">와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정확성</w:t>
      </w:r>
      <w:r>
        <w:rPr>
          <w:rFonts w:ascii="Arial" w:cs="Arial" w:eastAsia="Arial" w:hAnsi="Arial"/>
          <w:sz w:val="22"/>
          <w:szCs w:val="22"/>
        </w:rPr>
        <w:t xml:space="preserve">이 동시에 요구된다. 신경학적 결손으로 인해 환자 스스로 병력을 제공하기 어려운 경우가 많으므로,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목격자·구급대원·가족으로부터 병행하여</w:t>
      </w:r>
      <w:r>
        <w:rPr>
          <w:rFonts w:ascii="Arial" w:cs="Arial" w:eastAsia="Arial" w:hAnsi="Arial"/>
          <w:sz w:val="22"/>
          <w:szCs w:val="22"/>
        </w:rPr>
        <w:t xml:space="preserve"> 병력을 청취해야 한다. 전자의무기록(EMR)에서 과거 병력을 선제적으로 확인하는 것도 권장된다.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[출처: Queen Square 3e p.118, 대한뇌졸중학회 포켓북, AHA/ASA 2026]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최우선 확인 사항: Last Known Well (LKW)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가장 먼저 확인해야 할 사항</w:t>
      </w:r>
      <w:r>
        <w:rPr>
          <w:rFonts w:ascii="Arial" w:cs="Arial" w:eastAsia="Arial" w:hAnsi="Arial"/>
          <w:sz w:val="22"/>
          <w:szCs w:val="22"/>
        </w:rPr>
        <w:t xml:space="preserve">은 환자가 마지막으로 '정상 상태임이 확인된 시각'이다.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LKW (Last Known Well)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환자가 정상임이 마지막으로 확인된 시각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목격되지 않은 발병 / Wake-up stroke: 발견 시각이 아닌,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마지막으로 정상을 확인한 시각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을 기준으로 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단서 활용 가능: 휴대폰 메시지 작성 시각, 야간 화장실 방문 시각 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Unwitnessed onset이라도 활동 기록으로 추정 가능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[출처: Queen Square 3e p.118]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증상 발현 양상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전형적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수초~수분 내 최대 신경학적 결손 발생 (sudden onset maximal deficit)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예외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(여전히 뇌졸중일 수 있음):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기저동맥 폐색: 변동성·진행성 뇌간 증상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피막부 경고 증후군 (Capsular warning syndrome): 반복적·변동성 편마비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뇌내출혈: 혈종 팽창으로 수시간에 걸쳐 진행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수일~수주에 걸친 점진적 악화 → 뇌졸중 가능성 낮음, 종양·염증 감별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후순환 뇌졸중은 전순환에 비해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3배 더 자주 오진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됨 (비특이적 증상: 고립성 어지럼, 불균형, 두통)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[출처: Queen Square 3e pp.118–119]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1.4 과거력 및 위험인자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다음 위험인자들은 뇌졸중 선험 확률을 높이며, 일부는 치료 결정에 직접 영향을 미친다: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위험인자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임상적 중요성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고혈압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가장 중요한 조절 가능 위험인자; 뇌내출혈의 가장 강력한 위험인자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당뇨병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뇌졸중 위험 2~4배 증가; tPA 3~4.5h 투여 시 주의 (나이 ≥80, NIHSS &gt;25, 뇌졸중+당뇨 동반 시)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심방세동 (AF)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가장 중요한 심장색전 원인; 경구항응고제 복용 여부 → tPA 금기 확인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경동맥 협착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증상성 협착: 연간 재발 위험 15%; 최근 증상성일수록 높음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흡연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젊은 성인 뇌졸중 위험 4배; 경동맥 죽상경화 위험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고지혈증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LDL ↑ → 죽상경화 진행; 즉각적 고강도 스타틴 시작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이전 뇌졸중/TIA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조기 재발 위험 높음; 7일 내 재발률 약 10%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심장 질환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심근경색 후 혈전 색전, 판막 질환, 심내막염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말초혈관 질환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전신 죽상경화증 지표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마약·기호 성분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특히 코카인, 암페타민; 젊은 환자에서 중요; 소변 독소 검사 고려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[출처: Queen Square 3e pp.119–122, 대한뇌졸중학회 포켓북]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1.5 현재 복용 약물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경구항응고제 (OAC)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심방세동의 지표 + tPA 절대 금기 여부 판단에 필수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Warfarin → PT-INR 확인 (INR &gt;1.7이면 tPA 금기)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NOAC (다비가트란, 리바록사반, 아픽사반) → 마지막 복용 시각 + 신기능(CrCl)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항혈소판제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출혈 위험 증가 고려 (tPA 금기 아님)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인슐린/혈당강하제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저혈당 뇌졸중 유사 증상 배제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[출처: 대한뇌졸중학회 포켓북, AHA/ASA 2026]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1.6 선행 상황 (발병 전후 상황)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목 외상 / 목 통증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→ 경동맥·추골동맥 박리 (extracranial dissection)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발열, 근육통, 전신 증상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→ 세균성 심내막염 (bacterial endocarditis)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긴장/발살바 동작 중 발병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→ 기형공개방 (PFO)을 통한 역설성 색전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두통 동반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→ 동맥박리, 정맥동 혈전증, 출혈성 뇌졸중 가능성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[출처: Queen Square 3e p.119]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1.7 뇌졸중 유사 질환 (Stroke Mimics) 감별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전체 뇌졸중 의심 내원 환자의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20~25%는 뇌졸중 유사 질환</w:t>
      </w:r>
      <w:r>
        <w:rPr>
          <w:rFonts w:ascii="Arial" w:cs="Arial" w:eastAsia="Arial" w:hAnsi="Arial"/>
          <w:sz w:val="22"/>
          <w:szCs w:val="22"/>
        </w:rPr>
        <w:t xml:space="preserve">이다. 병력 청취로 많은 경우 조기 감별이 가능하다: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저혈당 (포도당 &lt;60 mg/dL) — 즉각 혈당 측정으로 배제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복잡 편두통 (Hemiplegic migraine)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Todd 마비 (발작 후 편마비)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심인성·기능성 신경학적 장애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뇌종양, 경막하혈종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고삼투압 고혈당 상태 (HHS), 저나트륨혈증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[출처: Queen Square 3e p.118]</w:t>
      </w:r>
    </w:p>
    <w:p>
      <w:pPr>
        <w:pageBreakBefore/>
      </w:pP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신경학적 검사 (Neurological Examination)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초기 개요 (First Impression, 수초 내)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환자에게 접근하는 즉시 다음을 확인한다: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응시 편위 (Gaze preference)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병변측 대뇌 반구 방향으로 편위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두부 편위 (Head deviation)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병변측 방향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반대측 자발적 움직임 감소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편마비 시사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의식 수준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바로 GCS 또는 NIHSS 1a 항목으로 평가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→ 대뇌 MCA 뇌졸중 패턴은 수초 내에 임상적으로 확인 가능하다.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[출처: Queen Square 3e p.119]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뇌졸중 인식 도구 (Stroke Recognition Scales)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3600"/>
        <w:gridCol w:w="2880"/>
      </w:tblGrid>
      <w:tr>
        <w:trPr>
          <w:tblHeader/>
        </w:trP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도구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대상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일반인/구급대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Facial droop, Arm weakness, Speech, Time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간단, 대중 교육용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BE-FAST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일반인/구급대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Balance, Eyes + FAST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후순환 증상 추가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Cincinnati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구급대원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Facial droop, Arm drift, Abnormal speech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3항목, 민감도 ↑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ROSIER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응급실 의사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의식소실, 발작, 안면/팔/다리 위약, 언어장애, 시야 장애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입원 전 감별 포함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Prehospital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구급대원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혈당, 면부 처짐, 악력 비대칭, 팔 처짐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혈당 포함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구급대원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5항목 LVO 선별 척도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혈관내 치료 대상 선별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FAST-ED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구급대원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+ gaze deviation, neglect, denial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LVO 선별, 기계적 혈전제거 유도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[출처: Queen Square 3e pp.119–120, AHA/ASA 2026]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NIHSS (National Institutes of Health Stroke Scale)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NIHSS는 뇌졸중 중증도 표준화 평가 도구로,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10분 이내 완료</w:t>
      </w:r>
      <w:r>
        <w:rPr>
          <w:rFonts w:ascii="Arial" w:cs="Arial" w:eastAsia="Arial" w:hAnsi="Arial"/>
          <w:sz w:val="22"/>
          <w:szCs w:val="22"/>
        </w:rPr>
        <w:t xml:space="preserve"> 가능하다 (Level III, Grade B).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520"/>
        <w:gridCol w:w="4320"/>
        <w:gridCol w:w="1980"/>
      </w:tblGrid>
      <w:tr>
        <w:trPr>
          <w:tblHeader/>
        </w:trP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번호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척도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점수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1a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의식 수준 (LOC)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0=명료, 1=졸음(최소 자극 반응), 2=혼미(반복 자극 필요), 3=혼수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1b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 질문 (이달 몇월? 나이?)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0=둘 다 정답, 1=하나 정답, 2=모두 오답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1c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 명령 (눈 뜨고 감기, 손 쥐기)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0=둘 다 수행, 1=하나 수행, 2=모두 실패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최적 주시 (Best gaze)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0=정상, 1=부분 주시마비, 2=완전 주시마비/편위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시야 (Visual fields)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0=정상, 1=부분 반맹, 2=완전 반맹, 3=양측 반맹(피질맹 포함)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안면 마비 (Facial palsy)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0=정상, 1=경도(비순와 얕아짐), 2=부분 마비(하부), 3=완전 마비(상하)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운동 팔 (Motor arms, 우/좌)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0=정상, 1=드리프트, 2=중력 저항, 3=중력 저항 불가, 4=무동, U=측정불가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0–4/U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운동 다리 (Motor legs, 우/좌)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0=정상, 1=드리프트, 2=중력 저항, 3=중력 저항 불가, 4=무동, U=측정불가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0–4/U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사지 실조 (Limb ataxia)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0=없음, 1=한 사지, 2=두 사지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감각 (Sensory)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0=정상, 1=경~중등도 감소, 2=심한~완전 감각 소실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최적 언어 (Best language)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0=정상, 1=경~중등도 실어증, 2=심한 실어증, 3=무언/전 실어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구음장애 (Dysarthria)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0=정상, 1=경~중등도, 2=알아듣기 어려움/불가, U=삽관 등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0–2/U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소멸/부주의 (Extinction)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0=정상, 1=한 감각양식 소멸, 2=심한 반측 부주의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NIHSS 중증도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NIHSS 점수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중증도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임상적 의미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증상 없음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경증 (Minor)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DAPT 고려 (NIHSS 0–3 + ABCD2 ≥4)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중등도 (Moderate)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표준 IVT 적응증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16–20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중등도-중증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EVT 우선 고려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21–42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중증 (Severe)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NIHSS &gt;25 → tPA 3~4.5h 주의 (상대적 금기)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NIHSS의 한계점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비우성 반구 결손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과소평가: 실행증(apraxia), 질병인식불능증(anosognosia) 미반영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후순환 뇌졸중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과소평가: 뇌간 증상 일부 미반영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의식 저하 환자: 관찰(주시, 언어, 사지 반응)으로 보완 평가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[출처: Queen Square 3e pp.120, 대한뇌졸중학회 포켓북]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후순환 평가: HINTS 검사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급성 어지럼 환자에서 중추성(뇌졸중) vs 말초성(전정신경염 등) 감별에 사용: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HINTS 구성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말초성 소견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중추성 소견 (뇌졸중 의심)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**H**ead Impulse Test
(두부충격검사)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비정상 (고개 끄덕임 시 안구 추적 지연)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정상 (단속 운동 없음)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**IN**ystagmus
(안진)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단방향 수평 안진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방향 변환 안진, 순수 수직 안진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**T**est of **S**kew
(교대 가리기 검사)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음성 (안구 수직 편위 없음)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양성 (한쪽 눈 하강)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※ HINTS: 비전문가에서 수행의 어려움이 있으며 급성 뇌졸중 집단에서의 완전한 검증이 이루어지지 않음.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[출처: Queen Square 3e p.120]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2.5 일반 신체 검사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기도·호흡·순환 (ABC)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의식 저하 및 호흡 장애 시 기관내 삽관 고려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혈압·맥박·호흡수·체온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필수 활력 징후 (근거 IV, 권고수준 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발열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흡인성 폐렴, 요로감염, 감염성 심내막염 → 원인 파악 및 항생제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심장 청진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심방세동, 판막음, 심잡음 (심내막염)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경동맥 청진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경동맥 협착 시 잡음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[출처: 대한뇌졸중학회 포켓북 p.35, Queen Square 3e p.119]</w:t>
      </w:r>
    </w:p>
    <w:p>
      <w:pPr>
        <w:pageBreakBefore/>
      </w:pP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영상 검사 (Neuroimaging)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핵심 원칙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급성 뇌졸중 의심 환자는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즉시 뇌 영상 검사를 시행</w:t>
      </w:r>
      <w:r>
        <w:rPr>
          <w:rFonts w:ascii="Arial" w:cs="Arial" w:eastAsia="Arial" w:hAnsi="Arial"/>
          <w:sz w:val="22"/>
          <w:szCs w:val="22"/>
        </w:rPr>
        <w:t xml:space="preserve">한다 (권고수준 GPP). 다중모드 CT 또는 MRI는 허혈성 뇌경색의 진단과 치료를 향상시키므로 사용이 권장된다 (근거수준 Ib, 권고수준 A).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혈전용해제 투여를 지연시키는 고급 영상 검사는 시행하지 않는다</w:t>
      </w:r>
      <w:r>
        <w:rPr>
          <w:rFonts w:ascii="Arial" w:cs="Arial" w:eastAsia="Arial" w:hAnsi="Arial"/>
          <w:sz w:val="22"/>
          <w:szCs w:val="22"/>
        </w:rPr>
        <w:t xml:space="preserve"> (AHA/ASA 2026 Class III, Level B).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[출처: 대한뇌졸중학회 포켓북 p.36, AHA/ASA 2026]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비조영 CT (NCCT)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대부분의 응급 상황에서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1차 선택 검사</w:t>
      </w:r>
      <w:r>
        <w:rPr>
          <w:rFonts w:ascii="Arial" w:cs="Arial" w:eastAsia="Arial" w:hAnsi="Arial"/>
          <w:sz w:val="22"/>
          <w:szCs w:val="22"/>
        </w:rPr>
        <w:t xml:space="preserve">이다.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목적 및 소견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주된 목적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뇌내출혈 배제 (0.5 cm 이상 출혈을 신뢰도 있게 검출)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급성 출혈: 고음영 (hyperdense) → 시간 경과 시 음영 감소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허혈성 뇌경색: 전체 경색의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50~70%만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CT에서 가시화됨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초기 허혈 변화 (Early Ischemic Changes)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Insular ribbon sign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섬엽 회백질-백질 경계 소실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렌즈핵 불명료화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기저핵 경계 소실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뇌고랑 소실 (Sulcal effacement)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부종에 의한 압박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Dense MCA sign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MCA 내 혈전 → 고음영 → LVO 시사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ASPECTS 점수 (Alberta Stroke Program Early CT Score)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MCA 영역을 10개 구역으로 평가; 각 구역 이상 시 -1점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ASPECTS ≥6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EVT 적응증 (AHA/ASA 2026 권고)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ASPECTS &lt; 6: 광범위 경색 → 재관류 치료 이득 불명확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[출처: Queen Square 3e pp.147–148, AHA/ASA 2026]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CT 혈관조영술 (CTA)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기계적 혈전제거술 시행 전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LVO 확인을 위해 표준적으로 시행</w:t>
      </w:r>
      <w:r>
        <w:rPr>
          <w:rFonts w:ascii="Arial" w:cs="Arial" w:eastAsia="Arial" w:hAnsi="Arial"/>
          <w:sz w:val="22"/>
          <w:szCs w:val="22"/>
        </w:rPr>
        <w:t xml:space="preserve">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근위부 두개내혈관 내 혈전 위치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중재 시술을 위한 혈관 해부학적 정보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경동맥·추골동맥 박리, 죽상경화증, FMD, 두개내 혈관병증 진단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조영제 사용 주의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eGFR &lt; 30 mL/min/1.73 m² → IV normal saline 수화 요법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두개강 내 출혈 시 CTA: 혈관 기형(AVM, 동맥류) 평가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[출처: Queen Square 3e pp.147–148, 대한뇌졸중학회 포켓북 p.36]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CT 관류 영상 (CTP)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6–24시간 창 내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에서 치료 가능한 허혈 반음영(penumbra) 확인에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자동화 관류 영상 소프트웨어로 경색 핵(infarct core) vs 반음영(penumbra) 구분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Wake-up stroke / 4.5–9시간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관류 영상에서 반음영이 확인되면 IVT 고려 가능 (EXTEND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DAWN 기준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(6–24h): 임상-영상 불일치 (나이별 경색 핵 크기 기준) → EVT 적응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DEFUSE-3 기준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(6–16h): 경색 핵 ≤70 mL, 반음영/핵 비율 ≥1.8, 반음영 ≥15 mL → EVT 적응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[출처: 대한뇌졸중학회 포켓북, Queen Square 3e p.148, AHA/ASA 2026]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3.5 MRI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CT보다 훨씬 우수한 진단 민감도</w:t>
      </w:r>
      <w:r>
        <w:rPr>
          <w:rFonts w:ascii="Arial" w:cs="Arial" w:eastAsia="Arial" w:hAnsi="Arial"/>
          <w:sz w:val="22"/>
          <w:szCs w:val="22"/>
        </w:rPr>
        <w:t xml:space="preserve">를 가지며, 특히 후두와·소혈관 질환 평가에 유리하다 (대한뇌졸중학회 근거수준 Ib, 권고수준 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MRI 시퀀스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임상적 역할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**DWI** (확산강조영상)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급성 경색 조기 검출 (수분 내 양성). 고신호 = 세포독성 부종. ADC 저신호로 확인 (T2 shine-through 감별)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**ADC map**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 저신호 = 급성 경색 확인. 구 경색(T2 shine-through)은 ADC 정상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**T2*/SWI**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미세출혈, 혈전(뇌정맥동 혈전증), CAA vs 세소혈관질환 감별 (분포로 구별)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**MRP** (관류영상)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허혈 반음영 평가. ASL 기법은 가돌리늄 불필요 → 신기능 저하 환자에 적합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**MRA**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두개내·외 혈관 평가. 경동맥·추골동맥 박리 진단 (지방억제 T1 횡단면)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**FLAIR**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발병 4.5h 이상 경과 시 양성화 → wake-up stroke에서 DWI-FLAIR 불일치 → 조기 발병 시사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[출처: Queen Square 3e pp.148–149]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3.6 심장 검사 (Cardiac Investigation)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심전도 (ECG)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모든 뇌졸중 환자 (근거수준 III, 권고수준 B) → AF, 심근경색, LVH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심장 리듬 모니터링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모든 환자 최소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48시간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연속 감시 → 발작성 AF 검출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더 긴 모니터링: Holter, 패치, 삽입형 루프 레코더 (ILR) → AF 검출률 증가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경흉부 심초음파 (TTE)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국소 벽운동 이상, 심방·심실 혈전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경식도 심초음파 (TEE)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인공 판막, 대동맥 병변, 우-좌 단락(PFO) → 더 우월한 시각화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적응증: 심장성 색전 의심, 다발성 영역 경색, 심장 질환 기왕력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[출처: Queen Square 3e pp.150–151]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3.7 경동맥 영상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경동맥 초음파 (Duplex)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도플러로 협착 정도 측정; NASCET 방식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CTA/MRA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비침습적 1차 선택; 불일치 시 2차 검사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IADSA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비침습적 검사 불일치 시; 뇌졸중 위험 0.5–1% → 주의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경동맥 내막절제술 (CEA) 여부를 결정하기 위해 반드시 평가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[출처: Queen Square 3e pp.148–150]</w:t>
      </w:r>
    </w:p>
    <w:p>
      <w:pPr>
        <w:pageBreakBefore/>
      </w:pP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검사실 검사 (Laboratory Tests)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핵심 원칙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초기 응급 검사의 목적은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출혈 및 뇌졸중 유사 질환을 배제</w:t>
      </w:r>
      <w:r>
        <w:rPr>
          <w:rFonts w:ascii="Arial" w:cs="Arial" w:eastAsia="Arial" w:hAnsi="Arial"/>
          <w:sz w:val="22"/>
          <w:szCs w:val="22"/>
        </w:rPr>
        <w:t xml:space="preserve">하고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혈전용해·혈관내 치료의 금기를 확인</w:t>
      </w:r>
      <w:r>
        <w:rPr>
          <w:rFonts w:ascii="Arial" w:cs="Arial" w:eastAsia="Arial" w:hAnsi="Arial"/>
          <w:sz w:val="22"/>
          <w:szCs w:val="22"/>
        </w:rPr>
        <w:t xml:space="preserve">하는 것이다. 이후 심층 검사는 원인 파악 및 재발 예방에 기여한다 (근거수준 IV, 권고수준 C).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응급 기본 검사 (모든 환자)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800"/>
        <w:gridCol w:w="2400"/>
      </w:tblGrid>
      <w:tr>
        <w:trPr>
          <w:tblHeader/>
        </w:trP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검사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목적 및 임상적 의미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tPA 관련 임계값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**혈당 (Glucose)**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저혈당(&lt; 50 mg/dL): 뇌졸중 유사 증상 유발 → 즉시 교정. 고혈당: 중증 뇌졸중 마커, 예후 불량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 또는 &gt; 400 mg/dL → tPA 금기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**전혈구계산 (CBC)**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빈혈(심내막염 마커), 적혈구증가증(JAK2 돌연변이 확인), 혈소판 감소/증가증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혈소판 &lt; 100,000/mm³ → tPA 금기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**PT-INR**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Warfarin 복용 여부 및 효과 확인; 항응고 상태 평가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INR &gt; 1.7 → tPA 금기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**aPTT**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헤파린 투여 여부 확인; 선천성 응고 장애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aPTT &gt; 40초 (헤파린 투여 시) → tPA 금기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**전해질/신장기능 (BMP)**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저나트륨혈증(뇌졸중 유사 증상), 고칼슘혈증, AKI, 고혈압성 신장 손상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조영제 사용 전 eGFR 확인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**12-유도 심전도 (ECG)**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심방세동, 심근경색, LVH, 부정맥 → 모든 환자 (근거수준 III, B)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**단순 흉부 X선 (CXR)**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심장 확대, 폐렴, 폐부종; 선택적 시행 (근거수준 IV, C)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[출처: 대한뇌졸중학회 포켓북 pp.35–36, Queen Square 3e pp.145–146]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추가 검사 (임상적으로 필요한 경우)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검사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적응증 / 임상적 의미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**지질 검사 (TC, LDL, HDL, TG)**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환자에서 시행 권장; 공복 검체 불필요. LDL ↑ → 즉각 고강도 스타틴 시작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**ESR / CRP**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염증성 혈관 질환, 심내막염, 패혈증(뇌졸중 유사 증상) 선별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**D-dimer**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상승 + 다발성 영역 DWI 경색 + 정맥·동맥 색전 → 악성 종양 의심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**갑상선 기능 (TFT)**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환자, 특히 심방세동 동반 시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**심장 트로포닌 (cTn)**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급성 관상동맥 증후군(심장성 색전원 동반) 배제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**매독 혈청 검사 (RPR/VDRL)**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젊은 환자(&lt;50세)에서 루틴으로 시행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**HIV 혈청 검사**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젊은 환자에서 루틴으로 시행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**혈액 배양 + 소변 검사**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심내막염 의심 시 (발열, 심잡음, 색전 병력)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**혈청 단백·면역글로불린**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다발성 골수종, 기타 감마병증 배제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**동맥혈 가스 (ABGA)**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호흡 부전, 의식 저하 환자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**소변 약물 독소 스크린**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젊은 환자, 마약 남용 의심 시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**뇌척수액 (CSF) 검사**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지주막하출혈 의심 + CT/MRI 음성 시 (근거수준 IV, C)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**뇌파 (EEG)**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발작이 초기 증상 또는 합병증으로 의심될 때 (근거수준 III, B)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[출처: Queen Square 3e pp.145–147, 대한뇌졸중학회 포켓북 p.35]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특수 검사 (드문 원인 탐색 — 선택적)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젊은 환자(&lt; 50세), 원인 불명 뇌졸중, 특이 임상 소견 시 고려: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검사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목적 질환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항인지질 항체 (루푸스항응고인자, 항카르디오리핀, 항β2GP1)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항인지질항체 증후군 (APLS)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NOTCH3 유전자 검사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CADASIL (피질하경색 및 백질뇌병증을 동반한 뇌상염색체우성 동맥병증)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백혈구 α-갈락토시다아제 A (leukocyte α-galactosidase A)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파브리병 (Fabry's disease)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호모시스테인 (Homocysteine)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고호모시스테인혈증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미토콘드리아 유전자 검사 (mtDNA)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MELAS (미토콘드리아 뇌근병증, 젖산산증, 뇌졸중 유사 발작)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JAK2 돌연변이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진성다혈구증 (폴리시테미아)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항핵항체 (ANA), ANCA, anti-dsDNA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전신 혈관염 (SLE, GPA 등)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공복 혈당, HbA1c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당뇨병 (새로 진단된 경우)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혈청 젖산 / 피루브산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미토콘드리아 질환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[출처: Queen Square 3e pp.151–152, Table 8.14]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tPA (알테플라제) 투여 전 필수 확인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기준값 / 조건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혈당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50–400 mg/dL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범위 이탈 시 금기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혈소판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100,000 /mm³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미만 시 금기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PT-INR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1.7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초과 시 금기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aPTT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정상 범위 이내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헤파린 투여 시 확인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NOAC 마지막 복용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다비가트란 &gt; 48h / 기타 &gt; 48h 또는 혈중 농도 확인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복용 후 짧으면 금기 또는 길항제 고려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혈압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185/110 mmHg (투여 전)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강압 후 투여 가능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신경학적 결손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장애를 유발하는 결손 있음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AHA 2026: NIHSS 무관 투여 가능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발병-투여 시간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4.5시간 (표준)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3~4.5h: 일부 상대적 금기 확인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[출처: 대한뇌졸중학회 포켓북, AHA/ASA 2026]</w:t>
      </w:r>
    </w:p>
    <w:p>
      <w:pPr>
        <w:pageBreakBefore/>
      </w:pP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종합 요약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AHA/ASA 2026 주요 업데이트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테넥테플라제 (TNK) 동등 권고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알테플라제 0.9 mg/kg와 동일 근거로, TNK 0.25 mg/kg (최대 25 mg) IV bolus 권고 → 1회 투여, 병동 내 처리 간소화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tPA 적응증 확대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장애를 유발하는 결손이 있으면 NIHSS 점수에 무관하게 4.5시간 내 투여; 고급 영상 없이도 결정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고급 영상으로 치료 지연 금지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(Class III, Level B): CTP/MRI 대기로 tPA를 지연해서는 안 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Wake-up stroke (4.5–9h)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CTP/MRI 반음영 확인 시 IVT 고려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EVT 확대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NIHSS ≥6, ASPECTS ≥6, mRS 0–1, LVO on CTA, ≤6h (또는 DAWN/DEFUSE-3 기준 6–24h)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소아 뇌졸중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최초로 소아 급성 허혈성 뇌졸중 권고사항 수록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모바일 뇌졸중 유닛 (MSU)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현장 CT 및 tPA 투여 지지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[출처: AHA/ASA 2026 Guideline (Stroke 2026;57:e00–e00. DOI: 10.1161/STR.0000000000000513)]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4-카테고리 핵심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40"/>
        <w:gridCol w:w="252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핵심 요소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주요 목적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**병력청취**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LKW, 발병 양상, 위험인자, 항응고제, 선행 상황, 뇌졸중 유사 질환 배제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 시간 창 및 금기 확인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**신경학적 검사**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NIHSS, FAST-ED/RACE, HINTS, 초기 개요(응시편위), 활력 징후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중증도 정량화, LVO 선별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**영상 검사**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NCCT (출혈 배제), CTA (LVO), CTP/MRI (반음영), 심초음파, 심전도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재관류 치료 적응 결정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**검사실 검사**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혈당, CBC, PT-INR, aPTT, BMP, 지질, ECG, + 선택적 특수 검사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금기 배제, 원인 탐색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허혈성 뇌졸중 응급 평가 — 4대 카테고리 종합 정리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2026-04-29T06:39:04.124Z</dcterms:created>
  <dcterms:modified xsi:type="dcterms:W3CDTF">2026-04-29T06:39:04.125Z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