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Nirmala UI" w:hAnsi="Nirmala UI"/>
        </w:rPr>
        <w:t>सारांश</w:t>
      </w:r>
    </w:p>
    <w:p>
      <w:r>
        <w:rPr>
          <w:rFonts w:ascii="Nirmala UI" w:hAnsi="Nirmala UI"/>
        </w:rPr>
        <w:t>उत्तर प्रदेश में नालंदा और तक्षशिला जैसे विश्वविद्यालयों से लेकर आज के IITs और IIMs तक एक अद्भुत प्राकृतिक सौंदर्य फैला हुआ है।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