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Discussion: Visualizations and Histograms (Lab 04)</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extremely important aspect of data science is </w:t>
      </w:r>
      <w:r w:rsidDel="00000000" w:rsidR="00000000" w:rsidRPr="00000000">
        <w:rPr>
          <w:i w:val="1"/>
          <w:rtl w:val="0"/>
        </w:rPr>
        <w:t xml:space="preserve">visualizing</w:t>
      </w:r>
      <w:r w:rsidDel="00000000" w:rsidR="00000000" w:rsidRPr="00000000">
        <w:rPr>
          <w:rtl w:val="0"/>
        </w:rPr>
        <w:t xml:space="preserve"> the data in a precise, consistent manner. This week, we will first examine some instances of bad visualizations, and think about how we can improve them. Then, we will transition to focus on </w:t>
      </w:r>
      <w:r w:rsidDel="00000000" w:rsidR="00000000" w:rsidRPr="00000000">
        <w:rPr>
          <w:i w:val="1"/>
          <w:rtl w:val="0"/>
        </w:rPr>
        <w:t xml:space="preserve">histograms</w:t>
      </w:r>
      <w:r w:rsidDel="00000000" w:rsidR="00000000" w:rsidRPr="00000000">
        <w:rPr>
          <w:rtl w:val="0"/>
        </w:rPr>
        <w:t xml:space="preserve">, which are powerful visualizations used to display the distribution of values for numerical data.</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Question 1.</w:t>
      </w:r>
      <w:r w:rsidDel="00000000" w:rsidR="00000000" w:rsidRPr="00000000">
        <w:rPr>
          <w:rtl w:val="0"/>
        </w:rPr>
        <w:t xml:space="preserve"> The following graphic is a recreation of a graphic presented by Steve Jobs in a keynote at Macworld in 2008. Discuss the graph below with your neighbors, then answer the questions below. (Source: </w:t>
      </w:r>
      <w:hyperlink r:id="rId7">
        <w:r w:rsidDel="00000000" w:rsidR="00000000" w:rsidRPr="00000000">
          <w:rPr>
            <w:color w:val="1155cc"/>
            <w:u w:val="single"/>
            <w:rtl w:val="0"/>
          </w:rPr>
          <w:t xml:space="preserve">https://www.wired.com/2008/02/macworlds-iphon/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Pr>
        <w:drawing>
          <wp:inline distB="114300" distT="114300" distL="114300" distR="114300">
            <wp:extent cx="6309360" cy="3289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936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line="240" w:lineRule="auto"/>
        <w:ind w:left="0" w:firstLine="0"/>
        <w:rPr/>
      </w:pPr>
      <w:r w:rsidDel="00000000" w:rsidR="00000000" w:rsidRPr="00000000">
        <w:rPr>
          <w:rtl w:val="0"/>
        </w:rPr>
        <w:t xml:space="preserve">a) What features could potentially make this visualization misleading?</w:t>
      </w:r>
    </w:p>
    <w:p w:rsidR="00000000" w:rsidDel="00000000" w:rsidP="00000000" w:rsidRDefault="00000000" w:rsidRPr="00000000" w14:paraId="0000000A">
      <w:pPr>
        <w:spacing w:line="240" w:lineRule="auto"/>
        <w:ind w:left="720" w:firstLine="0"/>
        <w:rPr/>
      </w:pPr>
      <w:r w:rsidDel="00000000" w:rsidR="00000000" w:rsidRPr="00000000">
        <w:rPr>
          <w:rtl w:val="0"/>
        </w:rPr>
      </w:r>
    </w:p>
    <w:p w:rsidR="00000000" w:rsidDel="00000000" w:rsidP="00000000" w:rsidRDefault="00000000" w:rsidRPr="00000000" w14:paraId="0000000B">
      <w:pPr>
        <w:spacing w:line="240" w:lineRule="auto"/>
        <w:ind w:left="720" w:firstLine="0"/>
        <w:rPr/>
      </w:pPr>
      <w:r w:rsidDel="00000000" w:rsidR="00000000" w:rsidRPr="00000000">
        <w:rPr>
          <w:rtl w:val="0"/>
        </w:rPr>
      </w:r>
    </w:p>
    <w:p w:rsidR="00000000" w:rsidDel="00000000" w:rsidP="00000000" w:rsidRDefault="00000000" w:rsidRPr="00000000" w14:paraId="0000000C">
      <w:pPr>
        <w:spacing w:line="240" w:lineRule="auto"/>
        <w:ind w:left="720" w:firstLine="0"/>
        <w:rPr/>
      </w:pPr>
      <w:r w:rsidDel="00000000" w:rsidR="00000000" w:rsidRPr="00000000">
        <w:rPr>
          <w:rtl w:val="0"/>
        </w:rPr>
      </w:r>
    </w:p>
    <w:p w:rsidR="00000000" w:rsidDel="00000000" w:rsidP="00000000" w:rsidRDefault="00000000" w:rsidRPr="00000000" w14:paraId="0000000D">
      <w:pPr>
        <w:spacing w:line="240" w:lineRule="auto"/>
        <w:ind w:left="0" w:firstLine="0"/>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b) Suppose the underlying data was accessible to you. How would you choose to visualize the data?</w:t>
      </w:r>
    </w:p>
    <w:p w:rsidR="00000000" w:rsidDel="00000000" w:rsidP="00000000" w:rsidRDefault="00000000" w:rsidRPr="00000000" w14:paraId="00000011">
      <w:pPr>
        <w:ind w:left="0" w:firstLine="0"/>
        <w:rPr/>
      </w:pPr>
      <w:r w:rsidDel="00000000" w:rsidR="00000000" w:rsidRPr="00000000">
        <w:rPr>
          <w:rtl w:val="0"/>
        </w:rPr>
        <w:t xml:space="preserve">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b w:val="1"/>
          <w:rtl w:val="0"/>
        </w:rPr>
        <w:t xml:space="preserve">Question 2. </w:t>
      </w:r>
      <w:r w:rsidDel="00000000" w:rsidR="00000000" w:rsidRPr="00000000">
        <w:rPr>
          <w:rtl w:val="0"/>
        </w:rPr>
        <w:t xml:space="preserve">The table below shows the distribution of rents paid by students in a college town. The first column consists of ranges of monthly rent, in dollars. Ranges include the left endpoint but not the right. The second column shows the percentage of students who pay rent in each of the ranges.</w:t>
      </w:r>
    </w:p>
    <w:p w:rsidR="00000000" w:rsidDel="00000000" w:rsidP="00000000" w:rsidRDefault="00000000" w:rsidRPr="00000000" w14:paraId="00000017">
      <w:pPr>
        <w:jc w:val="left"/>
        <w:rPr/>
      </w:pPr>
      <w:r w:rsidDel="00000000" w:rsidR="00000000" w:rsidRPr="00000000">
        <w:rPr>
          <w:rtl w:val="0"/>
        </w:rPr>
      </w:r>
    </w:p>
    <w:tbl>
      <w:tblPr>
        <w:tblStyle w:val="Table1"/>
        <w:tblW w:w="6870.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3345"/>
        <w:tblGridChange w:id="0">
          <w:tblGrid>
            <w:gridCol w:w="35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Student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rtl w:val="0"/>
              </w:rPr>
              <w:t xml:space="preserve">250-350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t xml:space="preserve">350-550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550-950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tl w:val="0"/>
              </w:rPr>
              <w:t xml:space="preserve">950-1350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bl>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spacing w:line="240" w:lineRule="auto"/>
        <w:ind w:left="0" w:firstLine="0"/>
        <w:rPr/>
      </w:pPr>
      <w:r w:rsidDel="00000000" w:rsidR="00000000" w:rsidRPr="00000000">
        <w:rPr>
          <w:rtl w:val="0"/>
        </w:rPr>
      </w:r>
    </w:p>
    <w:p w:rsidR="00000000" w:rsidDel="00000000" w:rsidP="00000000" w:rsidRDefault="00000000" w:rsidRPr="00000000" w14:paraId="00000024">
      <w:pPr>
        <w:spacing w:line="240" w:lineRule="auto"/>
        <w:ind w:left="0" w:firstLine="0"/>
        <w:rPr/>
      </w:pPr>
      <w:r w:rsidDel="00000000" w:rsidR="00000000" w:rsidRPr="00000000">
        <w:rPr>
          <w:rtl w:val="0"/>
        </w:rPr>
        <w:t xml:space="preserve">a) Draw a histogram of the data. You do not have to be precise with your drawing, but try your best! Make sure you label your axes!</w:t>
      </w:r>
    </w:p>
    <w:p w:rsidR="00000000" w:rsidDel="00000000" w:rsidP="00000000" w:rsidRDefault="00000000" w:rsidRPr="00000000" w14:paraId="00000025">
      <w:pPr>
        <w:spacing w:line="240" w:lineRule="auto"/>
        <w:ind w:left="0" w:firstLine="0"/>
        <w:rPr/>
      </w:pPr>
      <w:r w:rsidDel="00000000" w:rsidR="00000000" w:rsidRPr="00000000">
        <w:rPr>
          <w:rtl w:val="0"/>
        </w:rPr>
      </w:r>
    </w:p>
    <w:p w:rsidR="00000000" w:rsidDel="00000000" w:rsidP="00000000" w:rsidRDefault="00000000" w:rsidRPr="00000000" w14:paraId="00000026">
      <w:pPr>
        <w:spacing w:line="240" w:lineRule="auto"/>
        <w:ind w:left="0" w:firstLine="0"/>
        <w:rPr/>
      </w:pPr>
      <w:r w:rsidDel="00000000" w:rsidR="00000000" w:rsidRPr="00000000">
        <w:rPr>
          <w:rtl w:val="0"/>
        </w:rPr>
      </w:r>
    </w:p>
    <w:p w:rsidR="00000000" w:rsidDel="00000000" w:rsidP="00000000" w:rsidRDefault="00000000" w:rsidRPr="00000000" w14:paraId="00000027">
      <w:pPr>
        <w:spacing w:line="240" w:lineRule="auto"/>
        <w:ind w:left="0" w:firstLine="0"/>
        <w:rPr/>
      </w:pPr>
      <w:r w:rsidDel="00000000" w:rsidR="00000000" w:rsidRPr="00000000">
        <w:rPr>
          <w:rtl w:val="0"/>
        </w:rPr>
      </w:r>
    </w:p>
    <w:p w:rsidR="00000000" w:rsidDel="00000000" w:rsidP="00000000" w:rsidRDefault="00000000" w:rsidRPr="00000000" w14:paraId="00000028">
      <w:pPr>
        <w:spacing w:line="240" w:lineRule="auto"/>
        <w:ind w:left="0" w:firstLine="0"/>
        <w:rPr/>
      </w:pPr>
      <w:r w:rsidDel="00000000" w:rsidR="00000000" w:rsidRPr="00000000">
        <w:rPr>
          <w:rtl w:val="0"/>
        </w:rPr>
      </w:r>
    </w:p>
    <w:p w:rsidR="00000000" w:rsidDel="00000000" w:rsidP="00000000" w:rsidRDefault="00000000" w:rsidRPr="00000000" w14:paraId="00000029">
      <w:pPr>
        <w:spacing w:line="240" w:lineRule="auto"/>
        <w:ind w:left="0" w:firstLine="0"/>
        <w:rPr/>
      </w:pP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240" w:lineRule="auto"/>
        <w:ind w:left="0" w:firstLine="0"/>
        <w:rPr/>
      </w:pP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t xml:space="preserve">b) What is the height of the bar over the bin 350-550 on the density scale, in the correct units?</w:t>
      </w:r>
    </w:p>
    <w:p w:rsidR="00000000" w:rsidDel="00000000" w:rsidP="00000000" w:rsidRDefault="00000000" w:rsidRPr="00000000" w14:paraId="00000031">
      <w:pPr>
        <w:numPr>
          <w:ilvl w:val="0"/>
          <w:numId w:val="1"/>
        </w:numPr>
        <w:spacing w:line="240" w:lineRule="auto"/>
        <w:ind w:left="720" w:hanging="360"/>
        <w:rPr>
          <w:u w:val="none"/>
        </w:rPr>
      </w:pPr>
      <w:r w:rsidDel="00000000" w:rsidR="00000000" w:rsidRPr="00000000">
        <w:rPr>
          <w:rtl w:val="0"/>
        </w:rPr>
        <w:t xml:space="preserve">12.5% per student</w:t>
      </w: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rPr>
          <w:u w:val="none"/>
        </w:rPr>
      </w:pPr>
      <w:r w:rsidDel="00000000" w:rsidR="00000000" w:rsidRPr="00000000">
        <w:rPr>
          <w:rtl w:val="0"/>
        </w:rPr>
        <w:t xml:space="preserve">0.125% per student</w:t>
      </w:r>
      <w:r w:rsidDel="00000000" w:rsidR="00000000" w:rsidRPr="00000000">
        <w:rPr>
          <w:rtl w:val="0"/>
        </w:rPr>
      </w:r>
    </w:p>
    <w:p w:rsidR="00000000" w:rsidDel="00000000" w:rsidP="00000000" w:rsidRDefault="00000000" w:rsidRPr="00000000" w14:paraId="00000033">
      <w:pPr>
        <w:numPr>
          <w:ilvl w:val="0"/>
          <w:numId w:val="1"/>
        </w:numPr>
        <w:spacing w:line="240" w:lineRule="auto"/>
        <w:ind w:left="720" w:hanging="360"/>
        <w:rPr>
          <w:u w:val="none"/>
        </w:rPr>
      </w:pPr>
      <w:r w:rsidDel="00000000" w:rsidR="00000000" w:rsidRPr="00000000">
        <w:rPr>
          <w:rtl w:val="0"/>
        </w:rPr>
        <w:t xml:space="preserve">0.125% per dollar</w:t>
      </w:r>
      <w:r w:rsidDel="00000000" w:rsidR="00000000" w:rsidRPr="00000000">
        <w:rPr>
          <w:rtl w:val="0"/>
        </w:rPr>
      </w:r>
    </w:p>
    <w:p w:rsidR="00000000" w:rsidDel="00000000" w:rsidP="00000000" w:rsidRDefault="00000000" w:rsidRPr="00000000" w14:paraId="00000034">
      <w:pPr>
        <w:numPr>
          <w:ilvl w:val="0"/>
          <w:numId w:val="1"/>
        </w:numPr>
        <w:spacing w:line="240" w:lineRule="auto"/>
        <w:ind w:left="720" w:hanging="360"/>
        <w:rPr>
          <w:u w:val="none"/>
        </w:rPr>
      </w:pPr>
      <w:r w:rsidDel="00000000" w:rsidR="00000000" w:rsidRPr="00000000">
        <w:rPr>
          <w:rtl w:val="0"/>
        </w:rPr>
        <w:t xml:space="preserve">12.5% per dollar</w:t>
      </w:r>
      <w:r w:rsidDel="00000000" w:rsidR="00000000" w:rsidRPr="00000000">
        <w:rPr>
          <w:rtl w:val="0"/>
        </w:rPr>
      </w:r>
    </w:p>
    <w:p w:rsidR="00000000" w:rsidDel="00000000" w:rsidP="00000000" w:rsidRDefault="00000000" w:rsidRPr="00000000" w14:paraId="00000035">
      <w:pPr>
        <w:spacing w:line="240" w:lineRule="auto"/>
        <w:ind w:left="0" w:firstLine="0"/>
        <w:rPr/>
      </w:pPr>
      <w:r w:rsidDel="00000000" w:rsidR="00000000" w:rsidRPr="00000000">
        <w:rPr>
          <w:rtl w:val="0"/>
        </w:rPr>
      </w:r>
    </w:p>
    <w:p w:rsidR="00000000" w:rsidDel="00000000" w:rsidP="00000000" w:rsidRDefault="00000000" w:rsidRPr="00000000" w14:paraId="00000036">
      <w:pPr>
        <w:spacing w:line="240" w:lineRule="auto"/>
        <w:ind w:left="720" w:firstLine="0"/>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t xml:space="preserve">c) True or false (explain): The data show that the rents are evenly distributed over the interval 250-1350. </w:t>
      </w:r>
    </w:p>
    <w:p w:rsidR="00000000" w:rsidDel="00000000" w:rsidP="00000000" w:rsidRDefault="00000000" w:rsidRPr="00000000" w14:paraId="00000038">
      <w:pPr>
        <w:ind w:left="720" w:hanging="36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t xml:space="preserve">d) True or False (explain): The data show that the rents are evenly distributed over the interval 550-950.</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spacing w:after="0" w:before="0" w:line="264" w:lineRule="auto"/>
        <w:ind w:left="0" w:firstLine="0"/>
        <w:rPr/>
      </w:pPr>
      <w:r w:rsidDel="00000000" w:rsidR="00000000" w:rsidRPr="00000000">
        <w:rPr>
          <w:rtl w:val="0"/>
        </w:rPr>
      </w:r>
    </w:p>
    <w:p w:rsidR="00000000" w:rsidDel="00000000" w:rsidP="00000000" w:rsidRDefault="00000000" w:rsidRPr="00000000" w14:paraId="0000003F">
      <w:pPr>
        <w:spacing w:line="240" w:lineRule="auto"/>
        <w:jc w:val="left"/>
        <w:rPr/>
      </w:pPr>
      <w:r w:rsidDel="00000000" w:rsidR="00000000" w:rsidRPr="00000000">
        <w:rPr>
          <w:b w:val="1"/>
          <w:rtl w:val="0"/>
        </w:rPr>
        <w:t xml:space="preserve">Question 3. </w:t>
      </w:r>
      <w:r w:rsidDel="00000000" w:rsidR="00000000" w:rsidRPr="00000000">
        <w:rPr>
          <w:rtl w:val="0"/>
        </w:rPr>
        <w:t xml:space="preserve">The table </w:t>
      </w:r>
      <w:r w:rsidDel="00000000" w:rsidR="00000000" w:rsidRPr="00000000">
        <w:rPr>
          <w:rFonts w:ascii="Courier New" w:cs="Courier New" w:eastAsia="Courier New" w:hAnsi="Courier New"/>
          <w:rtl w:val="0"/>
        </w:rPr>
        <w:t xml:space="preserve">nba</w:t>
      </w:r>
      <w:r w:rsidDel="00000000" w:rsidR="00000000" w:rsidRPr="00000000">
        <w:rPr>
          <w:rtl w:val="0"/>
        </w:rPr>
        <w:t xml:space="preserve"> has a column labeled </w:t>
      </w:r>
      <w:r w:rsidDel="00000000" w:rsidR="00000000" w:rsidRPr="00000000">
        <w:rPr>
          <w:rFonts w:ascii="Courier New" w:cs="Courier New" w:eastAsia="Courier New" w:hAnsi="Courier New"/>
          <w:rtl w:val="0"/>
        </w:rPr>
        <w:t xml:space="preserve">salary</w:t>
      </w:r>
      <w:r w:rsidDel="00000000" w:rsidR="00000000" w:rsidRPr="00000000">
        <w:rPr>
          <w:rtl w:val="0"/>
        </w:rPr>
        <w:t xml:space="preserve"> containing the 2015-2016 salaries of NBA players. The following histogram was generated by calling </w:t>
      </w:r>
      <w:r w:rsidDel="00000000" w:rsidR="00000000" w:rsidRPr="00000000">
        <w:rPr>
          <w:rFonts w:ascii="Courier New" w:cs="Courier New" w:eastAsia="Courier New" w:hAnsi="Courier New"/>
          <w:rtl w:val="0"/>
        </w:rPr>
        <w:t xml:space="preserve">nba.hist(...)</w:t>
      </w:r>
      <w:r w:rsidDel="00000000" w:rsidR="00000000" w:rsidRPr="00000000">
        <w:rPr>
          <w:rtl w:val="0"/>
        </w:rPr>
        <w:t xml:space="preserve">. Also included below is a table with the bins and their corresponding heights.</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jc w:val="center"/>
        <w:rPr>
          <w:b w:val="1"/>
        </w:rPr>
      </w:pPr>
      <w:r w:rsidDel="00000000" w:rsidR="00000000" w:rsidRPr="00000000">
        <w:rPr>
          <w:b w:val="1"/>
        </w:rPr>
        <w:drawing>
          <wp:inline distB="114300" distT="114300" distL="114300" distR="114300">
            <wp:extent cx="3624263" cy="2375123"/>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24263" cy="237512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center"/>
        <w:rPr>
          <w:b w:val="1"/>
        </w:rPr>
      </w:pPr>
      <w:r w:rsidDel="00000000" w:rsidR="00000000" w:rsidRPr="00000000">
        <w:rPr>
          <w:rtl w:val="0"/>
        </w:rPr>
      </w:r>
    </w:p>
    <w:p w:rsidR="00000000" w:rsidDel="00000000" w:rsidP="00000000" w:rsidRDefault="00000000" w:rsidRPr="00000000" w14:paraId="00000043">
      <w:pPr>
        <w:spacing w:line="240" w:lineRule="auto"/>
        <w:jc w:val="center"/>
        <w:rPr>
          <w:b w:val="1"/>
        </w:rPr>
      </w:pPr>
      <w:r w:rsidDel="00000000" w:rsidR="00000000" w:rsidRPr="00000000">
        <w:rPr>
          <w:b w:val="1"/>
        </w:rPr>
        <w:drawing>
          <wp:inline distB="114300" distT="114300" distL="114300" distR="114300">
            <wp:extent cx="5095875" cy="789631"/>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95875" cy="78963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jc w:val="left"/>
        <w:rPr/>
      </w:pPr>
      <w:r w:rsidDel="00000000" w:rsidR="00000000" w:rsidRPr="00000000">
        <w:rPr>
          <w:rtl w:val="0"/>
        </w:rPr>
        <w:t xml:space="preserve">The interval </w:t>
      </w:r>
      <w:r w:rsidDel="00000000" w:rsidR="00000000" w:rsidRPr="00000000">
        <w:rPr>
          <w:rFonts w:ascii="Courier New" w:cs="Courier New" w:eastAsia="Courier New" w:hAnsi="Courier New"/>
          <w:rtl w:val="0"/>
        </w:rPr>
        <w:t xml:space="preserve">[a,b)</w:t>
      </w:r>
      <w:r w:rsidDel="00000000" w:rsidR="00000000" w:rsidRPr="00000000">
        <w:rPr>
          <w:rtl w:val="0"/>
        </w:rPr>
        <w:t xml:space="preserve">contains all values that are greater than or equal to </w:t>
      </w:r>
      <w:r w:rsidDel="00000000" w:rsidR="00000000" w:rsidRPr="00000000">
        <w:rPr>
          <w:rFonts w:ascii="Roboto Mono" w:cs="Roboto Mono" w:eastAsia="Roboto Mono" w:hAnsi="Roboto Mono"/>
          <w:rtl w:val="0"/>
        </w:rPr>
        <w:t xml:space="preserve">a</w:t>
      </w:r>
      <w:r w:rsidDel="00000000" w:rsidR="00000000" w:rsidRPr="00000000">
        <w:rPr>
          <w:rtl w:val="0"/>
        </w:rPr>
        <w:t xml:space="preserve"> and less than </w:t>
      </w:r>
      <w:r w:rsidDel="00000000" w:rsidR="00000000" w:rsidRPr="00000000">
        <w:rPr>
          <w:rFonts w:ascii="Roboto Mono" w:cs="Roboto Mono" w:eastAsia="Roboto Mono" w:hAnsi="Roboto Mono"/>
          <w:rtl w:val="0"/>
        </w:rPr>
        <w:t xml:space="preserve">b</w:t>
      </w:r>
      <w:r w:rsidDel="00000000" w:rsidR="00000000" w:rsidRPr="00000000">
        <w:rPr>
          <w:rtl w:val="0"/>
        </w:rPr>
        <w:t xml:space="preserve">. </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numPr>
          <w:ilvl w:val="0"/>
          <w:numId w:val="2"/>
        </w:numPr>
        <w:spacing w:line="240" w:lineRule="auto"/>
        <w:ind w:left="720" w:hanging="360"/>
        <w:jc w:val="left"/>
        <w:rPr>
          <w:u w:val="none"/>
        </w:rPr>
      </w:pPr>
      <w:r w:rsidDel="00000000" w:rsidR="00000000" w:rsidRPr="00000000">
        <w:rPr>
          <w:rtl w:val="0"/>
        </w:rPr>
        <w:t xml:space="preserve">Which range contains more players: </w:t>
      </w:r>
      <w:r w:rsidDel="00000000" w:rsidR="00000000" w:rsidRPr="00000000">
        <w:rPr>
          <w:rFonts w:ascii="Courier New" w:cs="Courier New" w:eastAsia="Courier New" w:hAnsi="Courier New"/>
          <w:rtl w:val="0"/>
        </w:rPr>
        <w:t xml:space="preserve">[0,4)</w:t>
      </w:r>
      <w:r w:rsidDel="00000000" w:rsidR="00000000" w:rsidRPr="00000000">
        <w:rPr>
          <w:rtl w:val="0"/>
        </w:rPr>
        <w:t xml:space="preserve">or </w:t>
      </w:r>
      <w:r w:rsidDel="00000000" w:rsidR="00000000" w:rsidRPr="00000000">
        <w:rPr>
          <w:rFonts w:ascii="Courier New" w:cs="Courier New" w:eastAsia="Courier New" w:hAnsi="Courier New"/>
          <w:rtl w:val="0"/>
        </w:rPr>
        <w:t xml:space="preserve">[4,18)</w:t>
      </w:r>
      <w:r w:rsidDel="00000000" w:rsidR="00000000" w:rsidRPr="00000000">
        <w:rPr>
          <w:rtl w:val="0"/>
        </w:rPr>
        <w:t xml:space="preserve">? How many players are in this range? Explain your choice.</w:t>
      </w:r>
      <w:r w:rsidDel="00000000" w:rsidR="00000000" w:rsidRPr="00000000">
        <w:rPr>
          <w:rtl w:val="0"/>
        </w:rPr>
      </w:r>
    </w:p>
    <w:p w:rsidR="00000000" w:rsidDel="00000000" w:rsidP="00000000" w:rsidRDefault="00000000" w:rsidRPr="00000000" w14:paraId="00000047">
      <w:pPr>
        <w:spacing w:line="240" w:lineRule="auto"/>
        <w:jc w:val="left"/>
        <w:rPr>
          <w:rFonts w:ascii="Roboto Mono" w:cs="Roboto Mono" w:eastAsia="Roboto Mono" w:hAnsi="Roboto Mono"/>
          <w:color w:val="0000ff"/>
        </w:rPr>
      </w:pPr>
      <w:r w:rsidDel="00000000" w:rsidR="00000000" w:rsidRPr="00000000">
        <w:rPr>
          <w:rtl w:val="0"/>
        </w:rPr>
        <w:tab/>
      </w:r>
      <w:r w:rsidDel="00000000" w:rsidR="00000000" w:rsidRPr="00000000">
        <w:rPr>
          <w:rtl w:val="0"/>
        </w:rPr>
      </w:r>
    </w:p>
    <w:p w:rsidR="00000000" w:rsidDel="00000000" w:rsidP="00000000" w:rsidRDefault="00000000" w:rsidRPr="00000000" w14:paraId="00000048">
      <w:pPr>
        <w:spacing w:line="240" w:lineRule="auto"/>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ind w:left="0" w:firstLine="0"/>
        <w:jc w:val="left"/>
        <w:rPr>
          <w:b w:val="1"/>
        </w:rPr>
      </w:pPr>
      <w:r w:rsidDel="00000000" w:rsidR="00000000" w:rsidRPr="00000000">
        <w:rPr>
          <w:rtl w:val="0"/>
        </w:rPr>
      </w:r>
    </w:p>
    <w:sectPr>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ired.com/2008/02/macworlds-ipho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erVp1KiIRItP6uWqlt5ANqySng==">AMUW2mUmAgW8VLYrJQabohhBzuwBvdM0nE1pwz0QYPH1H66WzLxcZ2XFEeNLU5RPfCAk4VwA6YcuP8+g+/LPtyx6K7l5FPfLQn5t7rKDXvD8Q8Sm8KMPuIA=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