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2EE95" w14:textId="77777777" w:rsidR="00C6251B" w:rsidRPr="00461830" w:rsidRDefault="00000000">
      <w:pPr>
        <w:pStyle w:val="Titre1"/>
        <w:rPr>
          <w:lang w:val="fr-FR"/>
        </w:rPr>
      </w:pPr>
      <w:r w:rsidRPr="00461830">
        <w:rPr>
          <w:lang w:val="fr-FR"/>
        </w:rPr>
        <w:t>Évaluation - Étude de Cas Société Générale</w:t>
      </w:r>
    </w:p>
    <w:p w14:paraId="1CD79822" w14:textId="77777777" w:rsidR="00C6251B" w:rsidRPr="00461830" w:rsidRDefault="00000000">
      <w:pPr>
        <w:rPr>
          <w:lang w:val="fr-FR"/>
        </w:rPr>
      </w:pPr>
      <w:r>
        <w:t>📌</w:t>
      </w:r>
      <w:r w:rsidRPr="00461830">
        <w:rPr>
          <w:lang w:val="fr-FR"/>
        </w:rPr>
        <w:t xml:space="preserve"> **</w:t>
      </w:r>
      <w:proofErr w:type="gramStart"/>
      <w:r w:rsidRPr="00461830">
        <w:rPr>
          <w:lang w:val="fr-FR"/>
        </w:rPr>
        <w:t>Nom :</w:t>
      </w:r>
      <w:proofErr w:type="gramEnd"/>
      <w:r w:rsidRPr="00461830">
        <w:rPr>
          <w:lang w:val="fr-FR"/>
        </w:rPr>
        <w:t>** rebiai</w:t>
      </w:r>
    </w:p>
    <w:p w14:paraId="15F40734" w14:textId="77777777" w:rsidR="00C6251B" w:rsidRPr="00461830" w:rsidRDefault="00000000">
      <w:pPr>
        <w:rPr>
          <w:lang w:val="fr-FR"/>
        </w:rPr>
      </w:pPr>
      <w:r>
        <w:t>📌</w:t>
      </w:r>
      <w:r w:rsidRPr="00461830">
        <w:rPr>
          <w:lang w:val="fr-FR"/>
        </w:rPr>
        <w:t xml:space="preserve"> **</w:t>
      </w:r>
      <w:proofErr w:type="gramStart"/>
      <w:r w:rsidRPr="00461830">
        <w:rPr>
          <w:lang w:val="fr-FR"/>
        </w:rPr>
        <w:t>Prénom :</w:t>
      </w:r>
      <w:proofErr w:type="gramEnd"/>
      <w:r w:rsidRPr="00461830">
        <w:rPr>
          <w:lang w:val="fr-FR"/>
        </w:rPr>
        <w:t>** karim</w:t>
      </w:r>
    </w:p>
    <w:p w14:paraId="4DC507DE" w14:textId="77777777" w:rsidR="00C6251B" w:rsidRPr="00461830" w:rsidRDefault="00000000">
      <w:pPr>
        <w:rPr>
          <w:lang w:val="fr-FR"/>
        </w:rPr>
      </w:pPr>
      <w:r>
        <w:t>📌</w:t>
      </w:r>
      <w:r w:rsidRPr="00461830">
        <w:rPr>
          <w:lang w:val="fr-FR"/>
        </w:rPr>
        <w:t xml:space="preserve"> **Date de </w:t>
      </w:r>
      <w:proofErr w:type="gramStart"/>
      <w:r w:rsidRPr="00461830">
        <w:rPr>
          <w:lang w:val="fr-FR"/>
        </w:rPr>
        <w:t>naissance :</w:t>
      </w:r>
      <w:proofErr w:type="gramEnd"/>
      <w:r w:rsidRPr="00461830">
        <w:rPr>
          <w:lang w:val="fr-FR"/>
        </w:rPr>
        <w:t>** 04/04/2000</w:t>
      </w:r>
    </w:p>
    <w:p w14:paraId="1ACBAF69" w14:textId="77777777" w:rsidR="00C6251B" w:rsidRPr="00461830" w:rsidRDefault="00000000">
      <w:pPr>
        <w:rPr>
          <w:lang w:val="fr-FR"/>
        </w:rPr>
      </w:pPr>
      <w:r>
        <w:t>📌</w:t>
      </w:r>
      <w:r w:rsidRPr="00461830">
        <w:rPr>
          <w:lang w:val="fr-FR"/>
        </w:rPr>
        <w:t xml:space="preserve"> **Date de </w:t>
      </w:r>
      <w:proofErr w:type="gramStart"/>
      <w:r w:rsidRPr="00461830">
        <w:rPr>
          <w:lang w:val="fr-FR"/>
        </w:rPr>
        <w:t>réalisation :</w:t>
      </w:r>
      <w:proofErr w:type="gramEnd"/>
      <w:r w:rsidRPr="00461830">
        <w:rPr>
          <w:lang w:val="fr-FR"/>
        </w:rPr>
        <w:t>** 01/03/2025</w:t>
      </w:r>
    </w:p>
    <w:p w14:paraId="131507DE" w14:textId="77777777" w:rsidR="00C6251B" w:rsidRPr="00461830" w:rsidRDefault="00000000">
      <w:pPr>
        <w:rPr>
          <w:lang w:val="fr-FR"/>
        </w:rPr>
      </w:pPr>
      <w:r w:rsidRPr="00461830">
        <w:rPr>
          <w:lang w:val="fr-FR"/>
        </w:rPr>
        <w:br/>
      </w:r>
    </w:p>
    <w:p w14:paraId="28DB9662" w14:textId="77777777" w:rsidR="00C6251B" w:rsidRPr="00461830" w:rsidRDefault="00000000">
      <w:pPr>
        <w:pStyle w:val="Titre2"/>
        <w:rPr>
          <w:lang w:val="fr-FR"/>
        </w:rPr>
      </w:pPr>
      <w:r w:rsidRPr="00461830">
        <w:rPr>
          <w:lang w:val="fr-FR"/>
        </w:rPr>
        <w:t>Question 1</w:t>
      </w:r>
    </w:p>
    <w:p w14:paraId="0B24F310" w14:textId="77777777" w:rsidR="00C6251B" w:rsidRPr="00461830" w:rsidRDefault="00000000">
      <w:pPr>
        <w:rPr>
          <w:lang w:val="fr-FR"/>
        </w:rPr>
      </w:pPr>
      <w:r w:rsidRPr="00461830">
        <w:rPr>
          <w:lang w:val="fr-FR"/>
        </w:rPr>
        <w:t>Compare les performances de la Société Générale avec BNP Paribas et Crédit Agricole en termes de rentabilité et de solvabilité.</w:t>
      </w:r>
    </w:p>
    <w:tbl>
      <w:tblPr>
        <w:tblStyle w:val="Grilledutableau"/>
        <w:tblW w:w="0" w:type="auto"/>
        <w:tblLook w:val="04A0" w:firstRow="1" w:lastRow="0" w:firstColumn="1" w:lastColumn="0" w:noHBand="0" w:noVBand="1"/>
      </w:tblPr>
      <w:tblGrid>
        <w:gridCol w:w="4320"/>
        <w:gridCol w:w="4320"/>
      </w:tblGrid>
      <w:tr w:rsidR="00C6251B" w14:paraId="68C471A7" w14:textId="77777777">
        <w:tc>
          <w:tcPr>
            <w:tcW w:w="4320" w:type="dxa"/>
          </w:tcPr>
          <w:p w14:paraId="238D6EE7" w14:textId="77777777" w:rsidR="00C6251B" w:rsidRDefault="00000000">
            <w:proofErr w:type="spellStart"/>
            <w:r>
              <w:t>Critère</w:t>
            </w:r>
            <w:proofErr w:type="spellEnd"/>
          </w:p>
        </w:tc>
        <w:tc>
          <w:tcPr>
            <w:tcW w:w="4320" w:type="dxa"/>
          </w:tcPr>
          <w:p w14:paraId="03E44F57" w14:textId="77777777" w:rsidR="00C6251B" w:rsidRDefault="00000000">
            <w:r>
              <w:t>Détails</w:t>
            </w:r>
          </w:p>
        </w:tc>
      </w:tr>
      <w:tr w:rsidR="00C6251B" w:rsidRPr="00461830" w14:paraId="7C256844" w14:textId="77777777">
        <w:tc>
          <w:tcPr>
            <w:tcW w:w="4320" w:type="dxa"/>
          </w:tcPr>
          <w:p w14:paraId="53490496" w14:textId="77777777" w:rsidR="00C6251B" w:rsidRDefault="00000000">
            <w:r>
              <w:t>Analyse</w:t>
            </w:r>
          </w:p>
        </w:tc>
        <w:tc>
          <w:tcPr>
            <w:tcW w:w="4320" w:type="dxa"/>
          </w:tcPr>
          <w:p w14:paraId="3341BE11" w14:textId="77777777" w:rsidR="00C6251B" w:rsidRPr="00461830" w:rsidRDefault="00000000">
            <w:pPr>
              <w:rPr>
                <w:lang w:val="fr-FR"/>
              </w:rPr>
            </w:pPr>
            <w:r w:rsidRPr="00461830">
              <w:rPr>
                <w:lang w:val="fr-FR"/>
              </w:rPr>
              <w:t xml:space="preserve">Pour comparer les performances de Société Générale, BNP Paribas et Crédit Agricole, on peut se référer à deux indicateurs financiers clés : le retour sur </w:t>
            </w:r>
            <w:proofErr w:type="spellStart"/>
            <w:r w:rsidRPr="00461830">
              <w:rPr>
                <w:lang w:val="fr-FR"/>
              </w:rPr>
              <w:t>equity</w:t>
            </w:r>
            <w:proofErr w:type="spellEnd"/>
            <w:r w:rsidRPr="00461830">
              <w:rPr>
                <w:lang w:val="fr-FR"/>
              </w:rPr>
              <w:t xml:space="preserve"> (ROE) et le ratio de solvabilité (Tier 1 Capital Ratio).</w:t>
            </w:r>
            <w:r w:rsidRPr="00461830">
              <w:rPr>
                <w:lang w:val="fr-FR"/>
              </w:rPr>
              <w:br/>
            </w:r>
            <w:r w:rsidRPr="00461830">
              <w:rPr>
                <w:lang w:val="fr-FR"/>
              </w:rPr>
              <w:br/>
              <w:t>1. Le ROE est une mesure de la rentabilité, qui indique combien de profit une entreprise génère par euro investi par les actionnaires. Un ROE élevé indique une entreprise rentable.</w:t>
            </w:r>
            <w:r w:rsidRPr="00461830">
              <w:rPr>
                <w:lang w:val="fr-FR"/>
              </w:rPr>
              <w:br/>
            </w:r>
            <w:r w:rsidRPr="00461830">
              <w:rPr>
                <w:lang w:val="fr-FR"/>
              </w:rPr>
              <w:br/>
              <w:t>2. Le ratio de solvabilité (Tier 1 Capital Ratio) mesure la capacité d'une banque à respecter ses obligations financières. Plus le ratio est haut, plus la banque est jugée capable de gérer ses risques financiers.</w:t>
            </w:r>
            <w:r w:rsidRPr="00461830">
              <w:rPr>
                <w:lang w:val="fr-FR"/>
              </w:rPr>
              <w:br/>
            </w:r>
            <w:r w:rsidRPr="00461830">
              <w:rPr>
                <w:lang w:val="fr-FR"/>
              </w:rPr>
              <w:br/>
              <w:t>A noter que ces indicateurs peuvent varier d'une année à l'autre et selon les publications financières des banques en question.</w:t>
            </w:r>
            <w:r w:rsidRPr="00461830">
              <w:rPr>
                <w:lang w:val="fr-FR"/>
              </w:rPr>
              <w:br/>
            </w:r>
            <w:r w:rsidRPr="00461830">
              <w:rPr>
                <w:lang w:val="fr-FR"/>
              </w:rPr>
              <w:br/>
              <w:t xml:space="preserve">Selon les rapports annuels 2019 : </w:t>
            </w:r>
            <w:r w:rsidRPr="00461830">
              <w:rPr>
                <w:lang w:val="fr-FR"/>
              </w:rPr>
              <w:br/>
            </w:r>
            <w:r w:rsidRPr="00461830">
              <w:rPr>
                <w:lang w:val="fr-FR"/>
              </w:rPr>
              <w:br/>
              <w:t>- BNP Paribas a déclaré un ROE de 8,5% et un ratio de solvabilité Tier 1 de 12,1%.</w:t>
            </w:r>
            <w:r w:rsidRPr="00461830">
              <w:rPr>
                <w:lang w:val="fr-FR"/>
              </w:rPr>
              <w:br/>
            </w:r>
            <w:r w:rsidRPr="00461830">
              <w:rPr>
                <w:lang w:val="fr-FR"/>
              </w:rPr>
              <w:br/>
            </w:r>
            <w:r w:rsidRPr="00461830">
              <w:rPr>
                <w:lang w:val="fr-FR"/>
              </w:rPr>
              <w:lastRenderedPageBreak/>
              <w:t>- Crédit Agricole a déclaré un ROE de 8,0% et un ratio de solvabilité Tier 1 de 15,0%.</w:t>
            </w:r>
            <w:r w:rsidRPr="00461830">
              <w:rPr>
                <w:lang w:val="fr-FR"/>
              </w:rPr>
              <w:br/>
            </w:r>
            <w:r w:rsidRPr="00461830">
              <w:rPr>
                <w:lang w:val="fr-FR"/>
              </w:rPr>
              <w:br/>
              <w:t>- Société Générale a déclaré un ROE de 4,9% et un ratio de solvabilité Tier 1 de 12,7%.</w:t>
            </w:r>
            <w:r w:rsidRPr="00461830">
              <w:rPr>
                <w:lang w:val="fr-FR"/>
              </w:rPr>
              <w:br/>
            </w:r>
            <w:r w:rsidRPr="00461830">
              <w:rPr>
                <w:lang w:val="fr-FR"/>
              </w:rPr>
              <w:br/>
              <w:t>En ce qui concerne la rentabilité, BNP Paribas et Crédit Agricole devancent donc la Société Générale. En termes de solvabilité, Crédit Agricole a un ratio plus élevé que BNP Paribas et la Société Générale, ce qui montre une meilleure capacité à gérer les risques financiers.</w:t>
            </w:r>
            <w:r w:rsidRPr="00461830">
              <w:rPr>
                <w:lang w:val="fr-FR"/>
              </w:rPr>
              <w:br/>
            </w:r>
            <w:r w:rsidRPr="00461830">
              <w:rPr>
                <w:lang w:val="fr-FR"/>
              </w:rPr>
              <w:br/>
              <w:t>Il est important de mentionner que ces informations doivent toujours être analysées dans le contexte global de chaque entreprise, y compris les tendances du marché, les risques spécifiques de l'entreprise et les stratégies de gestion.</w:t>
            </w:r>
          </w:p>
        </w:tc>
      </w:tr>
    </w:tbl>
    <w:p w14:paraId="421DED97" w14:textId="77777777" w:rsidR="00C6251B" w:rsidRPr="00461830" w:rsidRDefault="00000000">
      <w:pPr>
        <w:rPr>
          <w:lang w:val="fr-FR"/>
        </w:rPr>
      </w:pPr>
      <w:r w:rsidRPr="00461830">
        <w:rPr>
          <w:lang w:val="fr-FR"/>
        </w:rPr>
        <w:lastRenderedPageBreak/>
        <w:br/>
      </w:r>
    </w:p>
    <w:p w14:paraId="1130A17C" w14:textId="77777777" w:rsidR="00C6251B" w:rsidRPr="00461830" w:rsidRDefault="00000000">
      <w:pPr>
        <w:pStyle w:val="Titre2"/>
        <w:rPr>
          <w:lang w:val="fr-FR"/>
        </w:rPr>
      </w:pPr>
      <w:r w:rsidRPr="00461830">
        <w:rPr>
          <w:lang w:val="fr-FR"/>
        </w:rPr>
        <w:t>Question 2</w:t>
      </w:r>
    </w:p>
    <w:p w14:paraId="11AFCD8B" w14:textId="77777777" w:rsidR="00C6251B" w:rsidRPr="00461830" w:rsidRDefault="00000000">
      <w:pPr>
        <w:rPr>
          <w:lang w:val="fr-FR"/>
        </w:rPr>
      </w:pPr>
      <w:r w:rsidRPr="00461830">
        <w:rPr>
          <w:lang w:val="fr-FR"/>
        </w:rPr>
        <w:t>Quels sont les impacts de la politique monétaire de la BCE sur la rentabilité de la Société Générale ?</w:t>
      </w:r>
    </w:p>
    <w:tbl>
      <w:tblPr>
        <w:tblStyle w:val="Grilledutableau"/>
        <w:tblW w:w="0" w:type="auto"/>
        <w:tblLook w:val="04A0" w:firstRow="1" w:lastRow="0" w:firstColumn="1" w:lastColumn="0" w:noHBand="0" w:noVBand="1"/>
      </w:tblPr>
      <w:tblGrid>
        <w:gridCol w:w="4320"/>
        <w:gridCol w:w="4320"/>
      </w:tblGrid>
      <w:tr w:rsidR="00C6251B" w14:paraId="77444CE9" w14:textId="77777777">
        <w:tc>
          <w:tcPr>
            <w:tcW w:w="4320" w:type="dxa"/>
          </w:tcPr>
          <w:p w14:paraId="206D0984" w14:textId="77777777" w:rsidR="00C6251B" w:rsidRDefault="00000000">
            <w:proofErr w:type="spellStart"/>
            <w:r>
              <w:t>Critère</w:t>
            </w:r>
            <w:proofErr w:type="spellEnd"/>
          </w:p>
        </w:tc>
        <w:tc>
          <w:tcPr>
            <w:tcW w:w="4320" w:type="dxa"/>
          </w:tcPr>
          <w:p w14:paraId="1212D364" w14:textId="77777777" w:rsidR="00C6251B" w:rsidRDefault="00000000">
            <w:r>
              <w:t>Détails</w:t>
            </w:r>
          </w:p>
        </w:tc>
      </w:tr>
      <w:tr w:rsidR="00C6251B" w:rsidRPr="00461830" w14:paraId="0ECA429A" w14:textId="77777777">
        <w:tc>
          <w:tcPr>
            <w:tcW w:w="4320" w:type="dxa"/>
          </w:tcPr>
          <w:p w14:paraId="12477F95" w14:textId="77777777" w:rsidR="00C6251B" w:rsidRDefault="00000000">
            <w:r>
              <w:t>Analyse</w:t>
            </w:r>
          </w:p>
        </w:tc>
        <w:tc>
          <w:tcPr>
            <w:tcW w:w="4320" w:type="dxa"/>
          </w:tcPr>
          <w:p w14:paraId="5BF63132" w14:textId="77777777" w:rsidR="00C6251B" w:rsidRPr="00461830" w:rsidRDefault="00000000">
            <w:pPr>
              <w:rPr>
                <w:lang w:val="fr-FR"/>
              </w:rPr>
            </w:pPr>
            <w:r w:rsidRPr="00461830">
              <w:rPr>
                <w:lang w:val="fr-FR"/>
              </w:rPr>
              <w:t>La politique monétaire de la Banque Centrale Européenne (BCE) peut avoir plusieurs impacts significatifs sur la rentabilité des banques, y compris la Société Générale.</w:t>
            </w:r>
            <w:r w:rsidRPr="00461830">
              <w:rPr>
                <w:lang w:val="fr-FR"/>
              </w:rPr>
              <w:br/>
            </w:r>
            <w:r w:rsidRPr="00461830">
              <w:rPr>
                <w:lang w:val="fr-FR"/>
              </w:rPr>
              <w:br/>
              <w:t xml:space="preserve">1) Taux </w:t>
            </w:r>
            <w:proofErr w:type="gramStart"/>
            <w:r w:rsidRPr="00461830">
              <w:rPr>
                <w:lang w:val="fr-FR"/>
              </w:rPr>
              <w:t>d'Intérêt:</w:t>
            </w:r>
            <w:proofErr w:type="gramEnd"/>
            <w:r w:rsidRPr="00461830">
              <w:rPr>
                <w:lang w:val="fr-FR"/>
              </w:rPr>
              <w:t xml:space="preserve"> La politique de taux d'intérêt zéro ou négatif de la BCE peut causer un impact majeur. Des taux bas réduisent les marges d'intérêt nettes que les banques peuvent gagner sur les prêts, ce qui peut réduire leur rentabilité. En même temps, de faibles taux d'intérêt peuvent encourager l'emprunt et donc augmenter le volume de prêts, ce qui peut compenser partiellement la réduction des marges nettes d'intérêt.</w:t>
            </w:r>
            <w:r w:rsidRPr="00461830">
              <w:rPr>
                <w:lang w:val="fr-FR"/>
              </w:rPr>
              <w:br/>
            </w:r>
            <w:r w:rsidRPr="00461830">
              <w:rPr>
                <w:lang w:val="fr-FR"/>
              </w:rPr>
              <w:br/>
              <w:t xml:space="preserve">2) </w:t>
            </w:r>
            <w:proofErr w:type="gramStart"/>
            <w:r w:rsidRPr="00461830">
              <w:rPr>
                <w:lang w:val="fr-FR"/>
              </w:rPr>
              <w:t>Liquidités:</w:t>
            </w:r>
            <w:proofErr w:type="gramEnd"/>
            <w:r w:rsidRPr="00461830">
              <w:rPr>
                <w:lang w:val="fr-FR"/>
              </w:rPr>
              <w:t xml:space="preserve"> La politique monétaire de la BCE, en particulier les programmes </w:t>
            </w:r>
            <w:r w:rsidRPr="00461830">
              <w:rPr>
                <w:lang w:val="fr-FR"/>
              </w:rPr>
              <w:lastRenderedPageBreak/>
              <w:t>d'assouplissement quantitatif, peut également augmenter la liquidité dans le système. Cela pourrait aider les banques à accéder plus facilement au financement et à réduire le coût du capital.</w:t>
            </w:r>
            <w:r w:rsidRPr="00461830">
              <w:rPr>
                <w:lang w:val="fr-FR"/>
              </w:rPr>
              <w:br/>
            </w:r>
            <w:r w:rsidRPr="00461830">
              <w:rPr>
                <w:lang w:val="fr-FR"/>
              </w:rPr>
              <w:br/>
              <w:t xml:space="preserve">3) Crédit </w:t>
            </w:r>
            <w:proofErr w:type="gramStart"/>
            <w:r w:rsidRPr="00461830">
              <w:rPr>
                <w:lang w:val="fr-FR"/>
              </w:rPr>
              <w:t>risque:</w:t>
            </w:r>
            <w:proofErr w:type="gramEnd"/>
            <w:r w:rsidRPr="00461830">
              <w:rPr>
                <w:lang w:val="fr-FR"/>
              </w:rPr>
              <w:t xml:space="preserve"> La politique monétaire de la BCE peut également influencer la capacité des emprunteurs à rembourser leurs prêts, ce qui affecte le risque de crédit auquel sont confrontés les banques. </w:t>
            </w:r>
            <w:r w:rsidRPr="00461830">
              <w:rPr>
                <w:lang w:val="fr-FR"/>
              </w:rPr>
              <w:br/>
            </w:r>
            <w:r w:rsidRPr="00461830">
              <w:rPr>
                <w:lang w:val="fr-FR"/>
              </w:rPr>
              <w:br/>
              <w:t xml:space="preserve">4) </w:t>
            </w:r>
            <w:proofErr w:type="gramStart"/>
            <w:r w:rsidRPr="00461830">
              <w:rPr>
                <w:lang w:val="fr-FR"/>
              </w:rPr>
              <w:t>Inflation:</w:t>
            </w:r>
            <w:proofErr w:type="gramEnd"/>
            <w:r w:rsidRPr="00461830">
              <w:rPr>
                <w:lang w:val="fr-FR"/>
              </w:rPr>
              <w:t xml:space="preserve"> Les politiques monétaires ont également un impact sur l'inflation. Lorsque la BCE poursuit une politique monétaire expansionniste, cela peut potentiellement conduire à une inflation plus élevée à l'avenir. Cela pourrait à son tour affecter la rentabilité des banques en affectant la valeur des actifs et des passifs.</w:t>
            </w:r>
            <w:r w:rsidRPr="00461830">
              <w:rPr>
                <w:lang w:val="fr-FR"/>
              </w:rPr>
              <w:br/>
            </w:r>
            <w:r w:rsidRPr="00461830">
              <w:rPr>
                <w:lang w:val="fr-FR"/>
              </w:rPr>
              <w:br/>
              <w:t>Il est important de noter que de nombreux facteurs peuvent influencer la rentabilité de la Société Générale et d'autres banques, et la politique monétaire n'est qu'un de ces facteurs. Les décisions de gestion internes, la concurrence sur le marché, les développements économiques généraux, les changements réglementaires et autres peuvent également avoir un impact significatif.</w:t>
            </w:r>
          </w:p>
        </w:tc>
      </w:tr>
    </w:tbl>
    <w:p w14:paraId="0069D5F5" w14:textId="77777777" w:rsidR="00C6251B" w:rsidRPr="00461830" w:rsidRDefault="00000000">
      <w:pPr>
        <w:rPr>
          <w:lang w:val="fr-FR"/>
        </w:rPr>
      </w:pPr>
      <w:r w:rsidRPr="00461830">
        <w:rPr>
          <w:lang w:val="fr-FR"/>
        </w:rPr>
        <w:lastRenderedPageBreak/>
        <w:br/>
      </w:r>
    </w:p>
    <w:p w14:paraId="7741BA78" w14:textId="77777777" w:rsidR="00C6251B" w:rsidRPr="00461830" w:rsidRDefault="00000000">
      <w:pPr>
        <w:pStyle w:val="Titre2"/>
        <w:rPr>
          <w:lang w:val="fr-FR"/>
        </w:rPr>
      </w:pPr>
      <w:r w:rsidRPr="00461830">
        <w:rPr>
          <w:lang w:val="fr-FR"/>
        </w:rPr>
        <w:t>Question 3</w:t>
      </w:r>
    </w:p>
    <w:p w14:paraId="2F9B7CB7" w14:textId="77777777" w:rsidR="00C6251B" w:rsidRPr="00461830" w:rsidRDefault="00000000">
      <w:pPr>
        <w:rPr>
          <w:lang w:val="fr-FR"/>
        </w:rPr>
      </w:pPr>
      <w:r w:rsidRPr="00461830">
        <w:rPr>
          <w:lang w:val="fr-FR"/>
        </w:rPr>
        <w:t>Pourquoi la conformité avec le SFDR est-elle essentielle pour la Société Générale, et quels risques en cas de non-conformité ?</w:t>
      </w:r>
    </w:p>
    <w:tbl>
      <w:tblPr>
        <w:tblStyle w:val="Grilledutableau"/>
        <w:tblW w:w="0" w:type="auto"/>
        <w:tblLook w:val="04A0" w:firstRow="1" w:lastRow="0" w:firstColumn="1" w:lastColumn="0" w:noHBand="0" w:noVBand="1"/>
      </w:tblPr>
      <w:tblGrid>
        <w:gridCol w:w="4320"/>
        <w:gridCol w:w="4320"/>
      </w:tblGrid>
      <w:tr w:rsidR="00C6251B" w14:paraId="6D40C766" w14:textId="77777777">
        <w:tc>
          <w:tcPr>
            <w:tcW w:w="4320" w:type="dxa"/>
          </w:tcPr>
          <w:p w14:paraId="7B0C48BA" w14:textId="77777777" w:rsidR="00C6251B" w:rsidRDefault="00000000">
            <w:proofErr w:type="spellStart"/>
            <w:r>
              <w:t>Critère</w:t>
            </w:r>
            <w:proofErr w:type="spellEnd"/>
          </w:p>
        </w:tc>
        <w:tc>
          <w:tcPr>
            <w:tcW w:w="4320" w:type="dxa"/>
          </w:tcPr>
          <w:p w14:paraId="214EF604" w14:textId="77777777" w:rsidR="00C6251B" w:rsidRDefault="00000000">
            <w:r>
              <w:t>Détails</w:t>
            </w:r>
          </w:p>
        </w:tc>
      </w:tr>
      <w:tr w:rsidR="00C6251B" w:rsidRPr="00461830" w14:paraId="6D714F0A" w14:textId="77777777">
        <w:tc>
          <w:tcPr>
            <w:tcW w:w="4320" w:type="dxa"/>
          </w:tcPr>
          <w:p w14:paraId="692E8CFD" w14:textId="77777777" w:rsidR="00C6251B" w:rsidRDefault="00000000">
            <w:r>
              <w:t>Analyse</w:t>
            </w:r>
          </w:p>
        </w:tc>
        <w:tc>
          <w:tcPr>
            <w:tcW w:w="4320" w:type="dxa"/>
          </w:tcPr>
          <w:p w14:paraId="39E3A658" w14:textId="77777777" w:rsidR="00C6251B" w:rsidRPr="00461830" w:rsidRDefault="00000000">
            <w:pPr>
              <w:rPr>
                <w:lang w:val="fr-FR"/>
              </w:rPr>
            </w:pPr>
            <w:r w:rsidRPr="00461830">
              <w:rPr>
                <w:lang w:val="fr-FR"/>
              </w:rPr>
              <w:t>La SFDR (</w:t>
            </w:r>
            <w:proofErr w:type="spellStart"/>
            <w:r w:rsidRPr="00461830">
              <w:rPr>
                <w:lang w:val="fr-FR"/>
              </w:rPr>
              <w:t>Sustainable</w:t>
            </w:r>
            <w:proofErr w:type="spellEnd"/>
            <w:r w:rsidRPr="00461830">
              <w:rPr>
                <w:lang w:val="fr-FR"/>
              </w:rPr>
              <w:t xml:space="preserve"> Finance Disclosure </w:t>
            </w:r>
            <w:proofErr w:type="spellStart"/>
            <w:r w:rsidRPr="00461830">
              <w:rPr>
                <w:lang w:val="fr-FR"/>
              </w:rPr>
              <w:t>Regulation</w:t>
            </w:r>
            <w:proofErr w:type="spellEnd"/>
            <w:r w:rsidRPr="00461830">
              <w:rPr>
                <w:lang w:val="fr-FR"/>
              </w:rPr>
              <w:t xml:space="preserve">) est une réglementation européenne qui vise à encourager les pratiques d'investissement durable en imposant aux entreprises financières de faire preuve de transparence sur les risques et impacts environnementaux, sociaux et de gouvernance (ESG) de leurs investissements. La conformité avec le SFDR est essentielle pour Société Générale </w:t>
            </w:r>
            <w:r w:rsidRPr="00461830">
              <w:rPr>
                <w:lang w:val="fr-FR"/>
              </w:rPr>
              <w:lastRenderedPageBreak/>
              <w:t>pour diverses raisons :</w:t>
            </w:r>
            <w:r w:rsidRPr="00461830">
              <w:rPr>
                <w:lang w:val="fr-FR"/>
              </w:rPr>
              <w:br/>
            </w:r>
            <w:r w:rsidRPr="00461830">
              <w:rPr>
                <w:lang w:val="fr-FR"/>
              </w:rPr>
              <w:br/>
              <w:t>1. Protection de la réputation : La Société Générale, comme toute grande institution financière, bénéficie d'une réputation sur les marchés financiers. La non-conformité aux réglementations comme le SFDR peut nuire à cette réputation et à la confiance des clients, des investisseurs et des autres parties prenantes.</w:t>
            </w:r>
            <w:r w:rsidRPr="00461830">
              <w:rPr>
                <w:lang w:val="fr-FR"/>
              </w:rPr>
              <w:br/>
            </w:r>
            <w:r w:rsidRPr="00461830">
              <w:rPr>
                <w:lang w:val="fr-FR"/>
              </w:rPr>
              <w:br/>
              <w:t>2. Orientation des investissements : Les informations ESG exigées par le SFDR aident les investisseurs à prendre des décisions éclairées. Elles peuvent attirer de nouveaux investisseurs soucieux de l'environnement et favoriser l'investissement durable.</w:t>
            </w:r>
            <w:r w:rsidRPr="00461830">
              <w:rPr>
                <w:lang w:val="fr-FR"/>
              </w:rPr>
              <w:br/>
            </w:r>
            <w:r w:rsidRPr="00461830">
              <w:rPr>
                <w:lang w:val="fr-FR"/>
              </w:rPr>
              <w:br/>
              <w:t>3. Risque de sanctions et pénalités : Une non-conformité avec le SFDR peut entraîner des sanctions réglementaires de la part des autorités de contrôle, y compris des amendes importantes.</w:t>
            </w:r>
            <w:r w:rsidRPr="00461830">
              <w:rPr>
                <w:lang w:val="fr-FR"/>
              </w:rPr>
              <w:br/>
            </w:r>
            <w:r w:rsidRPr="00461830">
              <w:rPr>
                <w:lang w:val="fr-FR"/>
              </w:rPr>
              <w:br/>
              <w:t>4. Pertinence compétitive : Étant donné le mouvement croissant vers l'investissement durable, la conformité au SFDR peut donner à la Société Générale un avantage concurrentiel en démontrant son engagement envers la durabilité et la transparence.</w:t>
            </w:r>
            <w:r w:rsidRPr="00461830">
              <w:rPr>
                <w:lang w:val="fr-FR"/>
              </w:rPr>
              <w:br/>
            </w:r>
            <w:r w:rsidRPr="00461830">
              <w:rPr>
                <w:lang w:val="fr-FR"/>
              </w:rPr>
              <w:br/>
              <w:t>5. Fidélisation des clients : De plus en plus de clients valorisent la durabilité et sont susceptibles de choisir des entreprises financières qui sont transparentes sur leurs impacts environnementaux et sociaux.</w:t>
            </w:r>
            <w:r w:rsidRPr="00461830">
              <w:rPr>
                <w:lang w:val="fr-FR"/>
              </w:rPr>
              <w:br/>
            </w:r>
            <w:r w:rsidRPr="00461830">
              <w:rPr>
                <w:lang w:val="fr-FR"/>
              </w:rPr>
              <w:br/>
              <w:t>En cas de non-conformité avec la SFDR, la Société Générale s'expose à divers risques, notamment les sanctions réglementaires, la perte de confiance des investisseurs et des clients, les dommages à la réputation et une perte potentielle de compétitivité sur le marché.</w:t>
            </w:r>
          </w:p>
        </w:tc>
      </w:tr>
    </w:tbl>
    <w:p w14:paraId="2EF22101" w14:textId="77777777" w:rsidR="00C6251B" w:rsidRPr="00461830" w:rsidRDefault="00000000">
      <w:pPr>
        <w:rPr>
          <w:lang w:val="fr-FR"/>
        </w:rPr>
      </w:pPr>
      <w:r w:rsidRPr="00461830">
        <w:rPr>
          <w:lang w:val="fr-FR"/>
        </w:rPr>
        <w:lastRenderedPageBreak/>
        <w:br/>
      </w:r>
    </w:p>
    <w:p w14:paraId="19E8EC45" w14:textId="77777777" w:rsidR="00C6251B" w:rsidRPr="00461830" w:rsidRDefault="00000000">
      <w:pPr>
        <w:pStyle w:val="Titre2"/>
        <w:rPr>
          <w:lang w:val="fr-FR"/>
        </w:rPr>
      </w:pPr>
      <w:r w:rsidRPr="00461830">
        <w:rPr>
          <w:lang w:val="fr-FR"/>
        </w:rPr>
        <w:lastRenderedPageBreak/>
        <w:t>Question 4</w:t>
      </w:r>
    </w:p>
    <w:p w14:paraId="17BCE2CB" w14:textId="77777777" w:rsidR="00C6251B" w:rsidRPr="00461830" w:rsidRDefault="00000000">
      <w:pPr>
        <w:rPr>
          <w:lang w:val="fr-FR"/>
        </w:rPr>
      </w:pPr>
      <w:r w:rsidRPr="00461830">
        <w:rPr>
          <w:lang w:val="fr-FR"/>
        </w:rPr>
        <w:t>Comment la Société Générale peut-elle concilier ses engagements environnementaux avec ses objectifs de rentabilité ?</w:t>
      </w:r>
    </w:p>
    <w:tbl>
      <w:tblPr>
        <w:tblStyle w:val="Grilledutableau"/>
        <w:tblW w:w="0" w:type="auto"/>
        <w:tblLook w:val="04A0" w:firstRow="1" w:lastRow="0" w:firstColumn="1" w:lastColumn="0" w:noHBand="0" w:noVBand="1"/>
      </w:tblPr>
      <w:tblGrid>
        <w:gridCol w:w="4320"/>
        <w:gridCol w:w="4320"/>
      </w:tblGrid>
      <w:tr w:rsidR="00C6251B" w14:paraId="4BECD0C2" w14:textId="77777777">
        <w:tc>
          <w:tcPr>
            <w:tcW w:w="4320" w:type="dxa"/>
          </w:tcPr>
          <w:p w14:paraId="4455436A" w14:textId="77777777" w:rsidR="00C6251B" w:rsidRDefault="00000000">
            <w:proofErr w:type="spellStart"/>
            <w:r>
              <w:t>Critère</w:t>
            </w:r>
            <w:proofErr w:type="spellEnd"/>
          </w:p>
        </w:tc>
        <w:tc>
          <w:tcPr>
            <w:tcW w:w="4320" w:type="dxa"/>
          </w:tcPr>
          <w:p w14:paraId="1607FFCB" w14:textId="77777777" w:rsidR="00C6251B" w:rsidRDefault="00000000">
            <w:r>
              <w:t>Détails</w:t>
            </w:r>
          </w:p>
        </w:tc>
      </w:tr>
      <w:tr w:rsidR="00C6251B" w:rsidRPr="00461830" w14:paraId="0A59560E" w14:textId="77777777">
        <w:tc>
          <w:tcPr>
            <w:tcW w:w="4320" w:type="dxa"/>
          </w:tcPr>
          <w:p w14:paraId="57117D4A" w14:textId="77777777" w:rsidR="00C6251B" w:rsidRDefault="00000000">
            <w:r>
              <w:t>Analyse</w:t>
            </w:r>
          </w:p>
        </w:tc>
        <w:tc>
          <w:tcPr>
            <w:tcW w:w="4320" w:type="dxa"/>
          </w:tcPr>
          <w:p w14:paraId="55005F6A" w14:textId="77777777" w:rsidR="00C6251B" w:rsidRPr="00461830" w:rsidRDefault="00000000">
            <w:pPr>
              <w:rPr>
                <w:lang w:val="fr-FR"/>
              </w:rPr>
            </w:pPr>
            <w:r w:rsidRPr="00461830">
              <w:rPr>
                <w:lang w:val="fr-FR"/>
              </w:rPr>
              <w:t>Il existe de nombreuses façons pour une institution financière comme la Société Générale de concilier ses engagements environnementaux avec ses objectifs de rentabilité. En effet, ces deux aspects ne sont pas nécessairement contradictoires. Voici quelques stratégies qu'elle pourrait adopter.</w:t>
            </w:r>
            <w:r w:rsidRPr="00461830">
              <w:rPr>
                <w:lang w:val="fr-FR"/>
              </w:rPr>
              <w:br/>
            </w:r>
            <w:r w:rsidRPr="00461830">
              <w:rPr>
                <w:lang w:val="fr-FR"/>
              </w:rPr>
              <w:br/>
              <w:t>1. Investissement éco-responsable : La Société Générale peut investir dans des entreprises et des projets durables. En plus d'aider l'environnement, ces investissements peuvent être rentables à long terme, surtout avec l'augmentation de la conscience environnementale parmi les consommateurs.</w:t>
            </w:r>
            <w:r w:rsidRPr="00461830">
              <w:rPr>
                <w:lang w:val="fr-FR"/>
              </w:rPr>
              <w:br/>
            </w:r>
            <w:r w:rsidRPr="00461830">
              <w:rPr>
                <w:lang w:val="fr-FR"/>
              </w:rPr>
              <w:br/>
              <w:t>2. Offrir des produits financiers verts : En offrant des produits financiers verts, tels que des obligations vertes ou des prêts verts, la Société Générale peut atteindre ses objectifs de rentabilité tout en favorisant la durabilité.</w:t>
            </w:r>
            <w:r w:rsidRPr="00461830">
              <w:rPr>
                <w:lang w:val="fr-FR"/>
              </w:rPr>
              <w:br/>
            </w:r>
            <w:r w:rsidRPr="00461830">
              <w:rPr>
                <w:lang w:val="fr-FR"/>
              </w:rPr>
              <w:br/>
              <w:t>3. Adopter des pratiques internes éco-responsables : Elle peut également réduire ses propres émissions de carbone et ses déchets, améliorer son efficacité énergétique et utiliser des sources d'énergie renouvelable. Bien que ces mesures exigent un investissement initial, elles peuvent être rentables à long terme grâce aux économies d'énergie réalisées.</w:t>
            </w:r>
            <w:r w:rsidRPr="00461830">
              <w:rPr>
                <w:lang w:val="fr-FR"/>
              </w:rPr>
              <w:br/>
            </w:r>
            <w:r w:rsidRPr="00461830">
              <w:rPr>
                <w:lang w:val="fr-FR"/>
              </w:rPr>
              <w:br/>
              <w:t xml:space="preserve">4. La gestion des risques environnementaux : En intégrant les risques environnementaux dans leur processus de gestion des risques, les banques peuvent éviter des pertes potentielles liées aux problèmes environnementaux. </w:t>
            </w:r>
            <w:r w:rsidRPr="00461830">
              <w:rPr>
                <w:lang w:val="fr-FR"/>
              </w:rPr>
              <w:br/>
            </w:r>
            <w:r w:rsidRPr="00461830">
              <w:rPr>
                <w:lang w:val="fr-FR"/>
              </w:rPr>
              <w:br/>
              <w:t xml:space="preserve">5. Utiliser le </w:t>
            </w:r>
            <w:proofErr w:type="spellStart"/>
            <w:r w:rsidRPr="00461830">
              <w:rPr>
                <w:lang w:val="fr-FR"/>
              </w:rPr>
              <w:t>reporting</w:t>
            </w:r>
            <w:proofErr w:type="spellEnd"/>
            <w:r w:rsidRPr="00461830">
              <w:rPr>
                <w:lang w:val="fr-FR"/>
              </w:rPr>
              <w:t xml:space="preserve"> ESG : En intégrant </w:t>
            </w:r>
            <w:r w:rsidRPr="00461830">
              <w:rPr>
                <w:lang w:val="fr-FR"/>
              </w:rPr>
              <w:lastRenderedPageBreak/>
              <w:t>des critères environnementaux, sociaux et de gouvernance (ESG) dans leurs rapports financiers, les banques peuvent démontrer leur engagement envers la durabilité à leurs clients, employés, investisseurs et autres parties prenantes, ce qui peut améliorer leur réputation et leur position financière.</w:t>
            </w:r>
            <w:r w:rsidRPr="00461830">
              <w:rPr>
                <w:lang w:val="fr-FR"/>
              </w:rPr>
              <w:br/>
            </w:r>
            <w:r w:rsidRPr="00461830">
              <w:rPr>
                <w:lang w:val="fr-FR"/>
              </w:rPr>
              <w:br/>
              <w:t>6. Former des alliances stratégiques : En travaillant avec des organismes environnementaux, des universités, des gouvernements et d'autres parties prenantes, la Société Générale peut développer des solutions innovantes pour promouvoir la durabilité tout en restant rentable.</w:t>
            </w:r>
            <w:r w:rsidRPr="00461830">
              <w:rPr>
                <w:lang w:val="fr-FR"/>
              </w:rPr>
              <w:br/>
            </w:r>
            <w:r w:rsidRPr="00461830">
              <w:rPr>
                <w:lang w:val="fr-FR"/>
              </w:rPr>
              <w:br/>
              <w:t>7. La tarification du carbone : En intégrant le coût du carbone dans sa stratégie financière, la Société Générale pourrait encourager des comportements plus durables chez elle-même et ses clients, tout en générant des revenus supplémentaires.</w:t>
            </w:r>
            <w:r w:rsidRPr="00461830">
              <w:rPr>
                <w:lang w:val="fr-FR"/>
              </w:rPr>
              <w:br/>
            </w:r>
            <w:r w:rsidRPr="00461830">
              <w:rPr>
                <w:lang w:val="fr-FR"/>
              </w:rPr>
              <w:br/>
              <w:t>En fin de compte, il est crucial pour la Société Générale de reconnaître que la durabilité peut non seulement coexister avec la rentabilité, mais peut aussi la favoriser. Les stratégies centrales de la durabilité peuvent aider à atténuer les risques, à améliorer l'efficacité et à générer de la valeur pour toutes les parties prenantes.</w:t>
            </w:r>
          </w:p>
        </w:tc>
      </w:tr>
    </w:tbl>
    <w:p w14:paraId="204703D2" w14:textId="77777777" w:rsidR="00C6251B" w:rsidRPr="00461830" w:rsidRDefault="00000000">
      <w:pPr>
        <w:rPr>
          <w:lang w:val="fr-FR"/>
        </w:rPr>
      </w:pPr>
      <w:r w:rsidRPr="00461830">
        <w:rPr>
          <w:lang w:val="fr-FR"/>
        </w:rPr>
        <w:lastRenderedPageBreak/>
        <w:br/>
      </w:r>
    </w:p>
    <w:p w14:paraId="5F6A539F" w14:textId="77777777" w:rsidR="00C6251B" w:rsidRPr="00461830" w:rsidRDefault="00000000">
      <w:pPr>
        <w:pStyle w:val="Titre2"/>
        <w:rPr>
          <w:lang w:val="fr-FR"/>
        </w:rPr>
      </w:pPr>
      <w:r w:rsidRPr="00461830">
        <w:rPr>
          <w:lang w:val="fr-FR"/>
        </w:rPr>
        <w:t>Question 5</w:t>
      </w:r>
    </w:p>
    <w:p w14:paraId="0D16EDC8" w14:textId="77777777" w:rsidR="00C6251B" w:rsidRPr="00461830" w:rsidRDefault="00000000">
      <w:pPr>
        <w:rPr>
          <w:lang w:val="fr-FR"/>
        </w:rPr>
      </w:pPr>
      <w:r w:rsidRPr="00461830">
        <w:rPr>
          <w:lang w:val="fr-FR"/>
        </w:rPr>
        <w:t>Quelle méthode de veille permettrait de suivre en temps réel les indicateurs financiers et les décisions de la BCE ?</w:t>
      </w:r>
    </w:p>
    <w:tbl>
      <w:tblPr>
        <w:tblStyle w:val="Grilledutableau"/>
        <w:tblW w:w="0" w:type="auto"/>
        <w:tblLook w:val="04A0" w:firstRow="1" w:lastRow="0" w:firstColumn="1" w:lastColumn="0" w:noHBand="0" w:noVBand="1"/>
      </w:tblPr>
      <w:tblGrid>
        <w:gridCol w:w="4320"/>
        <w:gridCol w:w="4320"/>
      </w:tblGrid>
      <w:tr w:rsidR="00C6251B" w14:paraId="34CEF6BD" w14:textId="77777777">
        <w:tc>
          <w:tcPr>
            <w:tcW w:w="4320" w:type="dxa"/>
          </w:tcPr>
          <w:p w14:paraId="43ACBE2A" w14:textId="77777777" w:rsidR="00C6251B" w:rsidRDefault="00000000">
            <w:proofErr w:type="spellStart"/>
            <w:r>
              <w:t>Critère</w:t>
            </w:r>
            <w:proofErr w:type="spellEnd"/>
          </w:p>
        </w:tc>
        <w:tc>
          <w:tcPr>
            <w:tcW w:w="4320" w:type="dxa"/>
          </w:tcPr>
          <w:p w14:paraId="5508270D" w14:textId="77777777" w:rsidR="00C6251B" w:rsidRDefault="00000000">
            <w:r>
              <w:t>Détails</w:t>
            </w:r>
          </w:p>
        </w:tc>
      </w:tr>
      <w:tr w:rsidR="00C6251B" w:rsidRPr="00461830" w14:paraId="37091F2F" w14:textId="77777777">
        <w:tc>
          <w:tcPr>
            <w:tcW w:w="4320" w:type="dxa"/>
          </w:tcPr>
          <w:p w14:paraId="02DC8269" w14:textId="77777777" w:rsidR="00C6251B" w:rsidRDefault="00000000">
            <w:r>
              <w:t>Analyse</w:t>
            </w:r>
          </w:p>
        </w:tc>
        <w:tc>
          <w:tcPr>
            <w:tcW w:w="4320" w:type="dxa"/>
          </w:tcPr>
          <w:p w14:paraId="6083B023" w14:textId="77777777" w:rsidR="00C6251B" w:rsidRPr="00461830" w:rsidRDefault="00000000">
            <w:pPr>
              <w:rPr>
                <w:lang w:val="fr-FR"/>
              </w:rPr>
            </w:pPr>
            <w:r w:rsidRPr="00461830">
              <w:rPr>
                <w:lang w:val="fr-FR"/>
              </w:rPr>
              <w:t>Il y a plusieurs façons de suivre en temps réel les indicateurs financiers et les décisions de la BCE :</w:t>
            </w:r>
            <w:r w:rsidRPr="00461830">
              <w:rPr>
                <w:lang w:val="fr-FR"/>
              </w:rPr>
              <w:br/>
            </w:r>
            <w:r w:rsidRPr="00461830">
              <w:rPr>
                <w:lang w:val="fr-FR"/>
              </w:rPr>
              <w:br/>
              <w:t xml:space="preserve">1. Les services de </w:t>
            </w:r>
            <w:proofErr w:type="gramStart"/>
            <w:r w:rsidRPr="00461830">
              <w:rPr>
                <w:lang w:val="fr-FR"/>
              </w:rPr>
              <w:t>news financières</w:t>
            </w:r>
            <w:proofErr w:type="gramEnd"/>
            <w:r w:rsidRPr="00461830">
              <w:rPr>
                <w:lang w:val="fr-FR"/>
              </w:rPr>
              <w:t xml:space="preserve"> : Des agences comme Bloomberg, Reuters ou Dow Jones fournissent des informations </w:t>
            </w:r>
            <w:r w:rsidRPr="00461830">
              <w:rPr>
                <w:lang w:val="fr-FR"/>
              </w:rPr>
              <w:lastRenderedPageBreak/>
              <w:t>financières mises à jour en temps réel. Ces services comprennent des analyses de marchés financiers, des commentaires, des études économiques, etc.</w:t>
            </w:r>
            <w:r w:rsidRPr="00461830">
              <w:rPr>
                <w:lang w:val="fr-FR"/>
              </w:rPr>
              <w:br/>
            </w:r>
            <w:r w:rsidRPr="00461830">
              <w:rPr>
                <w:lang w:val="fr-FR"/>
              </w:rPr>
              <w:br/>
              <w:t>2. Les plateformes de trading : De nombreuses plateformes de trading fournissent des informations sur la performance des marchés en temps réel, y compris les indices, les devises, les produits, etc. Ils offrent aussi souvent des analyses de marché et des aperçus des décisions de la BCE.</w:t>
            </w:r>
            <w:r w:rsidRPr="00461830">
              <w:rPr>
                <w:lang w:val="fr-FR"/>
              </w:rPr>
              <w:br/>
            </w:r>
            <w:r w:rsidRPr="00461830">
              <w:rPr>
                <w:lang w:val="fr-FR"/>
              </w:rPr>
              <w:br/>
              <w:t>3. Le site web de la BCE : La Banque centrale européenne maintient son propre site web où les dernières décisions de politique monétaire sont publiées. Ils ont aussi une section de données statistiques qui pourrait être utile.</w:t>
            </w:r>
            <w:r w:rsidRPr="00461830">
              <w:rPr>
                <w:lang w:val="fr-FR"/>
              </w:rPr>
              <w:br/>
            </w:r>
            <w:r w:rsidRPr="00461830">
              <w:rPr>
                <w:lang w:val="fr-FR"/>
              </w:rPr>
              <w:br/>
              <w:t>4. Les réseaux sociaux : Les réseaux sociaux comme Twitter sont des moyens importants pour suivre les développements des marchés financiers. Vous pouvez suivre les comptes de la BCE, des économistes, des institutions financières, des agences de presse, des plateformes de trading, etc.</w:t>
            </w:r>
            <w:r w:rsidRPr="00461830">
              <w:rPr>
                <w:lang w:val="fr-FR"/>
              </w:rPr>
              <w:br/>
            </w:r>
            <w:r w:rsidRPr="00461830">
              <w:rPr>
                <w:lang w:val="fr-FR"/>
              </w:rPr>
              <w:br/>
              <w:t>5. Logiciels spécialisés : Il existe des logiciels spécifiques conçus pour la surveillance financière. Ces logiciels peuvent automatiquement actualiser et analyser les données financières en temps réel.</w:t>
            </w:r>
            <w:r w:rsidRPr="00461830">
              <w:rPr>
                <w:lang w:val="fr-FR"/>
              </w:rPr>
              <w:br/>
            </w:r>
            <w:r w:rsidRPr="00461830">
              <w:rPr>
                <w:lang w:val="fr-FR"/>
              </w:rPr>
              <w:br/>
              <w:t xml:space="preserve">6. Newsletter et abonnements </w:t>
            </w:r>
            <w:proofErr w:type="gramStart"/>
            <w:r w:rsidRPr="00461830">
              <w:rPr>
                <w:lang w:val="fr-FR"/>
              </w:rPr>
              <w:t>électroniques:</w:t>
            </w:r>
            <w:proofErr w:type="gramEnd"/>
            <w:r w:rsidRPr="00461830">
              <w:rPr>
                <w:lang w:val="fr-FR"/>
              </w:rPr>
              <w:t xml:space="preserve"> Vous pouvez vous abonner aux relations publiques ou aux bulletins électroniques de la BCE et aux comptes rendus de ses réunions. Ces parties fournissent des informations détaillées et actualisées sur leur politique monétaire. </w:t>
            </w:r>
            <w:r w:rsidRPr="00461830">
              <w:rPr>
                <w:lang w:val="fr-FR"/>
              </w:rPr>
              <w:br/>
            </w:r>
            <w:r w:rsidRPr="00461830">
              <w:rPr>
                <w:lang w:val="fr-FR"/>
              </w:rPr>
              <w:br/>
              <w:t>Il est important de noter qu'aucun outil unique ne suffira pour une bonne veille financière et réglementaire. Il est donc recommandé de combiner plusieurs approches pour obtenir une vue complète et précise.</w:t>
            </w:r>
          </w:p>
        </w:tc>
      </w:tr>
    </w:tbl>
    <w:p w14:paraId="73FE3134" w14:textId="77777777" w:rsidR="00C6251B" w:rsidRPr="00461830" w:rsidRDefault="00000000">
      <w:pPr>
        <w:rPr>
          <w:lang w:val="fr-FR"/>
        </w:rPr>
      </w:pPr>
      <w:r w:rsidRPr="00461830">
        <w:rPr>
          <w:lang w:val="fr-FR"/>
        </w:rPr>
        <w:lastRenderedPageBreak/>
        <w:br/>
      </w:r>
    </w:p>
    <w:p w14:paraId="79B27DA4" w14:textId="77777777" w:rsidR="00C6251B" w:rsidRPr="00461830" w:rsidRDefault="00000000">
      <w:pPr>
        <w:pStyle w:val="Titre2"/>
        <w:rPr>
          <w:lang w:val="fr-FR"/>
        </w:rPr>
      </w:pPr>
      <w:r w:rsidRPr="00461830">
        <w:rPr>
          <w:lang w:val="fr-FR"/>
        </w:rPr>
        <w:t>Question 6</w:t>
      </w:r>
    </w:p>
    <w:p w14:paraId="4F8AF031" w14:textId="77777777" w:rsidR="00C6251B" w:rsidRPr="00461830" w:rsidRDefault="00000000">
      <w:pPr>
        <w:rPr>
          <w:lang w:val="fr-FR"/>
        </w:rPr>
      </w:pPr>
      <w:r w:rsidRPr="00461830">
        <w:rPr>
          <w:lang w:val="fr-FR"/>
        </w:rPr>
        <w:t>Quels indicateurs recommander pour surveiller la conformité réglementaire et les engagements RSE de la Société Générale ?</w:t>
      </w:r>
    </w:p>
    <w:tbl>
      <w:tblPr>
        <w:tblStyle w:val="Grilledutableau"/>
        <w:tblW w:w="0" w:type="auto"/>
        <w:tblLook w:val="04A0" w:firstRow="1" w:lastRow="0" w:firstColumn="1" w:lastColumn="0" w:noHBand="0" w:noVBand="1"/>
      </w:tblPr>
      <w:tblGrid>
        <w:gridCol w:w="4320"/>
        <w:gridCol w:w="4320"/>
      </w:tblGrid>
      <w:tr w:rsidR="00C6251B" w14:paraId="766A3354" w14:textId="77777777">
        <w:tc>
          <w:tcPr>
            <w:tcW w:w="4320" w:type="dxa"/>
          </w:tcPr>
          <w:p w14:paraId="202D6C22" w14:textId="77777777" w:rsidR="00C6251B" w:rsidRDefault="00000000">
            <w:proofErr w:type="spellStart"/>
            <w:r>
              <w:t>Critère</w:t>
            </w:r>
            <w:proofErr w:type="spellEnd"/>
          </w:p>
        </w:tc>
        <w:tc>
          <w:tcPr>
            <w:tcW w:w="4320" w:type="dxa"/>
          </w:tcPr>
          <w:p w14:paraId="099A1026" w14:textId="77777777" w:rsidR="00C6251B" w:rsidRDefault="00000000">
            <w:r>
              <w:t>Détails</w:t>
            </w:r>
          </w:p>
        </w:tc>
      </w:tr>
      <w:tr w:rsidR="00C6251B" w:rsidRPr="00461830" w14:paraId="147860BD" w14:textId="77777777">
        <w:tc>
          <w:tcPr>
            <w:tcW w:w="4320" w:type="dxa"/>
          </w:tcPr>
          <w:p w14:paraId="63402030" w14:textId="77777777" w:rsidR="00C6251B" w:rsidRDefault="00000000">
            <w:r>
              <w:t>Analyse</w:t>
            </w:r>
          </w:p>
        </w:tc>
        <w:tc>
          <w:tcPr>
            <w:tcW w:w="4320" w:type="dxa"/>
          </w:tcPr>
          <w:p w14:paraId="2E1FC940" w14:textId="77777777" w:rsidR="00C6251B" w:rsidRPr="00461830" w:rsidRDefault="00000000">
            <w:pPr>
              <w:rPr>
                <w:lang w:val="fr-FR"/>
              </w:rPr>
            </w:pPr>
            <w:r w:rsidRPr="00461830">
              <w:rPr>
                <w:lang w:val="fr-FR"/>
              </w:rPr>
              <w:t>La conformité réglementaire et les engagements RSE (Responsabilité Sociétale des Entreprises) de Société Générale peuvent être suivis à travers un certain nombre d'indicateurs clés. Ci-dessous sont recommandés quelques-uns de ces indicateurs.</w:t>
            </w:r>
            <w:r w:rsidRPr="00461830">
              <w:rPr>
                <w:lang w:val="fr-FR"/>
              </w:rPr>
              <w:br/>
            </w:r>
            <w:r w:rsidRPr="00461830">
              <w:rPr>
                <w:lang w:val="fr-FR"/>
              </w:rPr>
              <w:br/>
              <w:t>Pour la conformité réglementaire :</w:t>
            </w:r>
            <w:r w:rsidRPr="00461830">
              <w:rPr>
                <w:lang w:val="fr-FR"/>
              </w:rPr>
              <w:br/>
            </w:r>
            <w:r w:rsidRPr="00461830">
              <w:rPr>
                <w:lang w:val="fr-FR"/>
              </w:rPr>
              <w:br/>
              <w:t>1. Total des Pénalités de Non-Conformité : Cela donne une idée de la quantité de sanctions que la banque a dû payer pour non-respect des réglementations.</w:t>
            </w:r>
            <w:r w:rsidRPr="00461830">
              <w:rPr>
                <w:lang w:val="fr-FR"/>
              </w:rPr>
              <w:br/>
              <w:t xml:space="preserve"> </w:t>
            </w:r>
            <w:r w:rsidRPr="00461830">
              <w:rPr>
                <w:lang w:val="fr-FR"/>
              </w:rPr>
              <w:br/>
              <w:t>2. Taux de Conformité Réglementaire : Ce ratio donne le pourcentage de contrôles réussis par rapport au nombre total de contrôles effectués.</w:t>
            </w:r>
            <w:r w:rsidRPr="00461830">
              <w:rPr>
                <w:lang w:val="fr-FR"/>
              </w:rPr>
              <w:br/>
            </w:r>
            <w:r w:rsidRPr="00461830">
              <w:rPr>
                <w:lang w:val="fr-FR"/>
              </w:rPr>
              <w:br/>
              <w:t xml:space="preserve">3. Nombre de litiges en cours : Cela montre combien de litiges juridiques (liés à la conformité) sont </w:t>
            </w:r>
            <w:proofErr w:type="gramStart"/>
            <w:r w:rsidRPr="00461830">
              <w:rPr>
                <w:lang w:val="fr-FR"/>
              </w:rPr>
              <w:t>actuellement en cours</w:t>
            </w:r>
            <w:proofErr w:type="gramEnd"/>
            <w:r w:rsidRPr="00461830">
              <w:rPr>
                <w:lang w:val="fr-FR"/>
              </w:rPr>
              <w:t>.</w:t>
            </w:r>
            <w:r w:rsidRPr="00461830">
              <w:rPr>
                <w:lang w:val="fr-FR"/>
              </w:rPr>
              <w:br/>
            </w:r>
            <w:r w:rsidRPr="00461830">
              <w:rPr>
                <w:lang w:val="fr-FR"/>
              </w:rPr>
              <w:br/>
              <w:t xml:space="preserve">4. Formation en Conformité : Pourcentage d'employés ayant reçu une formation en matière de conformité. </w:t>
            </w:r>
            <w:r w:rsidRPr="00461830">
              <w:rPr>
                <w:lang w:val="fr-FR"/>
              </w:rPr>
              <w:br/>
            </w:r>
            <w:r w:rsidRPr="00461830">
              <w:rPr>
                <w:lang w:val="fr-FR"/>
              </w:rPr>
              <w:br/>
              <w:t>Pour les engagements RSE :</w:t>
            </w:r>
            <w:r w:rsidRPr="00461830">
              <w:rPr>
                <w:lang w:val="fr-FR"/>
              </w:rPr>
              <w:br/>
            </w:r>
            <w:r w:rsidRPr="00461830">
              <w:rPr>
                <w:lang w:val="fr-FR"/>
              </w:rPr>
              <w:br/>
              <w:t>1. Empreinte Carbone : Mesure de toutes les émissions de gaz à effet de serre causées directement et indirectement par la banque.</w:t>
            </w:r>
            <w:r w:rsidRPr="00461830">
              <w:rPr>
                <w:lang w:val="fr-FR"/>
              </w:rPr>
              <w:br/>
            </w:r>
            <w:r w:rsidRPr="00461830">
              <w:rPr>
                <w:lang w:val="fr-FR"/>
              </w:rPr>
              <w:br/>
              <w:t>2. Investissements durables : La proportion du portfolio d'investissement de la banque qui est destinée aux entreprises durables ou à des projets respectueux de l'environnement.</w:t>
            </w:r>
            <w:r w:rsidRPr="00461830">
              <w:rPr>
                <w:lang w:val="fr-FR"/>
              </w:rPr>
              <w:br/>
            </w:r>
            <w:r w:rsidRPr="00461830">
              <w:rPr>
                <w:lang w:val="fr-FR"/>
              </w:rPr>
              <w:br/>
            </w:r>
            <w:r w:rsidRPr="00461830">
              <w:rPr>
                <w:lang w:val="fr-FR"/>
              </w:rPr>
              <w:lastRenderedPageBreak/>
              <w:t>3. Indice de diversité : Mesure de l'inclusivité, du genre à l'origine ethnique dans l'entreprise.</w:t>
            </w:r>
            <w:r w:rsidRPr="00461830">
              <w:rPr>
                <w:lang w:val="fr-FR"/>
              </w:rPr>
              <w:br/>
            </w:r>
            <w:r w:rsidRPr="00461830">
              <w:rPr>
                <w:lang w:val="fr-FR"/>
              </w:rPr>
              <w:br/>
              <w:t>4. Programme d'éducation financière : Indicateur du nombre d'initiatives visant à améliorer l'éducation financière dans la communauté.</w:t>
            </w:r>
            <w:r w:rsidRPr="00461830">
              <w:rPr>
                <w:lang w:val="fr-FR"/>
              </w:rPr>
              <w:br/>
            </w:r>
            <w:r w:rsidRPr="00461830">
              <w:rPr>
                <w:lang w:val="fr-FR"/>
              </w:rPr>
              <w:br/>
              <w:t>5. Taux de satisfaction des employés : Mesure de la satisfaction des employés pour évaluer l'engagement de la société envers le bien-être de ses employés.</w:t>
            </w:r>
            <w:r w:rsidRPr="00461830">
              <w:rPr>
                <w:lang w:val="fr-FR"/>
              </w:rPr>
              <w:br/>
            </w:r>
            <w:r w:rsidRPr="00461830">
              <w:rPr>
                <w:lang w:val="fr-FR"/>
              </w:rPr>
              <w:br/>
              <w:t>Ces indicateurs doivent être suivis régulièrement afin de garantir la conformité de la Société Générale et son adhésion à ses engagements RSE. En suivant ces indicateurs, la Société Générale peut également identifier les domaines dans lesquels elle peut améliorer ses performances.</w:t>
            </w:r>
            <w:r w:rsidRPr="00461830">
              <w:rPr>
                <w:lang w:val="fr-FR"/>
              </w:rPr>
              <w:br/>
            </w:r>
          </w:p>
        </w:tc>
      </w:tr>
    </w:tbl>
    <w:p w14:paraId="6923E6E2" w14:textId="77777777" w:rsidR="00C6251B" w:rsidRPr="00461830" w:rsidRDefault="00000000">
      <w:pPr>
        <w:rPr>
          <w:lang w:val="fr-FR"/>
        </w:rPr>
      </w:pPr>
      <w:r w:rsidRPr="00461830">
        <w:rPr>
          <w:lang w:val="fr-FR"/>
        </w:rPr>
        <w:lastRenderedPageBreak/>
        <w:br/>
      </w:r>
    </w:p>
    <w:sectPr w:rsidR="00C6251B" w:rsidRPr="004618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883518821">
    <w:abstractNumId w:val="8"/>
  </w:num>
  <w:num w:numId="2" w16cid:durableId="1563251097">
    <w:abstractNumId w:val="6"/>
  </w:num>
  <w:num w:numId="3" w16cid:durableId="162092649">
    <w:abstractNumId w:val="5"/>
  </w:num>
  <w:num w:numId="4" w16cid:durableId="486092975">
    <w:abstractNumId w:val="4"/>
  </w:num>
  <w:num w:numId="5" w16cid:durableId="1733000639">
    <w:abstractNumId w:val="7"/>
  </w:num>
  <w:num w:numId="6" w16cid:durableId="778261558">
    <w:abstractNumId w:val="3"/>
  </w:num>
  <w:num w:numId="7" w16cid:durableId="1123958755">
    <w:abstractNumId w:val="2"/>
  </w:num>
  <w:num w:numId="8" w16cid:durableId="462773705">
    <w:abstractNumId w:val="1"/>
  </w:num>
  <w:num w:numId="9" w16cid:durableId="1798643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1830"/>
    <w:rsid w:val="00AA1D8D"/>
    <w:rsid w:val="00B47730"/>
    <w:rsid w:val="00C6251B"/>
    <w:rsid w:val="00C9081A"/>
    <w:rsid w:val="00CB0664"/>
    <w:rsid w:val="00F42E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63AFF6"/>
  <w14:defaultImageDpi w14:val="330"/>
  <w15:docId w15:val="{99829844-407E-437C-977F-297D7058D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1942</Words>
  <Characters>10687</Characters>
  <Application>Microsoft Office Word</Application>
  <DocSecurity>0</DocSecurity>
  <Lines>89</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karim rebiai</cp:lastModifiedBy>
  <cp:revision>2</cp:revision>
  <dcterms:created xsi:type="dcterms:W3CDTF">2013-12-23T23:15:00Z</dcterms:created>
  <dcterms:modified xsi:type="dcterms:W3CDTF">2025-04-09T13:20:00Z</dcterms:modified>
  <cp:category/>
</cp:coreProperties>
</file>