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879238" w14:textId="77777777" w:rsidR="00AD1A43" w:rsidRDefault="00386B20">
      <w:pPr>
        <w:rPr>
          <w:rFonts w:ascii="Cambria" w:eastAsia="Cambria" w:hAnsi="Cambria" w:cs="Cambria"/>
          <w:b/>
          <w:u w:val="single"/>
        </w:rPr>
      </w:pPr>
      <w:r>
        <w:rPr>
          <w:rFonts w:ascii="Cambria" w:eastAsia="Cambria" w:hAnsi="Cambria" w:cs="Cambria"/>
          <w:b/>
          <w:u w:val="single"/>
        </w:rPr>
        <w:t>Assessment Task: Multimodal Advocacy (20%)</w:t>
      </w:r>
    </w:p>
    <w:p w14:paraId="1701389A" w14:textId="77777777" w:rsidR="00AD1A43" w:rsidRDefault="00386B2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Rubrics:</w:t>
      </w:r>
    </w:p>
    <w:p w14:paraId="24E51FA6" w14:textId="77777777" w:rsidR="00AD1A43" w:rsidRDefault="00386B20">
      <w:r>
        <w:rPr>
          <w:rFonts w:ascii="Cambria" w:eastAsia="Cambria" w:hAnsi="Cambria" w:cs="Cambria"/>
          <w:i/>
        </w:rPr>
        <w:t>Part 1: Video or Poster Advocacy and written explanation of the design (10%)</w:t>
      </w:r>
    </w:p>
    <w:tbl>
      <w:tblPr>
        <w:tblStyle w:val="a1"/>
        <w:tblW w:w="139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5"/>
        <w:gridCol w:w="2404"/>
        <w:gridCol w:w="2405"/>
        <w:gridCol w:w="2404"/>
        <w:gridCol w:w="2405"/>
        <w:gridCol w:w="2405"/>
      </w:tblGrid>
      <w:tr w:rsidR="00AD1A43" w14:paraId="789D1C08" w14:textId="77777777">
        <w:trPr>
          <w:tblHeader/>
        </w:trPr>
        <w:tc>
          <w:tcPr>
            <w:tcW w:w="1935" w:type="dxa"/>
            <w:vAlign w:val="center"/>
          </w:tcPr>
          <w:p w14:paraId="04FBE386" w14:textId="77777777" w:rsidR="00AD1A43" w:rsidRDefault="00386B20">
            <w:pPr>
              <w:jc w:val="center"/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2404" w:type="dxa"/>
            <w:vAlign w:val="center"/>
          </w:tcPr>
          <w:p w14:paraId="4E543258" w14:textId="77777777" w:rsidR="00AD1A43" w:rsidRDefault="00386B20">
            <w:pPr>
              <w:jc w:val="center"/>
              <w:rPr>
                <w:b/>
              </w:rPr>
            </w:pPr>
            <w:r>
              <w:rPr>
                <w:b/>
              </w:rPr>
              <w:t>1 (Limited)</w:t>
            </w:r>
          </w:p>
        </w:tc>
        <w:tc>
          <w:tcPr>
            <w:tcW w:w="2405" w:type="dxa"/>
            <w:vAlign w:val="center"/>
          </w:tcPr>
          <w:p w14:paraId="0F1C2952" w14:textId="77777777" w:rsidR="00AD1A43" w:rsidRDefault="00386B20">
            <w:pPr>
              <w:jc w:val="center"/>
              <w:rPr>
                <w:b/>
              </w:rPr>
            </w:pPr>
            <w:r>
              <w:rPr>
                <w:b/>
              </w:rPr>
              <w:t>2 (Basic)</w:t>
            </w:r>
          </w:p>
        </w:tc>
        <w:tc>
          <w:tcPr>
            <w:tcW w:w="2404" w:type="dxa"/>
            <w:vAlign w:val="center"/>
          </w:tcPr>
          <w:p w14:paraId="4669EFFA" w14:textId="77777777" w:rsidR="00AD1A43" w:rsidRDefault="00386B20">
            <w:pPr>
              <w:jc w:val="center"/>
              <w:rPr>
                <w:b/>
              </w:rPr>
            </w:pPr>
            <w:r>
              <w:rPr>
                <w:b/>
              </w:rPr>
              <w:t>3 (Developing)</w:t>
            </w:r>
          </w:p>
        </w:tc>
        <w:tc>
          <w:tcPr>
            <w:tcW w:w="2405" w:type="dxa"/>
            <w:vAlign w:val="center"/>
          </w:tcPr>
          <w:p w14:paraId="692824B5" w14:textId="77777777" w:rsidR="00AD1A43" w:rsidRDefault="00386B20">
            <w:pPr>
              <w:jc w:val="center"/>
              <w:rPr>
                <w:b/>
              </w:rPr>
            </w:pPr>
            <w:r>
              <w:rPr>
                <w:b/>
              </w:rPr>
              <w:t>4 (Proficient)</w:t>
            </w:r>
          </w:p>
        </w:tc>
        <w:tc>
          <w:tcPr>
            <w:tcW w:w="2405" w:type="dxa"/>
            <w:vAlign w:val="center"/>
          </w:tcPr>
          <w:p w14:paraId="44151A42" w14:textId="77777777" w:rsidR="00AD1A43" w:rsidRDefault="00386B20">
            <w:pPr>
              <w:jc w:val="center"/>
              <w:rPr>
                <w:b/>
              </w:rPr>
            </w:pPr>
            <w:r>
              <w:rPr>
                <w:b/>
              </w:rPr>
              <w:t>5 (Excellent)</w:t>
            </w:r>
          </w:p>
        </w:tc>
      </w:tr>
      <w:tr w:rsidR="00AD1A43" w14:paraId="185D4C89" w14:textId="77777777">
        <w:tc>
          <w:tcPr>
            <w:tcW w:w="1935" w:type="dxa"/>
            <w:vAlign w:val="center"/>
          </w:tcPr>
          <w:p w14:paraId="3E4958BD" w14:textId="77777777" w:rsidR="00AD1A43" w:rsidRDefault="00386B2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5" w:hanging="283"/>
              <w:rPr>
                <w:b/>
                <w:color w:val="000000"/>
              </w:rPr>
            </w:pPr>
            <w:r>
              <w:rPr>
                <w:b/>
              </w:rPr>
              <w:t>Advocacy</w:t>
            </w:r>
          </w:p>
        </w:tc>
        <w:tc>
          <w:tcPr>
            <w:tcW w:w="2404" w:type="dxa"/>
          </w:tcPr>
          <w:p w14:paraId="1EDE31FD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91" w:right="74"/>
            </w:pPr>
            <w:r>
              <w:t>Lacks advocacy focus and no clear call to action</w:t>
            </w:r>
          </w:p>
        </w:tc>
        <w:tc>
          <w:tcPr>
            <w:tcW w:w="2405" w:type="dxa"/>
          </w:tcPr>
          <w:p w14:paraId="4D307CE5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91" w:right="74"/>
            </w:pPr>
            <w:r>
              <w:t>Limited advocacy with unclear or weak call to action</w:t>
            </w:r>
          </w:p>
          <w:p w14:paraId="583429B1" w14:textId="77777777" w:rsidR="00AD1A43" w:rsidRDefault="00AD1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74"/>
            </w:pPr>
          </w:p>
        </w:tc>
        <w:tc>
          <w:tcPr>
            <w:tcW w:w="2404" w:type="dxa"/>
          </w:tcPr>
          <w:p w14:paraId="64305699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91" w:right="74"/>
            </w:pPr>
            <w:r>
              <w:t>Adequate advocacy with moderately clear call to action</w:t>
            </w:r>
          </w:p>
        </w:tc>
        <w:tc>
          <w:tcPr>
            <w:tcW w:w="2405" w:type="dxa"/>
          </w:tcPr>
          <w:p w14:paraId="2D77099E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91" w:right="74"/>
            </w:pPr>
            <w:r>
              <w:t>Clear advocacy with effective, issue-specific call to action</w:t>
            </w:r>
          </w:p>
          <w:p w14:paraId="4AB8CAAA" w14:textId="77777777" w:rsidR="00AD1A43" w:rsidRDefault="00AD1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74"/>
            </w:pPr>
          </w:p>
        </w:tc>
        <w:tc>
          <w:tcPr>
            <w:tcW w:w="2405" w:type="dxa"/>
          </w:tcPr>
          <w:p w14:paraId="2E43B48D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91" w:right="74"/>
            </w:pPr>
            <w:r>
              <w:t>Compelling, clear advocacy with impactful, persuasive call to action</w:t>
            </w:r>
          </w:p>
          <w:p w14:paraId="76724210" w14:textId="77777777" w:rsidR="00AD1A43" w:rsidRDefault="00AD1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74"/>
            </w:pPr>
          </w:p>
        </w:tc>
      </w:tr>
      <w:tr w:rsidR="00AD1A43" w14:paraId="659891B8" w14:textId="77777777">
        <w:tc>
          <w:tcPr>
            <w:tcW w:w="1935" w:type="dxa"/>
            <w:vAlign w:val="center"/>
          </w:tcPr>
          <w:p w14:paraId="4E4DECD3" w14:textId="77777777" w:rsidR="00AD1A43" w:rsidRDefault="00386B2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5" w:hanging="283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Organisation</w:t>
            </w:r>
          </w:p>
        </w:tc>
        <w:tc>
          <w:tcPr>
            <w:tcW w:w="2404" w:type="dxa"/>
          </w:tcPr>
          <w:p w14:paraId="1E833851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91" w:right="74"/>
            </w:pPr>
            <w:r>
              <w:rPr>
                <w:color w:val="000000"/>
              </w:rPr>
              <w:t xml:space="preserve">Content chaotic with no </w:t>
            </w:r>
            <w:proofErr w:type="gramStart"/>
            <w:r>
              <w:rPr>
                <w:color w:val="000000"/>
              </w:rPr>
              <w:t>structure;</w:t>
            </w:r>
            <w:proofErr w:type="gramEnd"/>
          </w:p>
          <w:p w14:paraId="2B1430DA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91" w:right="74"/>
            </w:pPr>
            <w:r>
              <w:rPr>
                <w:color w:val="000000"/>
              </w:rPr>
              <w:t>Explanation disorganized or unstructured</w:t>
            </w:r>
          </w:p>
        </w:tc>
        <w:tc>
          <w:tcPr>
            <w:tcW w:w="2405" w:type="dxa"/>
          </w:tcPr>
          <w:p w14:paraId="40A2E23A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91" w:right="74"/>
            </w:pPr>
            <w:r>
              <w:rPr>
                <w:color w:val="000000"/>
              </w:rPr>
              <w:t xml:space="preserve">Content containing basic </w:t>
            </w:r>
            <w:proofErr w:type="gramStart"/>
            <w:r>
              <w:rPr>
                <w:color w:val="000000"/>
              </w:rPr>
              <w:t>structure;</w:t>
            </w:r>
            <w:proofErr w:type="gramEnd"/>
          </w:p>
          <w:p w14:paraId="43CDAC67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91" w:right="74"/>
            </w:pPr>
            <w:r>
              <w:rPr>
                <w:color w:val="000000"/>
              </w:rPr>
              <w:t>Explanation slightly disorganized</w:t>
            </w:r>
          </w:p>
        </w:tc>
        <w:tc>
          <w:tcPr>
            <w:tcW w:w="2404" w:type="dxa"/>
          </w:tcPr>
          <w:p w14:paraId="445BC362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91" w:right="74"/>
            </w:pPr>
            <w:r>
              <w:rPr>
                <w:color w:val="000000"/>
              </w:rPr>
              <w:t xml:space="preserve">Content structured but </w:t>
            </w:r>
            <w:proofErr w:type="gramStart"/>
            <w:r>
              <w:rPr>
                <w:color w:val="000000"/>
              </w:rPr>
              <w:t>uneven;</w:t>
            </w:r>
            <w:proofErr w:type="gramEnd"/>
          </w:p>
          <w:p w14:paraId="0F6369E3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91" w:right="74"/>
            </w:pPr>
            <w:r>
              <w:rPr>
                <w:color w:val="000000"/>
              </w:rPr>
              <w:t>Explanation has basic organisation</w:t>
            </w:r>
          </w:p>
        </w:tc>
        <w:tc>
          <w:tcPr>
            <w:tcW w:w="2405" w:type="dxa"/>
          </w:tcPr>
          <w:p w14:paraId="73E1D06D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91" w:right="74"/>
            </w:pPr>
            <w:r>
              <w:rPr>
                <w:color w:val="000000"/>
              </w:rPr>
              <w:t xml:space="preserve">Content well-organised with clear </w:t>
            </w:r>
            <w:proofErr w:type="gramStart"/>
            <w:r>
              <w:rPr>
                <w:color w:val="000000"/>
              </w:rPr>
              <w:t>flow;</w:t>
            </w:r>
            <w:proofErr w:type="gramEnd"/>
          </w:p>
          <w:p w14:paraId="3905D0D2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91" w:right="74"/>
            </w:pPr>
            <w:r>
              <w:rPr>
                <w:color w:val="000000"/>
              </w:rPr>
              <w:t>Explanation logically structured</w:t>
            </w:r>
          </w:p>
        </w:tc>
        <w:tc>
          <w:tcPr>
            <w:tcW w:w="2405" w:type="dxa"/>
          </w:tcPr>
          <w:p w14:paraId="2F28DF6F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91" w:right="74"/>
            </w:pPr>
            <w:r>
              <w:rPr>
                <w:color w:val="000000"/>
              </w:rPr>
              <w:t xml:space="preserve">Content seamlessly </w:t>
            </w:r>
            <w:proofErr w:type="gramStart"/>
            <w:r>
              <w:rPr>
                <w:color w:val="000000"/>
              </w:rPr>
              <w:t>organised;</w:t>
            </w:r>
            <w:proofErr w:type="gramEnd"/>
          </w:p>
          <w:p w14:paraId="4E106251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91" w:right="74"/>
            </w:pPr>
            <w:r>
              <w:rPr>
                <w:color w:val="000000"/>
              </w:rPr>
              <w:t>Explanation highly structured and coherent</w:t>
            </w:r>
          </w:p>
        </w:tc>
      </w:tr>
      <w:tr w:rsidR="00AD1A43" w14:paraId="4BFF933E" w14:textId="77777777">
        <w:trPr>
          <w:trHeight w:val="2042"/>
        </w:trPr>
        <w:tc>
          <w:tcPr>
            <w:tcW w:w="1935" w:type="dxa"/>
            <w:vAlign w:val="center"/>
          </w:tcPr>
          <w:p w14:paraId="291B26F2" w14:textId="77777777" w:rsidR="00AD1A43" w:rsidRDefault="00386B2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5" w:hanging="283"/>
              <w:rPr>
                <w:b/>
              </w:rPr>
            </w:pPr>
            <w:r>
              <w:rPr>
                <w:b/>
              </w:rPr>
              <w:t>Explanation of design</w:t>
            </w:r>
          </w:p>
        </w:tc>
        <w:tc>
          <w:tcPr>
            <w:tcW w:w="2404" w:type="dxa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1B1E95C" w14:textId="77777777" w:rsidR="00AD1A43" w:rsidRDefault="00386B20">
            <w:pPr>
              <w:numPr>
                <w:ilvl w:val="0"/>
                <w:numId w:val="1"/>
              </w:numPr>
              <w:spacing w:after="0"/>
              <w:ind w:left="566" w:right="74"/>
            </w:pPr>
            <w:r>
              <w:t xml:space="preserve">Explanation </w:t>
            </w:r>
            <w:proofErr w:type="gramStart"/>
            <w:r>
              <w:t>absent</w:t>
            </w:r>
            <w:proofErr w:type="gramEnd"/>
            <w:r>
              <w:t xml:space="preserve"> or irrelevant to the </w:t>
            </w:r>
            <w:proofErr w:type="gramStart"/>
            <w:r>
              <w:t>multimedia;</w:t>
            </w:r>
            <w:proofErr w:type="gramEnd"/>
          </w:p>
          <w:p w14:paraId="715220EC" w14:textId="77777777" w:rsidR="00AD1A43" w:rsidRDefault="00386B20">
            <w:pPr>
              <w:numPr>
                <w:ilvl w:val="0"/>
                <w:numId w:val="1"/>
              </w:numPr>
              <w:ind w:left="566" w:right="74"/>
            </w:pPr>
            <w:r>
              <w:t>No detail on design choices</w:t>
            </w:r>
          </w:p>
        </w:tc>
        <w:tc>
          <w:tcPr>
            <w:tcW w:w="2405" w:type="dxa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6C5E7E8" w14:textId="77777777" w:rsidR="00AD1A43" w:rsidRDefault="00386B20">
            <w:pPr>
              <w:numPr>
                <w:ilvl w:val="0"/>
                <w:numId w:val="1"/>
              </w:numPr>
              <w:spacing w:before="240" w:after="240"/>
              <w:ind w:left="566"/>
            </w:pPr>
            <w:r>
              <w:t>Explanation provides minimal detail on design with little clarity</w:t>
            </w:r>
          </w:p>
        </w:tc>
        <w:tc>
          <w:tcPr>
            <w:tcW w:w="2404" w:type="dxa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15E97F5" w14:textId="77777777" w:rsidR="00AD1A43" w:rsidRDefault="00386B20">
            <w:pPr>
              <w:numPr>
                <w:ilvl w:val="0"/>
                <w:numId w:val="1"/>
              </w:numPr>
              <w:spacing w:before="240" w:after="240"/>
              <w:ind w:left="566"/>
            </w:pPr>
            <w:r>
              <w:t>Explanation includes some design details but lacks depth or coherence</w:t>
            </w:r>
          </w:p>
        </w:tc>
        <w:tc>
          <w:tcPr>
            <w:tcW w:w="2405" w:type="dxa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4F86267" w14:textId="77777777" w:rsidR="00AD1A43" w:rsidRDefault="00386B20">
            <w:pPr>
              <w:numPr>
                <w:ilvl w:val="0"/>
                <w:numId w:val="1"/>
              </w:numPr>
              <w:spacing w:before="240" w:after="240"/>
              <w:ind w:left="566"/>
            </w:pPr>
            <w:r>
              <w:t>Explanation clearly outlines design choices with good rationale</w:t>
            </w:r>
          </w:p>
        </w:tc>
        <w:tc>
          <w:tcPr>
            <w:tcW w:w="2405" w:type="dxa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7E3DF70" w14:textId="77777777" w:rsidR="00AD1A43" w:rsidRDefault="00386B20">
            <w:pPr>
              <w:numPr>
                <w:ilvl w:val="0"/>
                <w:numId w:val="1"/>
              </w:numPr>
              <w:spacing w:before="240" w:after="240"/>
              <w:ind w:left="566"/>
            </w:pPr>
            <w:r>
              <w:t>Explanation provides a detailed, coherent rationale for all design decisions</w:t>
            </w:r>
          </w:p>
        </w:tc>
      </w:tr>
      <w:tr w:rsidR="00AD1A43" w14:paraId="19DFBFA9" w14:textId="77777777">
        <w:tc>
          <w:tcPr>
            <w:tcW w:w="1935" w:type="dxa"/>
            <w:vAlign w:val="center"/>
          </w:tcPr>
          <w:p w14:paraId="26C09D46" w14:textId="77777777" w:rsidR="00AD1A43" w:rsidRDefault="00386B2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5" w:hanging="283"/>
              <w:rPr>
                <w:b/>
              </w:rPr>
            </w:pPr>
            <w:r>
              <w:rPr>
                <w:b/>
              </w:rPr>
              <w:lastRenderedPageBreak/>
              <w:t>Multimodal appeal</w:t>
            </w:r>
          </w:p>
        </w:tc>
        <w:tc>
          <w:tcPr>
            <w:tcW w:w="2404" w:type="dxa"/>
          </w:tcPr>
          <w:p w14:paraId="465E418C" w14:textId="77777777" w:rsidR="00AD1A43" w:rsidRDefault="00386B20">
            <w:pPr>
              <w:numPr>
                <w:ilvl w:val="0"/>
                <w:numId w:val="2"/>
              </w:numPr>
              <w:spacing w:after="0"/>
              <w:ind w:left="425" w:right="74"/>
            </w:pPr>
            <w:r>
              <w:t xml:space="preserve">No visual or auditory </w:t>
            </w:r>
            <w:proofErr w:type="gramStart"/>
            <w:r>
              <w:t>appeal;</w:t>
            </w:r>
            <w:proofErr w:type="gramEnd"/>
            <w:r>
              <w:t xml:space="preserve"> </w:t>
            </w:r>
          </w:p>
          <w:p w14:paraId="29057DC3" w14:textId="77777777" w:rsidR="00AD1A43" w:rsidRDefault="00386B20">
            <w:pPr>
              <w:numPr>
                <w:ilvl w:val="0"/>
                <w:numId w:val="2"/>
              </w:numPr>
              <w:spacing w:after="240"/>
              <w:ind w:left="425"/>
            </w:pPr>
            <w:r>
              <w:t>Poor use of visual elements (e.g. text, images)</w:t>
            </w:r>
          </w:p>
        </w:tc>
        <w:tc>
          <w:tcPr>
            <w:tcW w:w="2405" w:type="dxa"/>
          </w:tcPr>
          <w:p w14:paraId="52B67CE0" w14:textId="77777777" w:rsidR="00AD1A43" w:rsidRDefault="00386B20">
            <w:pPr>
              <w:numPr>
                <w:ilvl w:val="0"/>
                <w:numId w:val="2"/>
              </w:numPr>
              <w:spacing w:before="240" w:after="240"/>
              <w:ind w:left="425"/>
            </w:pPr>
            <w:r>
              <w:t>Limited appeal with basic, unengaging elements</w:t>
            </w:r>
          </w:p>
        </w:tc>
        <w:tc>
          <w:tcPr>
            <w:tcW w:w="2404" w:type="dxa"/>
          </w:tcPr>
          <w:p w14:paraId="3DE191D0" w14:textId="77777777" w:rsidR="00AD1A43" w:rsidRDefault="00386B20">
            <w:pPr>
              <w:numPr>
                <w:ilvl w:val="0"/>
                <w:numId w:val="2"/>
              </w:numPr>
              <w:spacing w:before="240" w:after="240"/>
              <w:ind w:left="425"/>
            </w:pPr>
            <w:r>
              <w:t xml:space="preserve">Moderate appeal with some engaging elements (e.g. </w:t>
            </w:r>
            <w:proofErr w:type="spellStart"/>
            <w:r>
              <w:t>colors</w:t>
            </w:r>
            <w:proofErr w:type="spellEnd"/>
            <w:r>
              <w:t>, layout)</w:t>
            </w:r>
          </w:p>
        </w:tc>
        <w:tc>
          <w:tcPr>
            <w:tcW w:w="2405" w:type="dxa"/>
          </w:tcPr>
          <w:p w14:paraId="11A3BCBF" w14:textId="77777777" w:rsidR="00AD1A43" w:rsidRDefault="00386B20">
            <w:pPr>
              <w:numPr>
                <w:ilvl w:val="0"/>
                <w:numId w:val="2"/>
              </w:numPr>
              <w:spacing w:before="240" w:after="240"/>
              <w:ind w:left="425"/>
            </w:pPr>
            <w:r>
              <w:t>Strong appeal with effective use of visuals, text, or audio</w:t>
            </w:r>
          </w:p>
        </w:tc>
        <w:tc>
          <w:tcPr>
            <w:tcW w:w="2405" w:type="dxa"/>
          </w:tcPr>
          <w:p w14:paraId="518C993E" w14:textId="77777777" w:rsidR="00AD1A43" w:rsidRDefault="00386B20">
            <w:pPr>
              <w:numPr>
                <w:ilvl w:val="0"/>
                <w:numId w:val="2"/>
              </w:numPr>
              <w:spacing w:before="240" w:after="240"/>
              <w:ind w:left="425"/>
            </w:pPr>
            <w:r>
              <w:t>Exceptional appeal with creative, impactful use of multimedia elements</w:t>
            </w:r>
          </w:p>
        </w:tc>
      </w:tr>
    </w:tbl>
    <w:p w14:paraId="37C86B98" w14:textId="77777777" w:rsidR="00AD1A43" w:rsidRDefault="00AD1A43"/>
    <w:p w14:paraId="1ED47EB6" w14:textId="77777777" w:rsidR="00AD1A43" w:rsidRDefault="00AD1A43"/>
    <w:p w14:paraId="590DD373" w14:textId="77777777" w:rsidR="00AD1A43" w:rsidRDefault="00AD1A43"/>
    <w:p w14:paraId="0275B9A0" w14:textId="77777777" w:rsidR="00AD1A43" w:rsidRDefault="00AD1A43"/>
    <w:p w14:paraId="795ED03D" w14:textId="77777777" w:rsidR="00AD1A43" w:rsidRDefault="00AD1A43"/>
    <w:p w14:paraId="4567BF4E" w14:textId="77777777" w:rsidR="00AD1A43" w:rsidRDefault="00AD1A43"/>
    <w:p w14:paraId="3822E994" w14:textId="77777777" w:rsidR="00AD1A43" w:rsidRDefault="00AD1A43"/>
    <w:p w14:paraId="2E67AF3B" w14:textId="77777777" w:rsidR="00AD1A43" w:rsidRDefault="00AD1A43"/>
    <w:p w14:paraId="5ABA2374" w14:textId="77777777" w:rsidR="00AD1A43" w:rsidRDefault="00AD1A43"/>
    <w:p w14:paraId="31EEFBBF" w14:textId="77777777" w:rsidR="00AD1A43" w:rsidRDefault="00AD1A43"/>
    <w:p w14:paraId="383CA9BA" w14:textId="77777777" w:rsidR="00AD1A43" w:rsidRDefault="00AD1A43"/>
    <w:p w14:paraId="0A480829" w14:textId="77777777" w:rsidR="00AD1A43" w:rsidRDefault="00AD1A43"/>
    <w:p w14:paraId="086DBA3B" w14:textId="77777777" w:rsidR="00AD1A43" w:rsidRDefault="00AD1A43"/>
    <w:p w14:paraId="748E18C9" w14:textId="77777777" w:rsidR="00AD1A43" w:rsidRDefault="00AD1A43"/>
    <w:p w14:paraId="0A59CF6F" w14:textId="77777777" w:rsidR="00AD1A43" w:rsidRDefault="00AD1A43"/>
    <w:p w14:paraId="327784E8" w14:textId="77777777" w:rsidR="00AD1A43" w:rsidRDefault="00386B20">
      <w:pPr>
        <w:rPr>
          <w:rFonts w:ascii="Cambria" w:eastAsia="Cambria" w:hAnsi="Cambria" w:cs="Cambria"/>
          <w:i/>
        </w:rPr>
      </w:pPr>
      <w:r>
        <w:rPr>
          <w:rFonts w:ascii="Cambria" w:eastAsia="Cambria" w:hAnsi="Cambria" w:cs="Cambria"/>
          <w:i/>
        </w:rPr>
        <w:t>Part 2: Presentation (10%)</w:t>
      </w:r>
    </w:p>
    <w:p w14:paraId="2E3278DF" w14:textId="77777777" w:rsidR="00AD1A43" w:rsidRDefault="00AD1A43">
      <w:pPr>
        <w:rPr>
          <w:rFonts w:ascii="Cambria" w:eastAsia="Cambria" w:hAnsi="Cambria" w:cs="Cambria"/>
          <w:i/>
        </w:rPr>
      </w:pPr>
    </w:p>
    <w:tbl>
      <w:tblPr>
        <w:tblStyle w:val="a2"/>
        <w:tblW w:w="139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7"/>
        <w:gridCol w:w="2327"/>
        <w:gridCol w:w="2326"/>
        <w:gridCol w:w="2326"/>
        <w:gridCol w:w="2326"/>
        <w:gridCol w:w="2326"/>
      </w:tblGrid>
      <w:tr w:rsidR="00AD1A43" w14:paraId="760B17DC" w14:textId="77777777">
        <w:tc>
          <w:tcPr>
            <w:tcW w:w="2327" w:type="dxa"/>
            <w:vAlign w:val="center"/>
          </w:tcPr>
          <w:p w14:paraId="6153CC84" w14:textId="77777777" w:rsidR="00AD1A43" w:rsidRDefault="00386B20">
            <w:pPr>
              <w:jc w:val="center"/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2327" w:type="dxa"/>
            <w:vAlign w:val="center"/>
          </w:tcPr>
          <w:p w14:paraId="66D9C50F" w14:textId="77777777" w:rsidR="00AD1A43" w:rsidRDefault="00386B20">
            <w:pPr>
              <w:jc w:val="center"/>
              <w:rPr>
                <w:b/>
              </w:rPr>
            </w:pPr>
            <w:r>
              <w:rPr>
                <w:b/>
              </w:rPr>
              <w:t>1 (Limited)</w:t>
            </w:r>
          </w:p>
        </w:tc>
        <w:tc>
          <w:tcPr>
            <w:tcW w:w="2326" w:type="dxa"/>
            <w:vAlign w:val="center"/>
          </w:tcPr>
          <w:p w14:paraId="4B69B9DF" w14:textId="77777777" w:rsidR="00AD1A43" w:rsidRDefault="00386B20">
            <w:pPr>
              <w:jc w:val="center"/>
              <w:rPr>
                <w:b/>
              </w:rPr>
            </w:pPr>
            <w:r>
              <w:rPr>
                <w:b/>
              </w:rPr>
              <w:t>2 (Basic)</w:t>
            </w:r>
          </w:p>
        </w:tc>
        <w:tc>
          <w:tcPr>
            <w:tcW w:w="2326" w:type="dxa"/>
            <w:vAlign w:val="center"/>
          </w:tcPr>
          <w:p w14:paraId="320C8FA8" w14:textId="77777777" w:rsidR="00AD1A43" w:rsidRDefault="00386B20">
            <w:pPr>
              <w:jc w:val="center"/>
              <w:rPr>
                <w:b/>
              </w:rPr>
            </w:pPr>
            <w:r>
              <w:rPr>
                <w:b/>
              </w:rPr>
              <w:t>3 (Developing)</w:t>
            </w:r>
          </w:p>
        </w:tc>
        <w:tc>
          <w:tcPr>
            <w:tcW w:w="2326" w:type="dxa"/>
            <w:vAlign w:val="center"/>
          </w:tcPr>
          <w:p w14:paraId="26EFEC3C" w14:textId="77777777" w:rsidR="00AD1A43" w:rsidRDefault="00386B20">
            <w:pPr>
              <w:jc w:val="center"/>
              <w:rPr>
                <w:b/>
              </w:rPr>
            </w:pPr>
            <w:r>
              <w:rPr>
                <w:b/>
              </w:rPr>
              <w:t>4 (Proficient)</w:t>
            </w:r>
          </w:p>
        </w:tc>
        <w:tc>
          <w:tcPr>
            <w:tcW w:w="2326" w:type="dxa"/>
            <w:vAlign w:val="center"/>
          </w:tcPr>
          <w:p w14:paraId="5D468938" w14:textId="77777777" w:rsidR="00AD1A43" w:rsidRDefault="00386B20">
            <w:pPr>
              <w:jc w:val="center"/>
              <w:rPr>
                <w:b/>
              </w:rPr>
            </w:pPr>
            <w:r>
              <w:rPr>
                <w:b/>
              </w:rPr>
              <w:t>5 (Excellent)</w:t>
            </w:r>
          </w:p>
        </w:tc>
      </w:tr>
      <w:tr w:rsidR="00AD1A43" w14:paraId="0B05E5DB" w14:textId="77777777">
        <w:tc>
          <w:tcPr>
            <w:tcW w:w="23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F500E" w14:textId="77777777" w:rsidR="00AD1A43" w:rsidRDefault="00386B20">
            <w:pPr>
              <w:numPr>
                <w:ilvl w:val="0"/>
                <w:numId w:val="6"/>
              </w:numPr>
              <w:ind w:left="420" w:hanging="420"/>
              <w:rPr>
                <w:b/>
              </w:rPr>
            </w:pPr>
            <w:r>
              <w:rPr>
                <w:b/>
              </w:rPr>
              <w:t xml:space="preserve"> Content </w:t>
            </w:r>
          </w:p>
        </w:tc>
        <w:tc>
          <w:tcPr>
            <w:tcW w:w="23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EE9C0" w14:textId="77777777" w:rsidR="00AD1A43" w:rsidRDefault="00386B2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74"/>
            </w:pPr>
            <w:r>
              <w:rPr>
                <w:color w:val="000000"/>
              </w:rPr>
              <w:t xml:space="preserve">Unclear or missing explanation, no SDG alignment. </w:t>
            </w:r>
          </w:p>
        </w:tc>
        <w:tc>
          <w:tcPr>
            <w:tcW w:w="23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A3B3A" w14:textId="77777777" w:rsidR="00AD1A43" w:rsidRDefault="00386B2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74"/>
            </w:pPr>
            <w:r>
              <w:rPr>
                <w:color w:val="000000"/>
              </w:rPr>
              <w:t xml:space="preserve">Vague explanation of advocacy piece, weak SDG alignment. </w:t>
            </w:r>
          </w:p>
        </w:tc>
        <w:tc>
          <w:tcPr>
            <w:tcW w:w="23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ED6B1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91" w:right="74"/>
            </w:pPr>
            <w:r>
              <w:t xml:space="preserve"> Adequate explanation of advocacy piece, some SDG alignment issues. </w:t>
            </w:r>
          </w:p>
        </w:tc>
        <w:tc>
          <w:tcPr>
            <w:tcW w:w="23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F2E19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91" w:right="74"/>
            </w:pPr>
            <w:r>
              <w:t xml:space="preserve"> Clear explanation of advocacy piece, mostly aligned with SDG theme. </w:t>
            </w:r>
          </w:p>
        </w:tc>
        <w:tc>
          <w:tcPr>
            <w:tcW w:w="23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86135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91" w:right="74"/>
            </w:pPr>
            <w:r>
              <w:t xml:space="preserve"> Clear, engaging explanation of advocacy piece, aligned with SDG theme. </w:t>
            </w:r>
          </w:p>
        </w:tc>
      </w:tr>
      <w:tr w:rsidR="00AD1A43" w14:paraId="6F941756" w14:textId="77777777">
        <w:tc>
          <w:tcPr>
            <w:tcW w:w="23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FAD7E" w14:textId="77777777" w:rsidR="00AD1A43" w:rsidRDefault="00386B20">
            <w:pPr>
              <w:numPr>
                <w:ilvl w:val="0"/>
                <w:numId w:val="6"/>
              </w:numPr>
              <w:ind w:left="420" w:hanging="420"/>
              <w:rPr>
                <w:b/>
              </w:rPr>
            </w:pPr>
            <w:r>
              <w:rPr>
                <w:b/>
              </w:rPr>
              <w:t xml:space="preserve"> Reflection </w:t>
            </w:r>
          </w:p>
        </w:tc>
        <w:tc>
          <w:tcPr>
            <w:tcW w:w="23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FA330" w14:textId="77777777" w:rsidR="00AD1A43" w:rsidRDefault="00386B20">
            <w:pPr>
              <w:numPr>
                <w:ilvl w:val="0"/>
                <w:numId w:val="3"/>
              </w:numPr>
              <w:spacing w:after="240"/>
              <w:ind w:left="425"/>
            </w:pPr>
            <w:r>
              <w:t xml:space="preserve"> No reflection or irrelevant discussion of creative process. </w:t>
            </w:r>
          </w:p>
        </w:tc>
        <w:tc>
          <w:tcPr>
            <w:tcW w:w="23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43398" w14:textId="77777777" w:rsidR="00AD1A43" w:rsidRDefault="00386B20">
            <w:pPr>
              <w:numPr>
                <w:ilvl w:val="0"/>
                <w:numId w:val="3"/>
              </w:numPr>
              <w:spacing w:after="240"/>
              <w:ind w:left="425"/>
            </w:pPr>
            <w:r>
              <w:t xml:space="preserve"> Superficial reflection, minimal detail on creative process or challenges. </w:t>
            </w:r>
          </w:p>
        </w:tc>
        <w:tc>
          <w:tcPr>
            <w:tcW w:w="23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C08D1" w14:textId="77777777" w:rsidR="00AD1A43" w:rsidRDefault="00386B20">
            <w:pPr>
              <w:numPr>
                <w:ilvl w:val="0"/>
                <w:numId w:val="3"/>
              </w:numPr>
              <w:spacing w:after="240"/>
              <w:ind w:left="425"/>
            </w:pPr>
            <w:r>
              <w:t xml:space="preserve"> Basic reflection on creative process, limited detail on challenges, solutions. </w:t>
            </w:r>
          </w:p>
        </w:tc>
        <w:tc>
          <w:tcPr>
            <w:tcW w:w="23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AEF0D" w14:textId="77777777" w:rsidR="00AD1A43" w:rsidRDefault="00386B20">
            <w:pPr>
              <w:numPr>
                <w:ilvl w:val="0"/>
                <w:numId w:val="3"/>
              </w:numPr>
              <w:spacing w:after="240"/>
              <w:ind w:left="425"/>
            </w:pPr>
            <w:r>
              <w:t xml:space="preserve"> Clear reflection on creative process, challenges, and solutions, moderately detailed. </w:t>
            </w:r>
          </w:p>
        </w:tc>
        <w:tc>
          <w:tcPr>
            <w:tcW w:w="23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1973E" w14:textId="77777777" w:rsidR="00AD1A43" w:rsidRDefault="00386B20">
            <w:pPr>
              <w:numPr>
                <w:ilvl w:val="0"/>
                <w:numId w:val="3"/>
              </w:numPr>
              <w:spacing w:after="240"/>
              <w:ind w:left="425"/>
            </w:pPr>
            <w:r>
              <w:t xml:space="preserve"> Insightful reflection on creative process, challenges, and solutions, highly detailed. </w:t>
            </w:r>
          </w:p>
        </w:tc>
      </w:tr>
      <w:tr w:rsidR="00AD1A43" w14:paraId="5774FD7D" w14:textId="77777777">
        <w:tc>
          <w:tcPr>
            <w:tcW w:w="2327" w:type="dxa"/>
          </w:tcPr>
          <w:p w14:paraId="1F503B26" w14:textId="77777777" w:rsidR="00AD1A43" w:rsidRDefault="00386B20">
            <w:pPr>
              <w:numPr>
                <w:ilvl w:val="0"/>
                <w:numId w:val="6"/>
              </w:numPr>
              <w:ind w:left="420" w:hanging="420"/>
              <w:rPr>
                <w:b/>
              </w:rPr>
            </w:pPr>
            <w:r>
              <w:rPr>
                <w:b/>
              </w:rPr>
              <w:t xml:space="preserve"> Fluency of Speech </w:t>
            </w:r>
          </w:p>
        </w:tc>
        <w:tc>
          <w:tcPr>
            <w:tcW w:w="2327" w:type="dxa"/>
          </w:tcPr>
          <w:p w14:paraId="63F9F2D9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91" w:right="74"/>
            </w:pPr>
            <w:r>
              <w:t xml:space="preserve"> Incoherent speech, major hesitations, very unclear delivery. </w:t>
            </w:r>
          </w:p>
        </w:tc>
        <w:tc>
          <w:tcPr>
            <w:tcW w:w="2326" w:type="dxa"/>
          </w:tcPr>
          <w:p w14:paraId="06E66B11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74"/>
            </w:pPr>
            <w:r>
              <w:rPr>
                <w:color w:val="000000"/>
              </w:rPr>
              <w:t xml:space="preserve">Choppy speech with frequent hesitations, unclear delivery. </w:t>
            </w:r>
          </w:p>
        </w:tc>
        <w:tc>
          <w:tcPr>
            <w:tcW w:w="2326" w:type="dxa"/>
          </w:tcPr>
          <w:p w14:paraId="50A624CC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91" w:right="74"/>
            </w:pPr>
            <w:r>
              <w:t xml:space="preserve"> Moderately fluent speech with some hesitations, uneven pacing. </w:t>
            </w:r>
          </w:p>
        </w:tc>
        <w:tc>
          <w:tcPr>
            <w:tcW w:w="2326" w:type="dxa"/>
          </w:tcPr>
          <w:p w14:paraId="10DE73BD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91" w:right="74"/>
            </w:pPr>
            <w:r>
              <w:t xml:space="preserve"> Mostly fluent speech with minor hesitations, clear delivery. </w:t>
            </w:r>
          </w:p>
        </w:tc>
        <w:tc>
          <w:tcPr>
            <w:tcW w:w="2326" w:type="dxa"/>
          </w:tcPr>
          <w:p w14:paraId="410AD408" w14:textId="77777777" w:rsidR="00AD1A43" w:rsidRDefault="00386B2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91" w:right="74"/>
            </w:pPr>
            <w:r>
              <w:t xml:space="preserve"> Fluent, articulate speech with confident pacing and clear delivery. </w:t>
            </w:r>
          </w:p>
        </w:tc>
      </w:tr>
      <w:tr w:rsidR="00AD1A43" w14:paraId="340B9F15" w14:textId="77777777">
        <w:trPr>
          <w:trHeight w:val="991"/>
        </w:trPr>
        <w:tc>
          <w:tcPr>
            <w:tcW w:w="23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D824C" w14:textId="77777777" w:rsidR="00AD1A43" w:rsidRDefault="00386B2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20" w:hanging="420"/>
              <w:rPr>
                <w:b/>
              </w:rPr>
            </w:pPr>
            <w:r>
              <w:rPr>
                <w:b/>
              </w:rPr>
              <w:lastRenderedPageBreak/>
              <w:t xml:space="preserve"> Non-Verbal Presentation Skills </w:t>
            </w:r>
          </w:p>
        </w:tc>
        <w:tc>
          <w:tcPr>
            <w:tcW w:w="23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C67EF" w14:textId="77777777" w:rsidR="00AD1A43" w:rsidRDefault="00386B2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25" w:right="74" w:hanging="283"/>
            </w:pPr>
            <w:r>
              <w:t xml:space="preserve"> No eye contact, no gestures, poor posture, disengaged. </w:t>
            </w:r>
          </w:p>
        </w:tc>
        <w:tc>
          <w:tcPr>
            <w:tcW w:w="23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C4338" w14:textId="77777777" w:rsidR="00AD1A43" w:rsidRDefault="00386B2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25" w:right="74" w:hanging="283"/>
            </w:pPr>
            <w:r>
              <w:t xml:space="preserve"> Minimal eye contact, few gestures, weak posture, low engagement. </w:t>
            </w:r>
          </w:p>
        </w:tc>
        <w:tc>
          <w:tcPr>
            <w:tcW w:w="23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B9DE0" w14:textId="77777777" w:rsidR="00AD1A43" w:rsidRDefault="00386B2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25" w:right="74" w:hanging="283"/>
            </w:pPr>
            <w:r>
              <w:t xml:space="preserve"> Limited eye contact, some gestures, inconsistent posture, moderately engaging. </w:t>
            </w:r>
          </w:p>
        </w:tc>
        <w:tc>
          <w:tcPr>
            <w:tcW w:w="23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46ED1" w14:textId="77777777" w:rsidR="00AD1A43" w:rsidRDefault="00386B2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25" w:right="74" w:hanging="283"/>
            </w:pPr>
            <w:r>
              <w:t xml:space="preserve"> Good eye contact, appropriate gestures, confident posture, engaging. </w:t>
            </w:r>
          </w:p>
        </w:tc>
        <w:tc>
          <w:tcPr>
            <w:tcW w:w="23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C3CF7" w14:textId="77777777" w:rsidR="00AD1A43" w:rsidRDefault="00386B2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425" w:right="74" w:hanging="283"/>
            </w:pPr>
            <w:r>
              <w:t xml:space="preserve"> Strong eye contact, expressive gestures, confident posture, highly engaging. </w:t>
            </w:r>
          </w:p>
        </w:tc>
      </w:tr>
    </w:tbl>
    <w:p w14:paraId="3CE2A9D1" w14:textId="77777777" w:rsidR="00AD1A43" w:rsidRDefault="00AD1A43">
      <w:pPr>
        <w:rPr>
          <w:b/>
          <w:shd w:val="clear" w:color="auto" w:fill="FF9900"/>
        </w:rPr>
      </w:pPr>
    </w:p>
    <w:sectPr w:rsidR="00AD1A43">
      <w:headerReference w:type="even" r:id="rId8"/>
      <w:headerReference w:type="first" r:id="rId9"/>
      <w:pgSz w:w="16838" w:h="11906" w:orient="landscape"/>
      <w:pgMar w:top="1135" w:right="1440" w:bottom="851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A69326" w14:textId="77777777" w:rsidR="00386B20" w:rsidRDefault="00386B20">
      <w:pPr>
        <w:spacing w:after="0" w:line="240" w:lineRule="auto"/>
      </w:pPr>
      <w:r>
        <w:separator/>
      </w:r>
    </w:p>
  </w:endnote>
  <w:endnote w:type="continuationSeparator" w:id="0">
    <w:p w14:paraId="6110FE68" w14:textId="77777777" w:rsidR="00386B20" w:rsidRDefault="00386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F6054958-3E4C-4A8D-A2B6-64EE1239B67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AB21B5BA-E892-430C-A7C1-5A3910DB3F65}"/>
    <w:embedBold r:id="rId3" w:fontKey="{A9F515DE-3F56-4B8B-A78A-79C988DB21F1}"/>
    <w:embedItalic r:id="rId4" w:fontKey="{2AB051CE-391B-4583-9402-09868714C451}"/>
  </w:font>
  <w:font w:name="Play">
    <w:charset w:val="00"/>
    <w:family w:val="auto"/>
    <w:pitch w:val="default"/>
    <w:embedRegular r:id="rId5" w:fontKey="{F4D2C215-5509-4EBC-9773-D5D60DE12294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3EF748E5-EFEB-46F5-AF0C-1B787A2BE9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AF57AB3-E927-41B9-B024-8814CB1407BF}"/>
    <w:embedBold r:id="rId8" w:fontKey="{9C7EF574-908D-4687-AE76-D1128C8C8C89}"/>
    <w:embedItalic r:id="rId9" w:fontKey="{6BEECDA4-11D1-4368-A188-8A94D0144A57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10" w:fontKey="{1B8B797D-D08A-4136-BB5F-FBCB8A96B0D3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7BBF11" w14:textId="77777777" w:rsidR="00386B20" w:rsidRDefault="00386B20">
      <w:pPr>
        <w:spacing w:after="0" w:line="240" w:lineRule="auto"/>
      </w:pPr>
      <w:r>
        <w:separator/>
      </w:r>
    </w:p>
  </w:footnote>
  <w:footnote w:type="continuationSeparator" w:id="0">
    <w:p w14:paraId="57FE9244" w14:textId="77777777" w:rsidR="00386B20" w:rsidRDefault="00386B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7F9308" w14:textId="77777777" w:rsidR="00AD1A43" w:rsidRDefault="00386B2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9264" behindDoc="0" locked="0" layoutInCell="1" hidden="0" allowOverlap="1" wp14:anchorId="7421DC24" wp14:editId="52074E48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78790" cy="389255"/>
              <wp:effectExtent l="0" t="0" r="0" b="0"/>
              <wp:wrapNone/>
              <wp:docPr id="93713880" name="Rectangle 93713880" descr="OFFIC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16130" y="3594898"/>
                        <a:ext cx="45974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F92B80" w14:textId="77777777" w:rsidR="00AD1A43" w:rsidRDefault="00386B20">
                          <w:pPr>
                            <w:spacing w:after="0" w:line="277" w:lineRule="auto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FF0000"/>
                              <w:sz w:val="20"/>
                            </w:rPr>
                            <w:t>OFFICIAL</w:t>
                          </w:r>
                        </w:p>
                      </w:txbxContent>
                    </wps:txbx>
                    <wps:bodyPr spcFirstLastPara="1" wrap="square" lIns="0" tIns="19050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421DC24" id="Rectangle 93713880" o:spid="_x0000_s1026" alt="OFFICIAL" style="position:absolute;margin-left:0;margin-top:0;width:37.7pt;height:30.65pt;z-index:251659264;visibility:visible;mso-wrap-style:squar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" filled="f" stroked="f">
              <v:textbox inset="0,15pt,0,0">
                <w:txbxContent>
                  <w:p w14:paraId="47F92B80" w14:textId="77777777" w:rsidR="00AD1A43" w:rsidRDefault="00386B20">
                    <w:pPr>
                      <w:spacing w:after="0" w:line="277" w:lineRule="auto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FF0000"/>
                        <w:sz w:val="20"/>
                      </w:rPr>
                      <w:t>OFFICIAL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4FE32" w14:textId="77777777" w:rsidR="00AD1A43" w:rsidRDefault="00386B2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7D530E13" wp14:editId="764FDAA5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78790" cy="389255"/>
              <wp:effectExtent l="0" t="0" r="0" b="0"/>
              <wp:wrapNone/>
              <wp:docPr id="93713879" name="Rectangle 93713879" descr="OFFIC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16130" y="3594898"/>
                        <a:ext cx="45974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83F3EF" w14:textId="77777777" w:rsidR="00AD1A43" w:rsidRDefault="00386B20">
                          <w:pPr>
                            <w:spacing w:after="0" w:line="277" w:lineRule="auto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FF0000"/>
                              <w:sz w:val="20"/>
                            </w:rPr>
                            <w:t>OFFICIAL</w:t>
                          </w:r>
                        </w:p>
                      </w:txbxContent>
                    </wps:txbx>
                    <wps:bodyPr spcFirstLastPara="1" wrap="square" lIns="0" tIns="19050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D530E13" id="Rectangle 93713879" o:spid="_x0000_s1027" alt="OFFICIAL" style="position:absolute;margin-left:0;margin-top:0;width:37.7pt;height:30.65pt;z-index:251658240;visibility:visible;mso-wrap-style:squar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" filled="f" stroked="f">
              <v:textbox inset="0,15pt,0,0">
                <w:txbxContent>
                  <w:p w14:paraId="7083F3EF" w14:textId="77777777" w:rsidR="00AD1A43" w:rsidRDefault="00386B20">
                    <w:pPr>
                      <w:spacing w:after="0" w:line="277" w:lineRule="auto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FF0000"/>
                        <w:sz w:val="20"/>
                      </w:rPr>
                      <w:t>OFFICIAL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8D24F0"/>
    <w:multiLevelType w:val="multilevel"/>
    <w:tmpl w:val="234C94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1C17CF"/>
    <w:multiLevelType w:val="multilevel"/>
    <w:tmpl w:val="3AB80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88260D"/>
    <w:multiLevelType w:val="multilevel"/>
    <w:tmpl w:val="DB584AA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E5A0C3B"/>
    <w:multiLevelType w:val="multilevel"/>
    <w:tmpl w:val="E05816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194BD8"/>
    <w:multiLevelType w:val="multilevel"/>
    <w:tmpl w:val="9EF22BB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B6336B7"/>
    <w:multiLevelType w:val="multilevel"/>
    <w:tmpl w:val="72E056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28D7A11"/>
    <w:multiLevelType w:val="multilevel"/>
    <w:tmpl w:val="838888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AEC0E99"/>
    <w:multiLevelType w:val="multilevel"/>
    <w:tmpl w:val="49B288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94238581">
    <w:abstractNumId w:val="0"/>
  </w:num>
  <w:num w:numId="2" w16cid:durableId="1051854037">
    <w:abstractNumId w:val="3"/>
  </w:num>
  <w:num w:numId="3" w16cid:durableId="2076081029">
    <w:abstractNumId w:val="5"/>
  </w:num>
  <w:num w:numId="4" w16cid:durableId="557784759">
    <w:abstractNumId w:val="6"/>
  </w:num>
  <w:num w:numId="5" w16cid:durableId="1761367125">
    <w:abstractNumId w:val="1"/>
  </w:num>
  <w:num w:numId="6" w16cid:durableId="1870557759">
    <w:abstractNumId w:val="4"/>
  </w:num>
  <w:num w:numId="7" w16cid:durableId="289945805">
    <w:abstractNumId w:val="2"/>
  </w:num>
  <w:num w:numId="8" w16cid:durableId="2096529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A43"/>
    <w:rsid w:val="00386B20"/>
    <w:rsid w:val="00943E44"/>
    <w:rsid w:val="00AD1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15232"/>
  <w15:docId w15:val="{6AB73C46-9317-461E-8DBB-2771F3BBB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GB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2D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2D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2D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72D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2D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2D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2D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2D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2D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2D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2D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2D4F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D72D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D72D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2D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2D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2D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2D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2D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2D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2D4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A03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37D"/>
  </w:style>
  <w:style w:type="paragraph" w:styleId="Footer">
    <w:name w:val="footer"/>
    <w:basedOn w:val="Normal"/>
    <w:link w:val="FooterChar"/>
    <w:uiPriority w:val="99"/>
    <w:unhideWhenUsed/>
    <w:rsid w:val="008A03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37D"/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+M6HLYXmfc5ypnbxlE2RqL6Qpw==">CgMxLjA4AHIhMXdLdm5UNk1haWVFQ1pYX0Zvc0E0TzhESGxpUlBubGNR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476</Words>
  <Characters>2716</Characters>
  <Application>Microsoft Office Word</Application>
  <DocSecurity>0</DocSecurity>
  <Lines>22</Lines>
  <Paragraphs>6</Paragraphs>
  <ScaleCrop>false</ScaleCrop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TSE Angela</dc:creator>
  <cp:lastModifiedBy>Emma Zhang</cp:lastModifiedBy>
  <cp:revision>2</cp:revision>
  <dcterms:created xsi:type="dcterms:W3CDTF">2025-08-18T19:06:00Z</dcterms:created>
  <dcterms:modified xsi:type="dcterms:W3CDTF">2025-08-18T19:06:00Z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2bb1dec,595f5d4,6f85f45d</vt:lpwstr>
  </property>
  <property fmtid="{D5CDD505-2E9C-101B-9397-08002B2CF9AE}" pid="3" name="ClassificationContentMarkingHeaderFontProps">
    <vt:lpwstr>#ff0000,10,Calibri</vt:lpwstr>
  </property>
  <property fmtid="{D5CDD505-2E9C-101B-9397-08002B2CF9AE}" pid="4" name="ClassificationContentMarkingHeaderText">
    <vt:lpwstr>OFFICIAL</vt:lpwstr>
  </property>
  <property fmtid="{D5CDD505-2E9C-101B-9397-08002B2CF9AE}" pid="5" name="MSIP_Label_f3ac7e5b-5da2-46c7-8677-8a6b50f7d886_Enabled">
    <vt:lpwstr>true</vt:lpwstr>
  </property>
  <property fmtid="{D5CDD505-2E9C-101B-9397-08002B2CF9AE}" pid="6" name="MSIP_Label_f3ac7e5b-5da2-46c7-8677-8a6b50f7d886_SetDate">
    <vt:lpwstr>2025-06-29T08:17:18Z</vt:lpwstr>
  </property>
  <property fmtid="{D5CDD505-2E9C-101B-9397-08002B2CF9AE}" pid="7" name="MSIP_Label_f3ac7e5b-5da2-46c7-8677-8a6b50f7d886_Method">
    <vt:lpwstr>Standard</vt:lpwstr>
  </property>
  <property fmtid="{D5CDD505-2E9C-101B-9397-08002B2CF9AE}" pid="8" name="MSIP_Label_f3ac7e5b-5da2-46c7-8677-8a6b50f7d886_Name">
    <vt:lpwstr>Official</vt:lpwstr>
  </property>
  <property fmtid="{D5CDD505-2E9C-101B-9397-08002B2CF9AE}" pid="9" name="MSIP_Label_f3ac7e5b-5da2-46c7-8677-8a6b50f7d886_SiteId">
    <vt:lpwstr>218881e8-07ad-4142-87d7-f6b90d17009b</vt:lpwstr>
  </property>
  <property fmtid="{D5CDD505-2E9C-101B-9397-08002B2CF9AE}" pid="10" name="MSIP_Label_f3ac7e5b-5da2-46c7-8677-8a6b50f7d886_ActionId">
    <vt:lpwstr>5633fcde-8154-43a2-ae58-7bde8438bdcb</vt:lpwstr>
  </property>
  <property fmtid="{D5CDD505-2E9C-101B-9397-08002B2CF9AE}" pid="11" name="MSIP_Label_f3ac7e5b-5da2-46c7-8677-8a6b50f7d886_ContentBits">
    <vt:lpwstr>1</vt:lpwstr>
  </property>
  <property fmtid="{D5CDD505-2E9C-101B-9397-08002B2CF9AE}" pid="12" name="MSIP_Label_f3ac7e5b-5da2-46c7-8677-8a6b50f7d886_Tag">
    <vt:lpwstr>10, 3, 0, 1</vt:lpwstr>
  </property>
</Properties>
</file>