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Forslag til temaer: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8160"/>
        <w:tblGridChange w:id="0">
          <w:tblGrid>
            <w:gridCol w:w="840"/>
            <w:gridCol w:w="8160"/>
          </w:tblGrid>
        </w:tblGridChange>
      </w:tblGrid>
      <w:tr>
        <w:trPr>
          <w:cantSplit w:val="0"/>
          <w:trHeight w:val="2246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Abdi: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 kan ha et kart av Australia og fortelle om de forskjellige attraksjoner der.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Eksempel om  the great barrier med </w:t>
            </w:r>
            <w:r w:rsidDel="00000000" w:rsidR="00000000" w:rsidRPr="00000000">
              <w:rPr>
                <w:rtl w:val="0"/>
              </w:rPr>
              <w:t xml:space="preserve">dyrene</w:t>
            </w:r>
            <w:r w:rsidDel="00000000" w:rsidR="00000000" w:rsidRPr="00000000">
              <w:rPr>
                <w:rtl w:val="0"/>
              </w:rPr>
              <w:t xml:space="preserve"> der. Man kan også ta kenguruer og koalaer som animasjon.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Video om Aborigines og fortelle om historien dems.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7980"/>
        <w:tblGridChange w:id="0">
          <w:tblGrid>
            <w:gridCol w:w="1020"/>
            <w:gridCol w:w="79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Ivan: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Interaktiv infoside med enten gaming/animasjonsstudioer (gaming &amp; Marvel filmer) eller øl/vin basert i Australia.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Kan også lage en side om de største filmene som Australia har produsert.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Yohannes: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Anders: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7740"/>
        <w:tblGridChange w:id="0">
          <w:tblGrid>
            <w:gridCol w:w="1260"/>
            <w:gridCol w:w="7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Leonard: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Interaktiv infoside om naturen til Australia og hvor varriert naturen er i landet. Animert turguide og klikkbare attraksjoner rundt om i landet. Egen historie del om urfolket og hvordan England etablerte straffekolonier i landet som de sendte fanger til.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