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2f5496"/>
          <w:sz w:val="36"/>
          <w:szCs w:val="36"/>
          <w:rtl w:val="0"/>
        </w:rPr>
        <w:t xml:space="preserve">Tabell for gruppens kodestandarder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tabellen under legger dere inn retningslinjer for hvordan alle i gruppen skal kode! Dette gjelder både retningslinjer dere lager før dere begynner å kode, og alle retningslinjer som dere oppdager underveis i kodingen!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103"/>
        <w:gridCol w:w="4897"/>
        <w:tblGridChange w:id="0">
          <w:tblGrid>
            <w:gridCol w:w="4103"/>
            <w:gridCol w:w="4897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00" w:before="1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Retningslinjekategori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00" w:before="1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Retningslinjer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 (lister med retningslinjer)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00" w:before="1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Navngivning i kode (klasser og id)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Forståelig setning camelCase f.eks characterClass istedenfor CC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Klasser og div’er på NORSK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00" w:before="1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Ryddighet og struktur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Inndenntering = TAB 2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Fargesetting gjøres med Hex Colour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00" w:before="1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Semantikk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Alle sidens seksjoner defineres med &lt; &gt;.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&lt; &gt; i &lt; &gt; seksjon.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Generell korrekt bruk av elementer i henhold til gjeldende konvensjoner.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00" w:before="1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Kommentering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Kommentarer i både HTML og CSS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Kommentarer på [NORSK].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Kommentering ved seksjonene, slik at vi har oversikt over de ulike elementene. </w:t>
            </w:r>
          </w:p>
        </w:tc>
      </w:tr>
      <w:tr>
        <w:trPr>
          <w:cantSplit w:val="0"/>
          <w:trHeight w:val="2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Annet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Alle elementer planlegges/diskuteres på forhånd.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Avgjørelser om endringer i kode gjøres sammen.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100" w:before="100" w:line="240" w:lineRule="auto"/>
              <w:ind w:left="405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All koding gjøres sammen, ved å fysisk sitte sammen eller over nett.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after="100" w:before="1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EKSEMPEL: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-163349</wp:posOffset>
            </wp:positionH>
            <wp:positionV relativeFrom="paragraph">
              <wp:posOffset>200025</wp:posOffset>
            </wp:positionV>
            <wp:extent cx="6060104" cy="25669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104" cy="2566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05" w:hanging="360"/>
      </w:pPr>
      <w:rPr>
        <w:rFonts w:ascii="Calibri" w:cs="Calibri" w:eastAsia="Calibri" w:hAnsi="Calibri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6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2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405" w:hanging="360"/>
      </w:pPr>
      <w:rPr>
        <w:rFonts w:ascii="Calibri" w:cs="Calibri" w:eastAsia="Calibri" w:hAnsi="Calibri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6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2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405" w:hanging="360"/>
      </w:pPr>
      <w:rPr>
        <w:rFonts w:ascii="Calibri" w:cs="Calibri" w:eastAsia="Calibri" w:hAnsi="Calibri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6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2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405" w:hanging="360"/>
      </w:pPr>
      <w:rPr>
        <w:rFonts w:ascii="Calibri" w:cs="Calibri" w:eastAsia="Calibri" w:hAnsi="Calibri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6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2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405" w:hanging="360"/>
      </w:pPr>
      <w:rPr>
        <w:rFonts w:ascii="Calibri" w:cs="Calibri" w:eastAsia="Calibri" w:hAnsi="Calibri"/>
        <w:b w:val="0"/>
        <w:i w:val="0"/>
        <w:smallCaps w:val="0"/>
        <w:strike w:val="0"/>
        <w:sz w:val="22"/>
        <w:szCs w:val="22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6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2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Calibri" w:cs="Calibri" w:eastAsia="Calibri" w:hAnsi="Calibri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