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Growth</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50 questions compiled from Longman HKCEE and/or YKTo papers. Choose the one best answer.</w:t>
      </w:r>
    </w:p>
    <w:p>
      <w:pPr>
        <w:spacing w:after="160" w:before="200"/>
      </w:pPr>
      <w:r>
        <w:rPr>
          <w:rFonts w:ascii="Times New Roman" w:hAnsi="Times New Roman" w:eastAsia="Times New Roman"/>
          <w:b/>
          <w:i w:val="0"/>
          <w:sz w:val="28"/>
        </w:rPr>
        <w:t>Part A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1Which of the following processes is/are involved in growth of plants? (1) Mitosis (2) Cell enlargement (3) Cell differentiation (4) Oxidation of reserved food</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2Which of the following statements about growth is/are INCORRECT? (1) Different parts of a human body grow at different rates. (2) The increase in length of the root is mainly due to the activities in the meristematic region, not the elongation region. (3) Growth takes place evenly in all parts of a flowering plant. (4) Only growth in plants is affected by hormones.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statements concerning growth of individual plant is /are CORRECT? (1) Increase in the number of trees in a community. (2) Increase in the size of the forest. (3) Increase in the complexity of cells in the plant.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statements about the growth in the monocotyledonous flowering plant is INCORRECT?</w:t>
      </w:r>
    </w:p>
    <w:p>
      <w:pPr>
        <w:spacing w:after="80"/>
        <w:jc w:val="center"/>
      </w:pPr>
      <w:r>
        <w:drawing>
          <wp:inline xmlns:a="http://schemas.openxmlformats.org/drawingml/2006/main" xmlns:pic="http://schemas.openxmlformats.org/drawingml/2006/picture">
            <wp:extent cx="4752000" cy="1709595"/>
            <wp:docPr id="1" name="Picture 1"/>
            <wp:cNvGraphicFramePr>
              <a:graphicFrameLocks noChangeAspect="1"/>
            </wp:cNvGraphicFramePr>
            <a:graphic>
              <a:graphicData uri="http://schemas.openxmlformats.org/drawingml/2006/picture">
                <pic:pic>
                  <pic:nvPicPr>
                    <pic:cNvPr id="0" name="growth_YKTo_MC_to_students_q004_1.png"/>
                    <pic:cNvPicPr/>
                  </pic:nvPicPr>
                  <pic:blipFill>
                    <a:blip r:embed="rId9"/>
                    <a:stretch>
                      <a:fillRect/>
                    </a:stretch>
                  </pic:blipFill>
                  <pic:spPr>
                    <a:xfrm>
                      <a:off x="0" y="0"/>
                      <a:ext cx="4752000" cy="1709595"/>
                    </a:xfrm>
                    <a:prstGeom prst="rect"/>
                  </pic:spPr>
                </pic:pic>
              </a:graphicData>
            </a:graphic>
          </wp:inline>
        </w:drawing>
      </w:r>
    </w:p>
    <w:p>
      <w:pPr>
        <w:spacing w:after="20" w:before="0"/>
        <w:ind w:left="283"/>
      </w:pPr>
      <w:r>
        <w:rPr>
          <w:rFonts w:ascii="Times New Roman" w:hAnsi="Times New Roman" w:eastAsia="Times New Roman"/>
          <w:b w:val="0"/>
          <w:i w:val="0"/>
          <w:sz w:val="24"/>
        </w:rPr>
        <w:t>A.  It occurs throughout life.</w:t>
      </w:r>
    </w:p>
    <w:p>
      <w:pPr>
        <w:spacing w:after="20" w:before="0"/>
        <w:ind w:left="283"/>
      </w:pPr>
      <w:r>
        <w:rPr>
          <w:rFonts w:ascii="Times New Roman" w:hAnsi="Times New Roman" w:eastAsia="Times New Roman"/>
          <w:b w:val="0"/>
          <w:i w:val="0"/>
          <w:sz w:val="24"/>
        </w:rPr>
        <w:t>B.  Growth in root is mainly apical.</w:t>
      </w:r>
    </w:p>
    <w:p>
      <w:pPr>
        <w:spacing w:after="20" w:before="0"/>
        <w:ind w:left="283"/>
      </w:pPr>
      <w:r>
        <w:rPr>
          <w:rFonts w:ascii="Times New Roman" w:hAnsi="Times New Roman" w:eastAsia="Times New Roman"/>
          <w:b w:val="0"/>
          <w:i w:val="0"/>
          <w:sz w:val="24"/>
        </w:rPr>
        <w:t>C.  The increase of plant tissues is mainly brought about by mitosis.</w:t>
      </w:r>
    </w:p>
    <w:p>
      <w:pPr>
        <w:spacing w:after="20" w:before="0"/>
        <w:ind w:left="283"/>
      </w:pPr>
      <w:r>
        <w:rPr>
          <w:rFonts w:ascii="Times New Roman" w:hAnsi="Times New Roman" w:eastAsia="Times New Roman"/>
          <w:b w:val="0"/>
          <w:i w:val="0"/>
          <w:sz w:val="24"/>
        </w:rPr>
        <w:t>D.  Growth is not affected by light illumination. Directions: Questions 15.5 to 15.8 refer to the diagrams below which show the set up of an experiment to study the conditions needed for germinaton of seeds. The tubes were kept at 30°C. Only seeds in tubes B and D germinated.</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conditions are investigated in this experiment for their need in the germination of seeds? (1) Water (2) Oxygen (3) Light (4) Warmth</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According to the results, what conditions are needed for seeds to germinate.</w:t>
      </w:r>
    </w:p>
    <w:p>
      <w:pPr>
        <w:spacing w:after="20" w:before="0"/>
        <w:ind w:left="283"/>
      </w:pPr>
      <w:r>
        <w:rPr>
          <w:rFonts w:ascii="Times New Roman" w:hAnsi="Times New Roman" w:eastAsia="Times New Roman"/>
          <w:b w:val="0"/>
          <w:i w:val="0"/>
          <w:sz w:val="24"/>
        </w:rPr>
        <w:t>A.  Water and light only</w:t>
      </w:r>
    </w:p>
    <w:p>
      <w:pPr>
        <w:spacing w:after="20" w:before="0"/>
        <w:ind w:left="283"/>
      </w:pPr>
      <w:r>
        <w:rPr>
          <w:rFonts w:ascii="Times New Roman" w:hAnsi="Times New Roman" w:eastAsia="Times New Roman"/>
          <w:b w:val="0"/>
          <w:i w:val="0"/>
          <w:sz w:val="24"/>
        </w:rPr>
        <w:t>B.  Oxygen and light only</w:t>
      </w:r>
    </w:p>
    <w:p>
      <w:pPr>
        <w:spacing w:after="20" w:before="0"/>
        <w:ind w:left="283"/>
      </w:pPr>
      <w:r>
        <w:rPr>
          <w:rFonts w:ascii="Times New Roman" w:hAnsi="Times New Roman" w:eastAsia="Times New Roman"/>
          <w:b w:val="0"/>
          <w:i w:val="0"/>
          <w:sz w:val="24"/>
        </w:rPr>
        <w:t>C.  Water and oxygen only</w:t>
      </w:r>
    </w:p>
    <w:p>
      <w:pPr>
        <w:spacing w:after="20" w:before="0"/>
        <w:ind w:left="283"/>
      </w:pPr>
      <w:r>
        <w:rPr>
          <w:rFonts w:ascii="Times New Roman" w:hAnsi="Times New Roman" w:eastAsia="Times New Roman"/>
          <w:b w:val="0"/>
          <w:i w:val="0"/>
          <w:sz w:val="24"/>
        </w:rPr>
        <w:t>D.  Oxygen and warmth only</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two tubes are used to investigate the need of oxygen for seed germination?</w:t>
      </w:r>
    </w:p>
    <w:p>
      <w:pPr>
        <w:spacing w:after="20" w:before="0"/>
        <w:ind w:left="283"/>
      </w:pPr>
      <w:r>
        <w:rPr>
          <w:rFonts w:ascii="Times New Roman" w:hAnsi="Times New Roman" w:eastAsia="Times New Roman"/>
          <w:b w:val="0"/>
          <w:i w:val="0"/>
          <w:sz w:val="24"/>
        </w:rPr>
        <w:t>A.  Tube A and tube B only B. Tube B and tube C only</w:t>
      </w:r>
    </w:p>
    <w:p>
      <w:pPr>
        <w:spacing w:after="20" w:before="0"/>
        <w:ind w:left="283"/>
      </w:pPr>
      <w:r>
        <w:rPr>
          <w:rFonts w:ascii="Times New Roman" w:hAnsi="Times New Roman" w:eastAsia="Times New Roman"/>
          <w:b w:val="0"/>
          <w:i w:val="0"/>
          <w:sz w:val="24"/>
        </w:rPr>
        <w:t>C.  Tube B and tube D only D. Tube A and tube C only</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graphs CORRECTLY represents the changes in the dry mass of the seeds in tube A throughout the experiment?</w:t>
        <w:br/>
        <w:t>Directions: Questions 15.9 to 15.11 refer to the diagram below which shows an experimental setup.</w:t>
      </w:r>
    </w:p>
    <w:p>
      <w:pPr>
        <w:spacing w:after="80"/>
        <w:jc w:val="center"/>
      </w:pPr>
      <w:r>
        <w:drawing>
          <wp:inline xmlns:a="http://schemas.openxmlformats.org/drawingml/2006/main" xmlns:pic="http://schemas.openxmlformats.org/drawingml/2006/picture">
            <wp:extent cx="4752000" cy="894565"/>
            <wp:docPr id="2" name="Picture 2"/>
            <wp:cNvGraphicFramePr>
              <a:graphicFrameLocks noChangeAspect="1"/>
            </wp:cNvGraphicFramePr>
            <a:graphic>
              <a:graphicData uri="http://schemas.openxmlformats.org/drawingml/2006/picture">
                <pic:pic>
                  <pic:nvPicPr>
                    <pic:cNvPr id="0" name="growth_YKTo_MC_to_students_q008_1.jpeg"/>
                    <pic:cNvPicPr/>
                  </pic:nvPicPr>
                  <pic:blipFill>
                    <a:blip r:embed="rId10"/>
                    <a:stretch>
                      <a:fillRect/>
                    </a:stretch>
                  </pic:blipFill>
                  <pic:spPr>
                    <a:xfrm>
                      <a:off x="0" y="0"/>
                      <a:ext cx="4752000" cy="89456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07586"/>
            <wp:docPr id="3" name="Picture 3"/>
            <wp:cNvGraphicFramePr>
              <a:graphicFrameLocks noChangeAspect="1"/>
            </wp:cNvGraphicFramePr>
            <a:graphic>
              <a:graphicData uri="http://schemas.openxmlformats.org/drawingml/2006/picture">
                <pic:pic>
                  <pic:nvPicPr>
                    <pic:cNvPr id="0" name="growth_YKTo_MC_to_students_q008_2.png"/>
                    <pic:cNvPicPr/>
                  </pic:nvPicPr>
                  <pic:blipFill>
                    <a:blip r:embed="rId11"/>
                    <a:stretch>
                      <a:fillRect/>
                    </a:stretch>
                  </pic:blipFill>
                  <pic:spPr>
                    <a:xfrm>
                      <a:off x="0" y="0"/>
                      <a:ext cx="4752000" cy="3307586"/>
                    </a:xfrm>
                    <a:prstGeom prst="rect"/>
                  </pic:spPr>
                </pic:pic>
              </a:graphicData>
            </a:graphic>
          </wp:inline>
        </w:drawing>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9Which of the following is the probable result of the above experiment?</w:t>
      </w:r>
    </w:p>
    <w:p>
      <w:pPr>
        <w:spacing w:after="20" w:before="0"/>
        <w:ind w:left="283"/>
      </w:pPr>
      <w:r>
        <w:rPr>
          <w:rFonts w:ascii="Times New Roman" w:hAnsi="Times New Roman" w:eastAsia="Times New Roman"/>
          <w:b w:val="0"/>
          <w:i w:val="0"/>
          <w:sz w:val="24"/>
        </w:rPr>
        <w:t>A.  The alkaline pyrogallol solution turns milky.</w:t>
      </w:r>
    </w:p>
    <w:p>
      <w:pPr>
        <w:spacing w:after="20" w:before="0"/>
        <w:ind w:left="283"/>
      </w:pPr>
      <w:r>
        <w:rPr>
          <w:rFonts w:ascii="Times New Roman" w:hAnsi="Times New Roman" w:eastAsia="Times New Roman"/>
          <w:b w:val="0"/>
          <w:i w:val="0"/>
          <w:sz w:val="24"/>
        </w:rPr>
        <w:t>B.  The alkaline pyrogallol solution turns yellow.</w:t>
      </w:r>
    </w:p>
    <w:p>
      <w:pPr>
        <w:spacing w:after="20" w:before="0"/>
        <w:ind w:left="283"/>
      </w:pPr>
      <w:r>
        <w:rPr>
          <w:rFonts w:ascii="Times New Roman" w:hAnsi="Times New Roman" w:eastAsia="Times New Roman"/>
          <w:b w:val="0"/>
          <w:i w:val="0"/>
          <w:sz w:val="24"/>
        </w:rPr>
        <w:t>C.  The alkaline pyrogallol solution turns red.</w:t>
      </w:r>
    </w:p>
    <w:p>
      <w:pPr>
        <w:spacing w:after="20" w:before="0"/>
        <w:ind w:left="283"/>
      </w:pPr>
      <w:r>
        <w:rPr>
          <w:rFonts w:ascii="Times New Roman" w:hAnsi="Times New Roman" w:eastAsia="Times New Roman"/>
          <w:b w:val="0"/>
          <w:i w:val="0"/>
          <w:sz w:val="24"/>
        </w:rPr>
        <w:t>D.  No seed germinates.</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What is the purpose of the above experiment?</w:t>
      </w:r>
    </w:p>
    <w:p>
      <w:pPr>
        <w:spacing w:after="20" w:before="0"/>
        <w:ind w:left="283"/>
      </w:pPr>
      <w:r>
        <w:rPr>
          <w:rFonts w:ascii="Times New Roman" w:hAnsi="Times New Roman" w:eastAsia="Times New Roman"/>
          <w:b w:val="0"/>
          <w:i w:val="0"/>
          <w:sz w:val="24"/>
        </w:rPr>
        <w:t>A.  To show that carbon dioxide is produced by the living seeds.</w:t>
      </w:r>
    </w:p>
    <w:p>
      <w:pPr>
        <w:spacing w:after="20" w:before="0"/>
        <w:ind w:left="283"/>
      </w:pPr>
      <w:r>
        <w:rPr>
          <w:rFonts w:ascii="Times New Roman" w:hAnsi="Times New Roman" w:eastAsia="Times New Roman"/>
          <w:b w:val="0"/>
          <w:i w:val="0"/>
          <w:sz w:val="24"/>
        </w:rPr>
        <w:t>B.  To show that carbon dioxide is absorbed by the plant tissues in the presence of light.</w:t>
      </w:r>
    </w:p>
    <w:p>
      <w:pPr>
        <w:spacing w:after="20" w:before="0"/>
        <w:ind w:left="283"/>
      </w:pPr>
      <w:r>
        <w:rPr>
          <w:rFonts w:ascii="Times New Roman" w:hAnsi="Times New Roman" w:eastAsia="Times New Roman"/>
          <w:b w:val="0"/>
          <w:i w:val="0"/>
          <w:sz w:val="24"/>
        </w:rPr>
        <w:t>C.  To show that water is essential to germination.</w:t>
      </w:r>
    </w:p>
    <w:p>
      <w:pPr>
        <w:spacing w:after="20" w:before="0"/>
        <w:ind w:left="283"/>
      </w:pPr>
      <w:r>
        <w:rPr>
          <w:rFonts w:ascii="Times New Roman" w:hAnsi="Times New Roman" w:eastAsia="Times New Roman"/>
          <w:b w:val="0"/>
          <w:i w:val="0"/>
          <w:sz w:val="24"/>
        </w:rPr>
        <w:t>D.  To show that oxygen is essential to germination.</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is the method of setting up the control experiment?</w:t>
      </w:r>
    </w:p>
    <w:p>
      <w:pPr>
        <w:spacing w:after="80"/>
        <w:jc w:val="center"/>
      </w:pPr>
      <w:r>
        <w:drawing>
          <wp:inline xmlns:a="http://schemas.openxmlformats.org/drawingml/2006/main" xmlns:pic="http://schemas.openxmlformats.org/drawingml/2006/picture">
            <wp:extent cx="4752000" cy="3346539"/>
            <wp:docPr id="4" name="Picture 4"/>
            <wp:cNvGraphicFramePr>
              <a:graphicFrameLocks noChangeAspect="1"/>
            </wp:cNvGraphicFramePr>
            <a:graphic>
              <a:graphicData uri="http://schemas.openxmlformats.org/drawingml/2006/picture">
                <pic:pic>
                  <pic:nvPicPr>
                    <pic:cNvPr id="0" name="growth_YKTo_MC_to_students_q011_1.png"/>
                    <pic:cNvPicPr/>
                  </pic:nvPicPr>
                  <pic:blipFill>
                    <a:blip r:embed="rId12"/>
                    <a:stretch>
                      <a:fillRect/>
                    </a:stretch>
                  </pic:blipFill>
                  <pic:spPr>
                    <a:xfrm>
                      <a:off x="0" y="0"/>
                      <a:ext cx="4752000" cy="3346539"/>
                    </a:xfrm>
                    <a:prstGeom prst="rect"/>
                  </pic:spPr>
                </pic:pic>
              </a:graphicData>
            </a:graphic>
          </wp:inline>
        </w:drawing>
      </w:r>
    </w:p>
    <w:p>
      <w:pPr>
        <w:spacing w:after="20" w:before="0"/>
        <w:ind w:left="283"/>
      </w:pPr>
      <w:r>
        <w:rPr>
          <w:rFonts w:ascii="Times New Roman" w:hAnsi="Times New Roman" w:eastAsia="Times New Roman"/>
          <w:b w:val="0"/>
          <w:i w:val="0"/>
          <w:sz w:val="24"/>
        </w:rPr>
        <w:t>A.  Boil the seeds.</w:t>
      </w:r>
    </w:p>
    <w:p>
      <w:pPr>
        <w:spacing w:after="20" w:before="0"/>
        <w:ind w:left="283"/>
      </w:pPr>
      <w:r>
        <w:rPr>
          <w:rFonts w:ascii="Times New Roman" w:hAnsi="Times New Roman" w:eastAsia="Times New Roman"/>
          <w:b w:val="0"/>
          <w:i w:val="0"/>
          <w:sz w:val="24"/>
        </w:rPr>
        <w:t>B.  Replace the alkaline pyrogallol solution with water.</w:t>
      </w:r>
    </w:p>
    <w:p>
      <w:pPr>
        <w:spacing w:after="20" w:before="0"/>
        <w:ind w:left="283"/>
      </w:pPr>
      <w:r>
        <w:rPr>
          <w:rFonts w:ascii="Times New Roman" w:hAnsi="Times New Roman" w:eastAsia="Times New Roman"/>
          <w:b w:val="0"/>
          <w:i w:val="0"/>
          <w:sz w:val="24"/>
        </w:rPr>
        <w:t>C.  Cover the flask with a piece of black cloth to exclude light.</w:t>
      </w:r>
    </w:p>
    <w:p>
      <w:pPr>
        <w:spacing w:after="20" w:before="0"/>
        <w:ind w:left="283"/>
      </w:pPr>
      <w:r>
        <w:rPr>
          <w:rFonts w:ascii="Times New Roman" w:hAnsi="Times New Roman" w:eastAsia="Times New Roman"/>
          <w:b w:val="0"/>
          <w:i w:val="0"/>
          <w:sz w:val="24"/>
        </w:rPr>
        <w:t>D.  Put the flask inside the refrigerator. Directions: Question 15.12 refers to the graph below which shows the effect of the relative humidity and the years of storage of seeds on the percentage of germination of seeds.</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is the conclusion that can be drawn from the above results?</w:t>
      </w:r>
    </w:p>
    <w:p>
      <w:pPr>
        <w:spacing w:after="20" w:before="0"/>
        <w:ind w:left="283"/>
      </w:pPr>
      <w:r>
        <w:rPr>
          <w:rFonts w:ascii="Times New Roman" w:hAnsi="Times New Roman" w:eastAsia="Times New Roman"/>
          <w:b w:val="0"/>
          <w:i w:val="0"/>
          <w:sz w:val="24"/>
        </w:rPr>
        <w:t>A.  The years of storage of seeds do not affect the viability of the seeds.</w:t>
      </w:r>
    </w:p>
    <w:p>
      <w:pPr>
        <w:spacing w:after="20" w:before="0"/>
        <w:ind w:left="283"/>
      </w:pPr>
      <w:r>
        <w:rPr>
          <w:rFonts w:ascii="Times New Roman" w:hAnsi="Times New Roman" w:eastAsia="Times New Roman"/>
          <w:b w:val="0"/>
          <w:i w:val="0"/>
          <w:sz w:val="24"/>
        </w:rPr>
        <w:t>B.  Dry environment is better than moist environment for the storage of seeds.</w:t>
      </w:r>
    </w:p>
    <w:p>
      <w:pPr>
        <w:spacing w:after="20" w:before="0"/>
        <w:ind w:left="283"/>
      </w:pPr>
      <w:r>
        <w:rPr>
          <w:rFonts w:ascii="Times New Roman" w:hAnsi="Times New Roman" w:eastAsia="Times New Roman"/>
          <w:b w:val="0"/>
          <w:i w:val="0"/>
          <w:sz w:val="24"/>
        </w:rPr>
        <w:t>C.  Cold condition is more favourable to warm condition for the storage of seeds.</w:t>
      </w:r>
    </w:p>
    <w:p>
      <w:pPr>
        <w:spacing w:after="20" w:before="0"/>
        <w:ind w:left="283"/>
      </w:pPr>
      <w:r>
        <w:rPr>
          <w:rFonts w:ascii="Times New Roman" w:hAnsi="Times New Roman" w:eastAsia="Times New Roman"/>
          <w:b w:val="0"/>
          <w:i w:val="0"/>
          <w:sz w:val="24"/>
        </w:rPr>
        <w:t>D.  No valid conclusion can be drawn.</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Broad beans require water to germinate, They absorb water through (1) micropyle. (2) hilum. (3) seed coat.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Moist germinating seeds are kept inside a thermoflask. After several days the temperature inside the thermoflask compared with that of the control is very high. It indicates that</w:t>
      </w:r>
    </w:p>
    <w:p>
      <w:pPr>
        <w:spacing w:after="20" w:before="0"/>
        <w:ind w:left="283"/>
      </w:pPr>
      <w:r>
        <w:rPr>
          <w:rFonts w:ascii="Times New Roman" w:hAnsi="Times New Roman" w:eastAsia="Times New Roman"/>
          <w:b w:val="0"/>
          <w:i w:val="0"/>
          <w:sz w:val="24"/>
        </w:rPr>
        <w:t>A.  germinating seeds absorb a lot of heat from the surrounding to support their growth and development.</w:t>
      </w:r>
    </w:p>
    <w:p>
      <w:pPr>
        <w:spacing w:after="20" w:before="0"/>
        <w:ind w:left="283"/>
      </w:pPr>
      <w:r>
        <w:rPr>
          <w:rFonts w:ascii="Times New Roman" w:hAnsi="Times New Roman" w:eastAsia="Times New Roman"/>
          <w:b w:val="0"/>
          <w:i w:val="0"/>
          <w:sz w:val="24"/>
        </w:rPr>
        <w:t>B.  the thermoflask is a very good apparatus used to prevent heat loss.</w:t>
      </w:r>
    </w:p>
    <w:p>
      <w:pPr>
        <w:spacing w:after="20" w:before="0"/>
        <w:ind w:left="283"/>
      </w:pPr>
      <w:r>
        <w:rPr>
          <w:rFonts w:ascii="Times New Roman" w:hAnsi="Times New Roman" w:eastAsia="Times New Roman"/>
          <w:b w:val="0"/>
          <w:i w:val="0"/>
          <w:sz w:val="24"/>
        </w:rPr>
        <w:t>C.  the absorption of water by the germinating seeds promotes heat lost from the thermoflask.</w:t>
      </w:r>
    </w:p>
    <w:p>
      <w:pPr>
        <w:spacing w:after="20" w:before="0"/>
        <w:ind w:left="283"/>
      </w:pPr>
      <w:r>
        <w:rPr>
          <w:rFonts w:ascii="Times New Roman" w:hAnsi="Times New Roman" w:eastAsia="Times New Roman"/>
          <w:b w:val="0"/>
          <w:i w:val="0"/>
          <w:sz w:val="24"/>
        </w:rPr>
        <w:t>D.  heat is produced by the germinating seeds as a result of the respiration of the living cells.</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15Water is essential for the germination of seeds. It is because water is used (1) to soften the seed coat that facilitates the emergence of the radicle. (2) to activate enzymes. (3) to act as a raw material for photosynthesis. (4) to hydrolyse the stored food.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When a broad bean seed germinates, the plumule usually penetrates through soil in the shape of a hook.</w:t>
      </w:r>
    </w:p>
    <w:p>
      <w:pPr>
        <w:spacing w:after="20" w:before="0"/>
        <w:ind w:left="283"/>
      </w:pPr>
      <w:r>
        <w:rPr>
          <w:rFonts w:ascii="Times New Roman" w:hAnsi="Times New Roman" w:eastAsia="Times New Roman"/>
          <w:b w:val="0"/>
          <w:i w:val="0"/>
          <w:sz w:val="24"/>
        </w:rPr>
        <w:t>A.  This enables the plumule to emerge out of soil more quickly.</w:t>
      </w:r>
    </w:p>
    <w:p>
      <w:pPr>
        <w:spacing w:after="20" w:before="0"/>
        <w:ind w:left="283"/>
      </w:pPr>
      <w:r>
        <w:rPr>
          <w:rFonts w:ascii="Times New Roman" w:hAnsi="Times New Roman" w:eastAsia="Times New Roman"/>
          <w:b w:val="0"/>
          <w:i w:val="0"/>
          <w:sz w:val="24"/>
        </w:rPr>
        <w:t>B.  The hooked region protects the delicate tissues of the plumule from damage by friction in soil.</w:t>
      </w:r>
    </w:p>
    <w:p>
      <w:pPr>
        <w:spacing w:after="20" w:before="0"/>
        <w:ind w:left="283"/>
      </w:pPr>
      <w:r>
        <w:rPr>
          <w:rFonts w:ascii="Times New Roman" w:hAnsi="Times New Roman" w:eastAsia="Times New Roman"/>
          <w:b w:val="0"/>
          <w:i w:val="0"/>
          <w:sz w:val="24"/>
        </w:rPr>
        <w:t>C.  More food is transported from the cotyledons to the base of the plumule so that the lower part of the plumule is in a hook shape.</w:t>
      </w:r>
    </w:p>
    <w:p>
      <w:pPr>
        <w:spacing w:after="20" w:before="0"/>
        <w:ind w:left="283"/>
      </w:pPr>
      <w:r>
        <w:rPr>
          <w:rFonts w:ascii="Times New Roman" w:hAnsi="Times New Roman" w:eastAsia="Times New Roman"/>
          <w:b w:val="0"/>
          <w:i w:val="0"/>
          <w:sz w:val="24"/>
        </w:rPr>
        <w:t>D.  The basal part of the plumule exhibits stronger positive phototropic response than the plumule tip so that the basal part grows more quickly to produce the hook shape.</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is/are the difference(s) of the embryo of a seed from that of a mammal?</w:t>
        <w:br/>
        <w:t>(1) It develops outside the parent's body.</w:t>
        <w:br/>
        <w:t>(2) It can remain in a dormant form when the external conditions are unfavourable to its development.</w:t>
        <w:br/>
        <w:t>(3) It depends on the nutrients absorbed from the surrounding to support its development.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Dry mass(g)</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Components</w:t>
            </w:r>
          </w:p>
        </w:tc>
        <w:tc>
          <w:tcPr>
            <w:tcW w:type="dxa" w:w="3400"/>
          </w:tcPr>
          <w:p>
            <w:pPr>
              <w:jc w:val="center"/>
            </w:pPr>
            <w:r/>
            <w:r>
              <w:rPr>
                <w:rFonts w:ascii="Times New Roman" w:hAnsi="Times New Roman" w:eastAsia="Times New Roman"/>
                <w:b w:val="0"/>
                <w:i w:val="0"/>
                <w:sz w:val="22"/>
              </w:rPr>
              <w:t>Seeds</w:t>
            </w:r>
          </w:p>
        </w:tc>
        <w:tc>
          <w:tcPr>
            <w:tcW w:type="dxa" w:w="3400"/>
          </w:tcPr>
          <w:p>
            <w:pPr>
              <w:jc w:val="center"/>
            </w:pPr>
            <w:r/>
            <w:r>
              <w:rPr>
                <w:rFonts w:ascii="Times New Roman" w:hAnsi="Times New Roman" w:eastAsia="Times New Roman"/>
                <w:b w:val="0"/>
                <w:i w:val="0"/>
                <w:sz w:val="22"/>
              </w:rPr>
              <w:t>Seedlings formed after germination in darkness</w:t>
            </w:r>
          </w:p>
        </w:tc>
      </w:tr>
      <w:tr>
        <w:tc>
          <w:tcPr>
            <w:tcW w:type="dxa" w:w="3400"/>
          </w:tcPr>
          <w:p>
            <w:pPr>
              <w:jc w:val="center"/>
            </w:pPr>
            <w:r/>
            <w:r>
              <w:rPr>
                <w:rFonts w:ascii="Times New Roman" w:hAnsi="Times New Roman" w:eastAsia="Times New Roman"/>
                <w:b w:val="0"/>
                <w:i w:val="0"/>
                <w:sz w:val="22"/>
              </w:rPr>
              <w:t>Sugars</w:t>
            </w:r>
          </w:p>
        </w:tc>
        <w:tc>
          <w:tcPr>
            <w:tcW w:type="dxa" w:w="3400"/>
          </w:tcPr>
          <w:p>
            <w:pPr>
              <w:jc w:val="center"/>
            </w:pPr>
            <w:r/>
            <w:r>
              <w:rPr>
                <w:rFonts w:ascii="Times New Roman" w:hAnsi="Times New Roman" w:eastAsia="Times New Roman"/>
                <w:b w:val="0"/>
                <w:i w:val="0"/>
                <w:sz w:val="22"/>
              </w:rPr>
              <w:t>6.3</w:t>
            </w:r>
          </w:p>
        </w:tc>
        <w:tc>
          <w:tcPr>
            <w:tcW w:type="dxa" w:w="3400"/>
          </w:tcPr>
          <w:p>
            <w:pPr>
              <w:jc w:val="center"/>
            </w:pPr>
            <w:r/>
            <w:r>
              <w:rPr>
                <w:rFonts w:ascii="Times New Roman" w:hAnsi="Times New Roman" w:eastAsia="Times New Roman"/>
                <w:b w:val="0"/>
                <w:i w:val="0"/>
                <w:sz w:val="22"/>
              </w:rPr>
              <w:t>18.0</w:t>
            </w:r>
          </w:p>
        </w:tc>
      </w:tr>
      <w:tr>
        <w:tc>
          <w:tcPr>
            <w:tcW w:type="dxa" w:w="3400"/>
          </w:tcPr>
          <w:p>
            <w:pPr>
              <w:jc w:val="center"/>
            </w:pPr>
            <w:r/>
            <w:r>
              <w:rPr>
                <w:rFonts w:ascii="Times New Roman" w:hAnsi="Times New Roman" w:eastAsia="Times New Roman"/>
                <w:b w:val="0"/>
                <w:i w:val="0"/>
                <w:sz w:val="22"/>
              </w:rPr>
              <w:t>Cellulose</w:t>
            </w:r>
          </w:p>
        </w:tc>
        <w:tc>
          <w:tcPr>
            <w:tcW w:type="dxa" w:w="3400"/>
          </w:tcPr>
          <w:p>
            <w:pPr>
              <w:jc w:val="center"/>
            </w:pPr>
            <w:r/>
            <w:r>
              <w:rPr>
                <w:rFonts w:ascii="Times New Roman" w:hAnsi="Times New Roman" w:eastAsia="Times New Roman"/>
                <w:b w:val="0"/>
                <w:i w:val="0"/>
                <w:sz w:val="22"/>
              </w:rPr>
              <w:t>4.4</w:t>
            </w:r>
          </w:p>
        </w:tc>
        <w:tc>
          <w:tcPr>
            <w:tcW w:type="dxa" w:w="3400"/>
          </w:tcPr>
          <w:p>
            <w:pPr>
              <w:jc w:val="center"/>
            </w:pPr>
            <w:r/>
            <w:r>
              <w:rPr>
                <w:rFonts w:ascii="Times New Roman" w:hAnsi="Times New Roman" w:eastAsia="Times New Roman"/>
                <w:b w:val="0"/>
                <w:i w:val="0"/>
                <w:sz w:val="22"/>
              </w:rPr>
              <w:t>13.6</w:t>
            </w:r>
          </w:p>
        </w:tc>
      </w:tr>
      <w:tr>
        <w:tc>
          <w:tcPr>
            <w:tcW w:type="dxa" w:w="3400"/>
          </w:tcPr>
          <w:p>
            <w:pPr>
              <w:jc w:val="center"/>
            </w:pPr>
            <w:r/>
            <w:r>
              <w:rPr>
                <w:rFonts w:ascii="Times New Roman" w:hAnsi="Times New Roman" w:eastAsia="Times New Roman"/>
                <w:b w:val="0"/>
                <w:i w:val="0"/>
                <w:sz w:val="22"/>
              </w:rPr>
              <w:t>Fats</w:t>
            </w:r>
          </w:p>
        </w:tc>
        <w:tc>
          <w:tcPr>
            <w:tcW w:type="dxa" w:w="3400"/>
          </w:tcPr>
          <w:p>
            <w:pPr>
              <w:jc w:val="center"/>
            </w:pPr>
            <w:r/>
            <w:r>
              <w:rPr>
                <w:rFonts w:ascii="Times New Roman" w:hAnsi="Times New Roman" w:eastAsia="Times New Roman"/>
                <w:b w:val="0"/>
                <w:i w:val="0"/>
                <w:sz w:val="22"/>
              </w:rPr>
              <w:t>85.2</w:t>
            </w:r>
          </w:p>
        </w:tc>
        <w:tc>
          <w:tcPr>
            <w:tcW w:type="dxa" w:w="3400"/>
          </w:tcPr>
          <w:p>
            <w:pPr>
              <w:jc w:val="center"/>
            </w:pPr>
            <w:r/>
            <w:r>
              <w:rPr>
                <w:rFonts w:ascii="Times New Roman" w:hAnsi="Times New Roman" w:eastAsia="Times New Roman"/>
                <w:b w:val="0"/>
                <w:i w:val="0"/>
                <w:sz w:val="22"/>
              </w:rPr>
              <w:t>31.2</w:t>
            </w:r>
          </w:p>
        </w:tc>
      </w:tr>
      <w:tr>
        <w:tc>
          <w:tcPr>
            <w:tcW w:type="dxa" w:w="3400"/>
          </w:tcPr>
          <w:p>
            <w:pPr>
              <w:jc w:val="center"/>
            </w:pPr>
            <w:r/>
            <w:r>
              <w:rPr>
                <w:rFonts w:ascii="Times New Roman" w:hAnsi="Times New Roman" w:eastAsia="Times New Roman"/>
                <w:b w:val="0"/>
                <w:i w:val="0"/>
                <w:sz w:val="22"/>
              </w:rPr>
              <w:t>Simple proteins</w:t>
            </w:r>
          </w:p>
        </w:tc>
        <w:tc>
          <w:tcPr>
            <w:tcW w:type="dxa" w:w="3400"/>
          </w:tcPr>
          <w:p>
            <w:pPr>
              <w:jc w:val="center"/>
            </w:pPr>
            <w:r/>
            <w:r>
              <w:rPr>
                <w:rFonts w:ascii="Times New Roman" w:hAnsi="Times New Roman" w:eastAsia="Times New Roman"/>
                <w:b w:val="0"/>
                <w:i w:val="0"/>
                <w:sz w:val="22"/>
              </w:rPr>
              <w:t>20.6</w:t>
            </w:r>
          </w:p>
        </w:tc>
        <w:tc>
          <w:tcPr>
            <w:tcW w:type="dxa" w:w="3400"/>
          </w:tcPr>
          <w:p>
            <w:pPr>
              <w:jc w:val="center"/>
            </w:pPr>
            <w:r/>
            <w:r>
              <w:rPr>
                <w:rFonts w:ascii="Times New Roman" w:hAnsi="Times New Roman" w:eastAsia="Times New Roman"/>
                <w:b w:val="0"/>
                <w:i w:val="0"/>
                <w:sz w:val="22"/>
              </w:rPr>
              <w:t>10.2</w:t>
            </w:r>
          </w:p>
        </w:tc>
      </w:tr>
      <w:tr>
        <w:tc>
          <w:tcPr>
            <w:tcW w:type="dxa" w:w="3400"/>
          </w:tcPr>
          <w:p>
            <w:pPr>
              <w:jc w:val="center"/>
            </w:pPr>
            <w:r/>
            <w:r>
              <w:rPr>
                <w:rFonts w:ascii="Times New Roman" w:hAnsi="Times New Roman" w:eastAsia="Times New Roman"/>
                <w:b w:val="0"/>
                <w:i w:val="0"/>
                <w:sz w:val="22"/>
              </w:rPr>
              <w:t>Others</w:t>
            </w:r>
          </w:p>
        </w:tc>
        <w:tc>
          <w:tcPr>
            <w:tcW w:type="dxa" w:w="3400"/>
          </w:tcPr>
          <w:p>
            <w:pPr>
              <w:jc w:val="center"/>
            </w:pPr>
            <w:r/>
            <w:r>
              <w:rPr>
                <w:rFonts w:ascii="Times New Roman" w:hAnsi="Times New Roman" w:eastAsia="Times New Roman"/>
                <w:b w:val="0"/>
                <w:i w:val="0"/>
                <w:sz w:val="22"/>
              </w:rPr>
              <w:t>23.9</w:t>
            </w:r>
          </w:p>
        </w:tc>
        <w:tc>
          <w:tcPr>
            <w:tcW w:type="dxa" w:w="3400"/>
          </w:tcPr>
          <w:p>
            <w:pPr>
              <w:jc w:val="center"/>
            </w:pPr>
            <w:r/>
            <w:r>
              <w:rPr>
                <w:rFonts w:ascii="Times New Roman" w:hAnsi="Times New Roman" w:eastAsia="Times New Roman"/>
                <w:b w:val="0"/>
                <w:i w:val="0"/>
                <w:sz w:val="22"/>
              </w:rPr>
              <w:t>48.1</w:t>
            </w:r>
          </w:p>
        </w:tc>
      </w:tr>
      <w:tr>
        <w:tc>
          <w:tcPr>
            <w:tcW w:type="dxa" w:w="3400"/>
          </w:tcPr>
          <w:p>
            <w:pPr>
              <w:jc w:val="center"/>
            </w:pPr>
            <w:r/>
            <w:r>
              <w:rPr>
                <w:rFonts w:ascii="Times New Roman" w:hAnsi="Times New Roman" w:eastAsia="Times New Roman"/>
                <w:b w:val="0"/>
                <w:i w:val="0"/>
                <w:sz w:val="22"/>
              </w:rPr>
              <w:t>Total day mass</w:t>
            </w:r>
          </w:p>
        </w:tc>
        <w:tc>
          <w:tcPr>
            <w:tcW w:type="dxa" w:w="3400"/>
          </w:tcPr>
          <w:p>
            <w:pPr>
              <w:jc w:val="center"/>
            </w:pPr>
            <w:r/>
            <w:r>
              <w:rPr>
                <w:rFonts w:ascii="Times New Roman" w:hAnsi="Times New Roman" w:eastAsia="Times New Roman"/>
                <w:b w:val="0"/>
                <w:i w:val="0"/>
                <w:sz w:val="22"/>
              </w:rPr>
              <w:t>140.4</w:t>
            </w:r>
          </w:p>
        </w:tc>
        <w:tc>
          <w:tcPr>
            <w:tcW w:type="dxa" w:w="3400"/>
          </w:tcPr>
          <w:p>
            <w:pPr>
              <w:jc w:val="center"/>
            </w:pPr>
            <w:r/>
            <w:r>
              <w:rPr>
                <w:rFonts w:ascii="Times New Roman" w:hAnsi="Times New Roman" w:eastAsia="Times New Roman"/>
                <w:b w:val="0"/>
                <w:i w:val="0"/>
                <w:sz w:val="22"/>
              </w:rPr>
              <w:t>121.1</w:t>
            </w:r>
          </w:p>
        </w:tc>
      </w:tr>
    </w:tbl>
    <w:p>
      <w:pPr>
        <w:spacing w:after="80" w:before="0"/>
      </w:pPr>
    </w:p>
    <w:p>
      <w:pPr>
        <w:spacing w:after="20" w:before="0"/>
        <w:ind w:left="283"/>
      </w:pPr>
      <w:r>
        <w:rPr>
          <w:rFonts w:ascii="Times New Roman" w:hAnsi="Times New Roman" w:eastAsia="Times New Roman"/>
          <w:b w:val="0"/>
          <w:i w:val="0"/>
          <w:sz w:val="24"/>
        </w:rPr>
        <w:t>A.  (1) only B. (2) only C. (1) and (2) only D. (2) and (3) only Directions: Questions 15.18 to 15.20 refer to the table below which shows the changes in the dry mass of the different components of seeds before and after germination in darkness.</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is the CORRECT reason accounting for the difference in the total dry mass after germination.</w:t>
      </w:r>
    </w:p>
    <w:p>
      <w:pPr>
        <w:spacing w:after="20" w:before="0"/>
        <w:ind w:left="283"/>
      </w:pPr>
      <w:r>
        <w:rPr>
          <w:rFonts w:ascii="Times New Roman" w:hAnsi="Times New Roman" w:eastAsia="Times New Roman"/>
          <w:b w:val="0"/>
          <w:i w:val="0"/>
          <w:sz w:val="24"/>
        </w:rPr>
        <w:t>A.  The seeds carry out photosynthesis to produce food.</w:t>
      </w:r>
    </w:p>
    <w:p>
      <w:pPr>
        <w:spacing w:after="20" w:before="0"/>
        <w:ind w:left="283"/>
      </w:pPr>
      <w:r>
        <w:rPr>
          <w:rFonts w:ascii="Times New Roman" w:hAnsi="Times New Roman" w:eastAsia="Times New Roman"/>
          <w:b w:val="0"/>
          <w:i w:val="0"/>
          <w:sz w:val="24"/>
        </w:rPr>
        <w:t>B.  Destarching occurs in the seedlings growing in darkness.</w:t>
      </w:r>
    </w:p>
    <w:p>
      <w:pPr>
        <w:spacing w:after="20" w:before="0"/>
        <w:ind w:left="283"/>
      </w:pPr>
      <w:r>
        <w:rPr>
          <w:rFonts w:ascii="Times New Roman" w:hAnsi="Times New Roman" w:eastAsia="Times New Roman"/>
          <w:b w:val="0"/>
          <w:i w:val="0"/>
          <w:sz w:val="24"/>
        </w:rPr>
        <w:t>C.  The reserved food is oxidised to support the germination of seeds into seedlings.</w:t>
      </w:r>
    </w:p>
    <w:p>
      <w:pPr>
        <w:spacing w:after="20" w:before="0"/>
        <w:ind w:left="283"/>
      </w:pPr>
      <w:r>
        <w:rPr>
          <w:rFonts w:ascii="Times New Roman" w:hAnsi="Times New Roman" w:eastAsia="Times New Roman"/>
          <w:b w:val="0"/>
          <w:i w:val="0"/>
          <w:sz w:val="24"/>
        </w:rPr>
        <w:t>D.  The activities of parasites living on the seedlings.</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component is the main food reserve in the seeds?</w:t>
      </w:r>
    </w:p>
    <w:p>
      <w:pPr>
        <w:spacing w:after="20" w:before="0"/>
        <w:ind w:left="283"/>
      </w:pPr>
      <w:r>
        <w:rPr>
          <w:rFonts w:ascii="Times New Roman" w:hAnsi="Times New Roman" w:eastAsia="Times New Roman"/>
          <w:b w:val="0"/>
          <w:i w:val="0"/>
          <w:sz w:val="24"/>
        </w:rPr>
        <w:t>A.  Sugar B. Cellulose C. Fats D. Simple proteins</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The increase in the cellulose content in the seedlings as compared with that of seeds is due to</w:t>
      </w:r>
    </w:p>
    <w:p>
      <w:pPr>
        <w:spacing w:after="20" w:before="0"/>
        <w:ind w:left="283"/>
      </w:pPr>
      <w:r>
        <w:rPr>
          <w:rFonts w:ascii="Times New Roman" w:hAnsi="Times New Roman" w:eastAsia="Times New Roman"/>
          <w:b w:val="0"/>
          <w:i w:val="0"/>
          <w:sz w:val="24"/>
        </w:rPr>
        <w:t>A.  the production of carbohydrates by photosynthesis.</w:t>
      </w:r>
    </w:p>
    <w:p>
      <w:pPr>
        <w:spacing w:after="20" w:before="0"/>
        <w:ind w:left="283"/>
      </w:pPr>
      <w:r>
        <w:rPr>
          <w:rFonts w:ascii="Times New Roman" w:hAnsi="Times New Roman" w:eastAsia="Times New Roman"/>
          <w:b w:val="0"/>
          <w:i w:val="0"/>
          <w:sz w:val="24"/>
        </w:rPr>
        <w:t>B.  the translocation of cellulose from the seeds to the seedlings.</w:t>
      </w:r>
    </w:p>
    <w:p>
      <w:pPr>
        <w:spacing w:after="20" w:before="0"/>
        <w:ind w:left="283"/>
      </w:pPr>
      <w:r>
        <w:rPr>
          <w:rFonts w:ascii="Times New Roman" w:hAnsi="Times New Roman" w:eastAsia="Times New Roman"/>
          <w:b w:val="0"/>
          <w:i w:val="0"/>
          <w:sz w:val="24"/>
        </w:rPr>
        <w:t>C.  the synthesis of more cellulose by the seedlings to build up the cell wall for the increasing number of cells.</w:t>
      </w:r>
    </w:p>
    <w:p>
      <w:pPr>
        <w:spacing w:after="20" w:before="0"/>
        <w:ind w:left="283"/>
      </w:pPr>
      <w:r>
        <w:rPr>
          <w:rFonts w:ascii="Times New Roman" w:hAnsi="Times New Roman" w:eastAsia="Times New Roman"/>
          <w:b w:val="0"/>
          <w:i w:val="0"/>
          <w:sz w:val="24"/>
        </w:rPr>
        <w:t>D.  the formation of flowers and fruits in the seedlings.</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21Dry mass is obtained by removing</w:t>
      </w:r>
    </w:p>
    <w:p>
      <w:pPr>
        <w:spacing w:after="20" w:before="0"/>
        <w:ind w:left="283"/>
      </w:pPr>
      <w:r>
        <w:rPr>
          <w:rFonts w:ascii="Times New Roman" w:hAnsi="Times New Roman" w:eastAsia="Times New Roman"/>
          <w:b w:val="0"/>
          <w:i w:val="0"/>
          <w:sz w:val="24"/>
        </w:rPr>
        <w:t>A.  all the food reserve from the organism before measurement.</w:t>
      </w:r>
    </w:p>
    <w:p>
      <w:pPr>
        <w:spacing w:after="20" w:before="0"/>
        <w:ind w:left="283"/>
      </w:pPr>
      <w:r>
        <w:rPr>
          <w:rFonts w:ascii="Times New Roman" w:hAnsi="Times New Roman" w:eastAsia="Times New Roman"/>
          <w:b w:val="0"/>
          <w:i w:val="0"/>
          <w:sz w:val="24"/>
        </w:rPr>
        <w:t>B.  all the fats from the organism.</w:t>
      </w:r>
    </w:p>
    <w:p>
      <w:pPr>
        <w:spacing w:after="20" w:before="0"/>
        <w:ind w:left="283"/>
      </w:pPr>
      <w:r>
        <w:rPr>
          <w:rFonts w:ascii="Times New Roman" w:hAnsi="Times New Roman" w:eastAsia="Times New Roman"/>
          <w:b w:val="0"/>
          <w:i w:val="0"/>
          <w:sz w:val="24"/>
        </w:rPr>
        <w:t>C.  all the water in the organism.</w:t>
      </w:r>
    </w:p>
    <w:p>
      <w:pPr>
        <w:spacing w:after="20" w:before="0"/>
        <w:ind w:left="283"/>
      </w:pPr>
      <w:r>
        <w:rPr>
          <w:rFonts w:ascii="Times New Roman" w:hAnsi="Times New Roman" w:eastAsia="Times New Roman"/>
          <w:b w:val="0"/>
          <w:i w:val="0"/>
          <w:sz w:val="24"/>
        </w:rPr>
        <w:t>D.  all the organic matter from the organism.</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Dry mass is a more accurate parameter used for measuring growth of an organism. Which of the following reasons is CORRECT?</w:t>
      </w:r>
    </w:p>
    <w:p>
      <w:pPr>
        <w:spacing w:after="80"/>
        <w:jc w:val="center"/>
      </w:pPr>
      <w:r>
        <w:drawing>
          <wp:inline xmlns:a="http://schemas.openxmlformats.org/drawingml/2006/main" xmlns:pic="http://schemas.openxmlformats.org/drawingml/2006/picture">
            <wp:extent cx="4752000" cy="4188203"/>
            <wp:docPr id="5" name="Picture 5"/>
            <wp:cNvGraphicFramePr>
              <a:graphicFrameLocks noChangeAspect="1"/>
            </wp:cNvGraphicFramePr>
            <a:graphic>
              <a:graphicData uri="http://schemas.openxmlformats.org/drawingml/2006/picture">
                <pic:pic>
                  <pic:nvPicPr>
                    <pic:cNvPr id="0" name="growth_YKTo_MC_to_students_q022_1.png"/>
                    <pic:cNvPicPr/>
                  </pic:nvPicPr>
                  <pic:blipFill>
                    <a:blip r:embed="rId13"/>
                    <a:stretch>
                      <a:fillRect/>
                    </a:stretch>
                  </pic:blipFill>
                  <pic:spPr>
                    <a:xfrm>
                      <a:off x="0" y="0"/>
                      <a:ext cx="4752000" cy="4188203"/>
                    </a:xfrm>
                    <a:prstGeom prst="rect"/>
                  </pic:spPr>
                </pic:pic>
              </a:graphicData>
            </a:graphic>
          </wp:inline>
        </w:drawing>
      </w:r>
    </w:p>
    <w:p>
      <w:pPr>
        <w:spacing w:after="20" w:before="0"/>
        <w:ind w:left="283"/>
      </w:pPr>
      <w:r>
        <w:rPr>
          <w:rFonts w:ascii="Times New Roman" w:hAnsi="Times New Roman" w:eastAsia="Times New Roman"/>
          <w:b w:val="0"/>
          <w:i w:val="0"/>
          <w:sz w:val="24"/>
        </w:rPr>
        <w:t>A.  All the cells have died so that no further growth occurs to interrupt growth.</w:t>
      </w:r>
    </w:p>
    <w:p>
      <w:pPr>
        <w:spacing w:after="20" w:before="0"/>
        <w:ind w:left="283"/>
      </w:pPr>
      <w:r>
        <w:rPr>
          <w:rFonts w:ascii="Times New Roman" w:hAnsi="Times New Roman" w:eastAsia="Times New Roman"/>
          <w:b w:val="0"/>
          <w:i w:val="0"/>
          <w:sz w:val="24"/>
        </w:rPr>
        <w:t>B.  Growth takes a long period of time to complete. During the measuring period the water content of the organism is easily affected by the environment. Dry mass can remove this unreliable factor.</w:t>
      </w:r>
    </w:p>
    <w:p>
      <w:pPr>
        <w:spacing w:after="20" w:before="0"/>
        <w:ind w:left="283"/>
      </w:pPr>
      <w:r>
        <w:rPr>
          <w:rFonts w:ascii="Times New Roman" w:hAnsi="Times New Roman" w:eastAsia="Times New Roman"/>
          <w:b w:val="0"/>
          <w:i w:val="0"/>
          <w:sz w:val="24"/>
        </w:rPr>
        <w:t>C.  It is a true measurement of all the inorganic substances forming the organism.</w:t>
      </w:r>
    </w:p>
    <w:p>
      <w:pPr>
        <w:spacing w:after="20" w:before="0"/>
        <w:ind w:left="283"/>
      </w:pPr>
      <w:r>
        <w:rPr>
          <w:rFonts w:ascii="Times New Roman" w:hAnsi="Times New Roman" w:eastAsia="Times New Roman"/>
          <w:b w:val="0"/>
          <w:i w:val="0"/>
          <w:sz w:val="24"/>
        </w:rPr>
        <w:t>D.  Only one measurement is needed during the whole experimental period for measuring growth. Directions: Questions 15.23 to 15.27 refer to the diagram below which shows the longitudinal section of a broad bean seed.</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matching of the names of the labelled parts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W</w:t>
            </w:r>
          </w:p>
        </w:tc>
        <w:tc>
          <w:tcPr>
            <w:tcW w:type="dxa" w:w="2040"/>
          </w:tcPr>
          <w:p>
            <w:pPr>
              <w:jc w:val="center"/>
            </w:pPr>
            <w:r/>
            <w:r>
              <w:rPr>
                <w:rFonts w:ascii="Times New Roman" w:hAnsi="Times New Roman" w:eastAsia="Times New Roman"/>
                <w:b w:val="0"/>
                <w:i w:val="0"/>
                <w:sz w:val="22"/>
              </w:rPr>
              <w:t>X</w:t>
            </w:r>
          </w:p>
        </w:tc>
        <w:tc>
          <w:tcPr>
            <w:tcW w:type="dxa" w:w="2040"/>
          </w:tcPr>
          <w:p>
            <w:pPr>
              <w:jc w:val="center"/>
            </w:pPr>
            <w:r/>
            <w:r>
              <w:rPr>
                <w:rFonts w:ascii="Times New Roman" w:hAnsi="Times New Roman" w:eastAsia="Times New Roman"/>
                <w:b w:val="0"/>
                <w:i w:val="0"/>
                <w:sz w:val="22"/>
              </w:rPr>
              <w:t>Y</w:t>
            </w:r>
          </w:p>
        </w:tc>
        <w:tc>
          <w:tcPr>
            <w:tcW w:type="dxa" w:w="2040"/>
          </w:tcPr>
          <w:p>
            <w:pPr>
              <w:jc w:val="center"/>
            </w:pPr>
            <w:r/>
            <w:r>
              <w:rPr>
                <w:rFonts w:ascii="Times New Roman" w:hAnsi="Times New Roman" w:eastAsia="Times New Roman"/>
                <w:b w:val="0"/>
                <w:i w:val="0"/>
                <w:sz w:val="22"/>
              </w:rPr>
              <w:t>Z</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Fruit wall</w:t>
            </w:r>
          </w:p>
        </w:tc>
        <w:tc>
          <w:tcPr>
            <w:tcW w:type="dxa" w:w="2040"/>
          </w:tcPr>
          <w:p>
            <w:pPr>
              <w:jc w:val="center"/>
            </w:pPr>
            <w:r/>
            <w:r>
              <w:rPr>
                <w:rFonts w:ascii="Times New Roman" w:hAnsi="Times New Roman" w:eastAsia="Times New Roman"/>
                <w:b w:val="0"/>
                <w:i w:val="0"/>
                <w:sz w:val="22"/>
              </w:rPr>
              <w:t>Cotyledon</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Embryo</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Seed coat</w:t>
            </w:r>
          </w:p>
        </w:tc>
        <w:tc>
          <w:tcPr>
            <w:tcW w:type="dxa" w:w="2040"/>
          </w:tcPr>
          <w:p>
            <w:pPr>
              <w:jc w:val="center"/>
            </w:pPr>
            <w:r/>
            <w:r>
              <w:rPr>
                <w:rFonts w:ascii="Times New Roman" w:hAnsi="Times New Roman" w:eastAsia="Times New Roman"/>
                <w:b w:val="0"/>
                <w:i w:val="0"/>
                <w:sz w:val="22"/>
              </w:rPr>
              <w:t>Embryo</w:t>
            </w:r>
          </w:p>
        </w:tc>
        <w:tc>
          <w:tcPr>
            <w:tcW w:type="dxa" w:w="2040"/>
          </w:tcPr>
          <w:p>
            <w:pPr>
              <w:jc w:val="center"/>
            </w:pPr>
            <w:r/>
            <w:r>
              <w:rPr>
                <w:rFonts w:ascii="Times New Roman" w:hAnsi="Times New Roman" w:eastAsia="Times New Roman"/>
                <w:b w:val="0"/>
                <w:i w:val="0"/>
                <w:sz w:val="22"/>
              </w:rPr>
              <w:t>Pulmule</w:t>
            </w:r>
          </w:p>
        </w:tc>
        <w:tc>
          <w:tcPr>
            <w:tcW w:type="dxa" w:w="2040"/>
          </w:tcPr>
          <w:p>
            <w:pPr>
              <w:jc w:val="center"/>
            </w:pPr>
            <w:r/>
            <w:r>
              <w:rPr>
                <w:rFonts w:ascii="Times New Roman" w:hAnsi="Times New Roman" w:eastAsia="Times New Roman"/>
                <w:b w:val="0"/>
                <w:i w:val="0"/>
                <w:sz w:val="22"/>
              </w:rPr>
              <w:t>Cotyledon</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Fruit wall</w:t>
            </w:r>
          </w:p>
        </w:tc>
        <w:tc>
          <w:tcPr>
            <w:tcW w:type="dxa" w:w="2040"/>
          </w:tcPr>
          <w:p>
            <w:pPr>
              <w:jc w:val="center"/>
            </w:pPr>
            <w:r/>
            <w:r>
              <w:rPr>
                <w:rFonts w:ascii="Times New Roman" w:hAnsi="Times New Roman" w:eastAsia="Times New Roman"/>
                <w:b w:val="0"/>
                <w:i w:val="0"/>
                <w:sz w:val="22"/>
              </w:rPr>
              <w:t>Seed coat</w:t>
            </w:r>
          </w:p>
        </w:tc>
        <w:tc>
          <w:tcPr>
            <w:tcW w:type="dxa" w:w="2040"/>
          </w:tcPr>
          <w:p>
            <w:pPr>
              <w:jc w:val="center"/>
            </w:pPr>
            <w:r/>
            <w:r>
              <w:rPr>
                <w:rFonts w:ascii="Times New Roman" w:hAnsi="Times New Roman" w:eastAsia="Times New Roman"/>
                <w:b w:val="0"/>
                <w:i w:val="0"/>
                <w:sz w:val="22"/>
              </w:rPr>
              <w:t>Cotyledon</w:t>
            </w:r>
          </w:p>
        </w:tc>
        <w:tc>
          <w:tcPr>
            <w:tcW w:type="dxa" w:w="2040"/>
          </w:tcPr>
          <w:p>
            <w:pPr>
              <w:jc w:val="center"/>
            </w:pPr>
            <w:r/>
            <w:r>
              <w:rPr>
                <w:rFonts w:ascii="Times New Roman" w:hAnsi="Times New Roman" w:eastAsia="Times New Roman"/>
                <w:b w:val="0"/>
                <w:i w:val="0"/>
                <w:sz w:val="22"/>
              </w:rPr>
              <w:t>Embryo</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Seed coat</w:t>
            </w:r>
          </w:p>
        </w:tc>
        <w:tc>
          <w:tcPr>
            <w:tcW w:type="dxa" w:w="2040"/>
          </w:tcPr>
          <w:p>
            <w:pPr>
              <w:jc w:val="center"/>
            </w:pPr>
            <w:r/>
            <w:r>
              <w:rPr>
                <w:rFonts w:ascii="Times New Roman" w:hAnsi="Times New Roman" w:eastAsia="Times New Roman"/>
                <w:b w:val="0"/>
                <w:i w:val="0"/>
                <w:sz w:val="22"/>
              </w:rPr>
              <w:t>Cotyledon</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Radicle</w:t>
            </w:r>
          </w:p>
        </w:tc>
      </w:tr>
    </w:tbl>
    <w:p>
      <w:pPr>
        <w:spacing w:after="80" w:before="0"/>
      </w:pP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Which of the following is NOT the function of structure W?</w:t>
      </w:r>
    </w:p>
    <w:p>
      <w:pPr>
        <w:spacing w:after="20" w:before="0"/>
        <w:ind w:left="283"/>
      </w:pPr>
      <w:r>
        <w:rPr>
          <w:rFonts w:ascii="Times New Roman" w:hAnsi="Times New Roman" w:eastAsia="Times New Roman"/>
          <w:b w:val="0"/>
          <w:i w:val="0"/>
          <w:sz w:val="24"/>
        </w:rPr>
        <w:t>A.  Prevents the entry of bacteria and fungi into the seed.</w:t>
      </w:r>
    </w:p>
    <w:p>
      <w:pPr>
        <w:spacing w:after="20" w:before="0"/>
        <w:ind w:left="283"/>
      </w:pPr>
      <w:r>
        <w:rPr>
          <w:rFonts w:ascii="Times New Roman" w:hAnsi="Times New Roman" w:eastAsia="Times New Roman"/>
          <w:b w:val="0"/>
          <w:i w:val="0"/>
          <w:sz w:val="24"/>
        </w:rPr>
        <w:t>B.  Protects the seed content against adverse environmental conditions.</w:t>
      </w:r>
    </w:p>
    <w:p>
      <w:pPr>
        <w:spacing w:after="20" w:before="0"/>
        <w:ind w:left="283"/>
      </w:pPr>
      <w:r>
        <w:rPr>
          <w:rFonts w:ascii="Times New Roman" w:hAnsi="Times New Roman" w:eastAsia="Times New Roman"/>
          <w:b w:val="0"/>
          <w:i w:val="0"/>
          <w:sz w:val="24"/>
        </w:rPr>
        <w:t>C.  Prevents the loss of water from the seed content to air.</w:t>
      </w:r>
    </w:p>
    <w:p>
      <w:pPr>
        <w:spacing w:after="20" w:before="0"/>
        <w:ind w:left="283"/>
      </w:pPr>
      <w:r>
        <w:rPr>
          <w:rFonts w:ascii="Times New Roman" w:hAnsi="Times New Roman" w:eastAsia="Times New Roman"/>
          <w:b w:val="0"/>
          <w:i w:val="0"/>
          <w:sz w:val="24"/>
        </w:rPr>
        <w:t>D.  Promotes the dispersal of the seed.</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is the function of structure X? (1) Promotes the dispersal of seed. (2) Stores food to support the germination of the seed. (3) Prevents the bacterial and fungal invasion.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following graphs CORRECTLY shows the changes in the fresh mass of structure X and the total fresh mass of Y and Z?</w:t>
      </w:r>
    </w:p>
    <w:p>
      <w:pPr>
        <w:spacing w:after="80"/>
        <w:jc w:val="center"/>
      </w:pPr>
      <w:r>
        <w:drawing>
          <wp:inline xmlns:a="http://schemas.openxmlformats.org/drawingml/2006/main" xmlns:pic="http://schemas.openxmlformats.org/drawingml/2006/picture">
            <wp:extent cx="4752000" cy="3591088"/>
            <wp:docPr id="6" name="Picture 6"/>
            <wp:cNvGraphicFramePr>
              <a:graphicFrameLocks noChangeAspect="1"/>
            </wp:cNvGraphicFramePr>
            <a:graphic>
              <a:graphicData uri="http://schemas.openxmlformats.org/drawingml/2006/picture">
                <pic:pic>
                  <pic:nvPicPr>
                    <pic:cNvPr id="0" name="growth_YKTo_MC_to_students_q026_1.png"/>
                    <pic:cNvPicPr/>
                  </pic:nvPicPr>
                  <pic:blipFill>
                    <a:blip r:embed="rId14"/>
                    <a:stretch>
                      <a:fillRect/>
                    </a:stretch>
                  </pic:blipFill>
                  <pic:spPr>
                    <a:xfrm>
                      <a:off x="0" y="0"/>
                      <a:ext cx="4752000" cy="35910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87143"/>
            <wp:docPr id="7" name="Picture 7"/>
            <wp:cNvGraphicFramePr>
              <a:graphicFrameLocks noChangeAspect="1"/>
            </wp:cNvGraphicFramePr>
            <a:graphic>
              <a:graphicData uri="http://schemas.openxmlformats.org/drawingml/2006/picture">
                <pic:pic>
                  <pic:nvPicPr>
                    <pic:cNvPr id="0" name="growth_YKTo_MC_to_students_q026_2.png"/>
                    <pic:cNvPicPr/>
                  </pic:nvPicPr>
                  <pic:blipFill>
                    <a:blip r:embed="rId15"/>
                    <a:stretch>
                      <a:fillRect/>
                    </a:stretch>
                  </pic:blipFill>
                  <pic:spPr>
                    <a:xfrm>
                      <a:off x="0" y="0"/>
                      <a:ext cx="4752000" cy="358714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286"/>
            <wp:docPr id="8" name="Picture 8"/>
            <wp:cNvGraphicFramePr>
              <a:graphicFrameLocks noChangeAspect="1"/>
            </wp:cNvGraphicFramePr>
            <a:graphic>
              <a:graphicData uri="http://schemas.openxmlformats.org/drawingml/2006/picture">
                <pic:pic>
                  <pic:nvPicPr>
                    <pic:cNvPr id="0" name="growth_YKTo_MC_to_students_q026_3.png"/>
                    <pic:cNvPicPr/>
                  </pic:nvPicPr>
                  <pic:blipFill>
                    <a:blip r:embed="rId16"/>
                    <a:stretch>
                      <a:fillRect/>
                    </a:stretch>
                  </pic:blipFill>
                  <pic:spPr>
                    <a:xfrm>
                      <a:off x="0" y="0"/>
                      <a:ext cx="4752000" cy="355628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4216"/>
            <wp:docPr id="9" name="Picture 9"/>
            <wp:cNvGraphicFramePr>
              <a:graphicFrameLocks noChangeAspect="1"/>
            </wp:cNvGraphicFramePr>
            <a:graphic>
              <a:graphicData uri="http://schemas.openxmlformats.org/drawingml/2006/picture">
                <pic:pic>
                  <pic:nvPicPr>
                    <pic:cNvPr id="0" name="growth_YKTo_MC_to_students_q026_4.png"/>
                    <pic:cNvPicPr/>
                  </pic:nvPicPr>
                  <pic:blipFill>
                    <a:blip r:embed="rId17"/>
                    <a:stretch>
                      <a:fillRect/>
                    </a:stretch>
                  </pic:blipFill>
                  <pic:spPr>
                    <a:xfrm>
                      <a:off x="0" y="0"/>
                      <a:ext cx="4752000" cy="3464216"/>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graphs CORRECTLY shows the changes in the dry mass of the whole seed and its seedling, structure X and the total dry mass of structures Y and Z during the course of germination?</w:t>
        <w:br/>
        <w:t>Directions: Question 15.28 refers to the diagrams below which show the different stages of the germination of a seed.</w:t>
      </w:r>
    </w:p>
    <w:p>
      <w:pPr>
        <w:spacing w:after="80"/>
        <w:jc w:val="center"/>
      </w:pPr>
      <w:r>
        <w:drawing>
          <wp:inline xmlns:a="http://schemas.openxmlformats.org/drawingml/2006/main" xmlns:pic="http://schemas.openxmlformats.org/drawingml/2006/picture">
            <wp:extent cx="4752000" cy="2476597"/>
            <wp:docPr id="10" name="Picture 10"/>
            <wp:cNvGraphicFramePr>
              <a:graphicFrameLocks noChangeAspect="1"/>
            </wp:cNvGraphicFramePr>
            <a:graphic>
              <a:graphicData uri="http://schemas.openxmlformats.org/drawingml/2006/picture">
                <pic:pic>
                  <pic:nvPicPr>
                    <pic:cNvPr id="0" name="growth_YKTo_MC_to_students_q027_1.png"/>
                    <pic:cNvPicPr/>
                  </pic:nvPicPr>
                  <pic:blipFill>
                    <a:blip r:embed="rId18"/>
                    <a:stretch>
                      <a:fillRect/>
                    </a:stretch>
                  </pic:blipFill>
                  <pic:spPr>
                    <a:xfrm>
                      <a:off x="0" y="0"/>
                      <a:ext cx="4752000" cy="247659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0276"/>
            <wp:docPr id="11" name="Picture 11"/>
            <wp:cNvGraphicFramePr>
              <a:graphicFrameLocks noChangeAspect="1"/>
            </wp:cNvGraphicFramePr>
            <a:graphic>
              <a:graphicData uri="http://schemas.openxmlformats.org/drawingml/2006/picture">
                <pic:pic>
                  <pic:nvPicPr>
                    <pic:cNvPr id="0" name="growth_YKTo_MC_to_students_q027_2.png"/>
                    <pic:cNvPicPr/>
                  </pic:nvPicPr>
                  <pic:blipFill>
                    <a:blip r:embed="rId19"/>
                    <a:stretch>
                      <a:fillRect/>
                    </a:stretch>
                  </pic:blipFill>
                  <pic:spPr>
                    <a:xfrm>
                      <a:off x="0" y="0"/>
                      <a:ext cx="4752000" cy="2590276"/>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Dry mass of the whole seed and its seedling</w:t>
            </w:r>
          </w:p>
        </w:tc>
        <w:tc>
          <w:tcPr>
            <w:tcW w:type="dxa" w:w="2550"/>
          </w:tcPr>
          <w:p>
            <w:pPr>
              <w:jc w:val="center"/>
            </w:pPr>
            <w:r/>
            <w:r>
              <w:rPr>
                <w:rFonts w:ascii="Times New Roman" w:hAnsi="Times New Roman" w:eastAsia="Times New Roman"/>
                <w:b w:val="0"/>
                <w:i w:val="0"/>
                <w:sz w:val="22"/>
              </w:rPr>
              <w:t>Dry mass of structure X</w:t>
            </w:r>
          </w:p>
        </w:tc>
        <w:tc>
          <w:tcPr>
            <w:tcW w:type="dxa" w:w="2550"/>
          </w:tcPr>
          <w:p>
            <w:pPr>
              <w:jc w:val="center"/>
            </w:pPr>
            <w:r/>
            <w:r>
              <w:rPr>
                <w:rFonts w:ascii="Times New Roman" w:hAnsi="Times New Roman" w:eastAsia="Times New Roman"/>
                <w:b w:val="0"/>
                <w:i w:val="0"/>
                <w:sz w:val="22"/>
              </w:rPr>
              <w:t>Total dry mass of structures Y and 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1</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2</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r>
    </w:tbl>
    <w:p>
      <w:pPr>
        <w:spacing w:after="80" w:before="0"/>
      </w:pP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is the function(s) of structure P?</w:t>
        <w:br/>
        <w:t>(1) It stores food for the germination of the seed.</w:t>
        <w:br/>
        <w:t>(2) It protects the young plumule during its emergence through soil.</w:t>
        <w:br/>
        <w:t>(3) It turns green once it is emerging into air to carry out photosynthesis.</w:t>
        <w:br/>
        <w:t>(4) It protects the seed against adverse environmental conditions.</w:t>
      </w:r>
    </w:p>
    <w:p>
      <w:pPr>
        <w:spacing w:after="80"/>
        <w:jc w:val="center"/>
      </w:pPr>
      <w:r>
        <w:drawing>
          <wp:inline xmlns:a="http://schemas.openxmlformats.org/drawingml/2006/main" xmlns:pic="http://schemas.openxmlformats.org/drawingml/2006/picture">
            <wp:extent cx="4752000" cy="8784614"/>
            <wp:docPr id="12" name="Picture 12"/>
            <wp:cNvGraphicFramePr>
              <a:graphicFrameLocks noChangeAspect="1"/>
            </wp:cNvGraphicFramePr>
            <a:graphic>
              <a:graphicData uri="http://schemas.openxmlformats.org/drawingml/2006/picture">
                <pic:pic>
                  <pic:nvPicPr>
                    <pic:cNvPr id="0" name="growth_YKTo_MC_to_students_q028_1.png"/>
                    <pic:cNvPicPr/>
                  </pic:nvPicPr>
                  <pic:blipFill>
                    <a:blip r:embed="rId20"/>
                    <a:stretch>
                      <a:fillRect/>
                    </a:stretch>
                  </pic:blipFill>
                  <pic:spPr>
                    <a:xfrm>
                      <a:off x="0" y="0"/>
                      <a:ext cx="4752000" cy="8784614"/>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(3) and (4) only D. (1), (2) and (3) only Directions: Questions 15.29 and 15.30 refer to the diagram below which shows the appearance of a seedling 10 days after the start of germination of the bean seed. W and X are the aerial parts of the seedling and they are green in colour.</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The development of the seedling up to the stage shown in the diagram initially depends on the food supplied by</w:t>
      </w:r>
    </w:p>
    <w:p>
      <w:pPr>
        <w:spacing w:after="20" w:before="0"/>
        <w:ind w:left="283"/>
      </w:pPr>
      <w:r>
        <w:rPr>
          <w:rFonts w:ascii="Times New Roman" w:hAnsi="Times New Roman" w:eastAsia="Times New Roman"/>
          <w:b w:val="0"/>
          <w:i w:val="0"/>
          <w:sz w:val="24"/>
        </w:rPr>
        <w:t>A.  the absorption of mineral salts from soil by Z.</w:t>
      </w:r>
    </w:p>
    <w:p>
      <w:pPr>
        <w:spacing w:after="20" w:before="0"/>
        <w:ind w:left="283"/>
      </w:pPr>
      <w:r>
        <w:rPr>
          <w:rFonts w:ascii="Times New Roman" w:hAnsi="Times New Roman" w:eastAsia="Times New Roman"/>
          <w:b w:val="0"/>
          <w:i w:val="0"/>
          <w:sz w:val="24"/>
        </w:rPr>
        <w:t>B.  the consumption of the food reserve in Y.</w:t>
      </w:r>
    </w:p>
    <w:p>
      <w:pPr>
        <w:spacing w:after="20" w:before="0"/>
        <w:ind w:left="283"/>
      </w:pPr>
      <w:r>
        <w:rPr>
          <w:rFonts w:ascii="Times New Roman" w:hAnsi="Times New Roman" w:eastAsia="Times New Roman"/>
          <w:b w:val="0"/>
          <w:i w:val="0"/>
          <w:sz w:val="24"/>
        </w:rPr>
        <w:t>C.  the absorption of nitrogen gas from air by X.</w:t>
      </w:r>
    </w:p>
    <w:p>
      <w:pPr>
        <w:spacing w:after="20" w:before="0"/>
        <w:ind w:left="283"/>
      </w:pPr>
      <w:r>
        <w:rPr>
          <w:rFonts w:ascii="Times New Roman" w:hAnsi="Times New Roman" w:eastAsia="Times New Roman"/>
          <w:b w:val="0"/>
          <w:i w:val="0"/>
          <w:sz w:val="24"/>
        </w:rPr>
        <w:t>D.  the photosynthetic activities of W</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graphs CORRECTLY represents the changes in the dry mass and the fresh mass of the seedling from the first day of germination to the stage shown in the diagram?</w:t>
        <w:br/>
        <w:t>Directions: Questions 15.31 and 15.32 refer to the experiment described below. Two smaples of seeds, M and N, were germinated under favourable conditions. Sample N was exposed to light while Sample M was kept in darkness. Equal number of seeds/seedings from each sample was removed at equal intervals and their dry mass was measured. The results were shown in the graph below.</w:t>
      </w:r>
    </w:p>
    <w:p>
      <w:pPr>
        <w:spacing w:after="80"/>
        <w:jc w:val="center"/>
      </w:pPr>
      <w:r>
        <w:drawing>
          <wp:inline xmlns:a="http://schemas.openxmlformats.org/drawingml/2006/main" xmlns:pic="http://schemas.openxmlformats.org/drawingml/2006/picture">
            <wp:extent cx="4752000" cy="3216738"/>
            <wp:docPr id="13" name="Picture 13"/>
            <wp:cNvGraphicFramePr>
              <a:graphicFrameLocks noChangeAspect="1"/>
            </wp:cNvGraphicFramePr>
            <a:graphic>
              <a:graphicData uri="http://schemas.openxmlformats.org/drawingml/2006/picture">
                <pic:pic>
                  <pic:nvPicPr>
                    <pic:cNvPr id="0" name="growth_YKTo_MC_to_students_q030_1.png"/>
                    <pic:cNvPicPr/>
                  </pic:nvPicPr>
                  <pic:blipFill>
                    <a:blip r:embed="rId21"/>
                    <a:stretch>
                      <a:fillRect/>
                    </a:stretch>
                  </pic:blipFill>
                  <pic:spPr>
                    <a:xfrm>
                      <a:off x="0" y="0"/>
                      <a:ext cx="4752000" cy="321673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3301"/>
            <wp:docPr id="14" name="Picture 14"/>
            <wp:cNvGraphicFramePr>
              <a:graphicFrameLocks noChangeAspect="1"/>
            </wp:cNvGraphicFramePr>
            <a:graphic>
              <a:graphicData uri="http://schemas.openxmlformats.org/drawingml/2006/picture">
                <pic:pic>
                  <pic:nvPicPr>
                    <pic:cNvPr id="0" name="growth_YKTo_MC_to_students_q030_2.png"/>
                    <pic:cNvPicPr/>
                  </pic:nvPicPr>
                  <pic:blipFill>
                    <a:blip r:embed="rId22"/>
                    <a:stretch>
                      <a:fillRect/>
                    </a:stretch>
                  </pic:blipFill>
                  <pic:spPr>
                    <a:xfrm>
                      <a:off x="0" y="0"/>
                      <a:ext cx="4752000" cy="338330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12634"/>
            <wp:docPr id="15" name="Picture 15"/>
            <wp:cNvGraphicFramePr>
              <a:graphicFrameLocks noChangeAspect="1"/>
            </wp:cNvGraphicFramePr>
            <a:graphic>
              <a:graphicData uri="http://schemas.openxmlformats.org/drawingml/2006/picture">
                <pic:pic>
                  <pic:nvPicPr>
                    <pic:cNvPr id="0" name="growth_YKTo_MC_to_students_q030_3.png"/>
                    <pic:cNvPicPr/>
                  </pic:nvPicPr>
                  <pic:blipFill>
                    <a:blip r:embed="rId23"/>
                    <a:stretch>
                      <a:fillRect/>
                    </a:stretch>
                  </pic:blipFill>
                  <pic:spPr>
                    <a:xfrm>
                      <a:off x="0" y="0"/>
                      <a:ext cx="4752000" cy="42126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9097"/>
            <wp:docPr id="16" name="Picture 16"/>
            <wp:cNvGraphicFramePr>
              <a:graphicFrameLocks noChangeAspect="1"/>
            </wp:cNvGraphicFramePr>
            <a:graphic>
              <a:graphicData uri="http://schemas.openxmlformats.org/drawingml/2006/picture">
                <pic:pic>
                  <pic:nvPicPr>
                    <pic:cNvPr id="0" name="growth_YKTo_MC_to_students_q030_4.png"/>
                    <pic:cNvPicPr/>
                  </pic:nvPicPr>
                  <pic:blipFill>
                    <a:blip r:embed="rId24"/>
                    <a:stretch>
                      <a:fillRect/>
                    </a:stretch>
                  </pic:blipFill>
                  <pic:spPr>
                    <a:xfrm>
                      <a:off x="0" y="0"/>
                      <a:ext cx="4752000" cy="422909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36276"/>
            <wp:docPr id="17" name="Picture 17"/>
            <wp:cNvGraphicFramePr>
              <a:graphicFrameLocks noChangeAspect="1"/>
            </wp:cNvGraphicFramePr>
            <a:graphic>
              <a:graphicData uri="http://schemas.openxmlformats.org/drawingml/2006/picture">
                <pic:pic>
                  <pic:nvPicPr>
                    <pic:cNvPr id="0" name="growth_YKTo_MC_to_students_q030_5.png"/>
                    <pic:cNvPicPr/>
                  </pic:nvPicPr>
                  <pic:blipFill>
                    <a:blip r:embed="rId25"/>
                    <a:stretch>
                      <a:fillRect/>
                    </a:stretch>
                  </pic:blipFill>
                  <pic:spPr>
                    <a:xfrm>
                      <a:off x="0" y="0"/>
                      <a:ext cx="4752000" cy="3236276"/>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The decrease in dry mass of both samples in the first 12 days is probably due to</w:t>
      </w:r>
    </w:p>
    <w:p>
      <w:pPr>
        <w:spacing w:after="20" w:before="0"/>
        <w:ind w:left="283"/>
      </w:pPr>
      <w:r>
        <w:rPr>
          <w:rFonts w:ascii="Times New Roman" w:hAnsi="Times New Roman" w:eastAsia="Times New Roman"/>
          <w:b w:val="0"/>
          <w:i w:val="0"/>
          <w:sz w:val="24"/>
        </w:rPr>
        <w:t>A.  the loss of water through the testa by evaporation.</w:t>
      </w:r>
    </w:p>
    <w:p>
      <w:pPr>
        <w:spacing w:after="20" w:before="0"/>
        <w:ind w:left="283"/>
      </w:pPr>
      <w:r>
        <w:rPr>
          <w:rFonts w:ascii="Times New Roman" w:hAnsi="Times New Roman" w:eastAsia="Times New Roman"/>
          <w:b w:val="0"/>
          <w:i w:val="0"/>
          <w:sz w:val="24"/>
        </w:rPr>
        <w:t>B.  the translocation of food from the storage regions to the plumule and radicle.</w:t>
      </w:r>
    </w:p>
    <w:p>
      <w:pPr>
        <w:spacing w:after="20" w:before="0"/>
        <w:ind w:left="283"/>
      </w:pPr>
      <w:r>
        <w:rPr>
          <w:rFonts w:ascii="Times New Roman" w:hAnsi="Times New Roman" w:eastAsia="Times New Roman"/>
          <w:b w:val="0"/>
          <w:i w:val="0"/>
          <w:sz w:val="24"/>
        </w:rPr>
        <w:t>C.  the respiration of the reserved food during germination.</w:t>
      </w:r>
    </w:p>
    <w:p>
      <w:pPr>
        <w:spacing w:after="20" w:before="0"/>
        <w:ind w:left="283"/>
      </w:pPr>
      <w:r>
        <w:rPr>
          <w:rFonts w:ascii="Times New Roman" w:hAnsi="Times New Roman" w:eastAsia="Times New Roman"/>
          <w:b w:val="0"/>
          <w:i w:val="0"/>
          <w:sz w:val="24"/>
        </w:rPr>
        <w:t>D.  the food stored inside the seeds diffusing out of the seeds.</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The increase in dry mass of sample N from day 12th to day 28th was due to</w:t>
      </w:r>
    </w:p>
    <w:p>
      <w:pPr>
        <w:spacing w:after="80"/>
        <w:jc w:val="center"/>
      </w:pPr>
      <w:r>
        <w:drawing>
          <wp:inline xmlns:a="http://schemas.openxmlformats.org/drawingml/2006/main" xmlns:pic="http://schemas.openxmlformats.org/drawingml/2006/picture">
            <wp:extent cx="4752000" cy="7420431"/>
            <wp:docPr id="18" name="Picture 18"/>
            <wp:cNvGraphicFramePr>
              <a:graphicFrameLocks noChangeAspect="1"/>
            </wp:cNvGraphicFramePr>
            <a:graphic>
              <a:graphicData uri="http://schemas.openxmlformats.org/drawingml/2006/picture">
                <pic:pic>
                  <pic:nvPicPr>
                    <pic:cNvPr id="0" name="growth_YKTo_MC_to_students_q032_1.png"/>
                    <pic:cNvPicPr/>
                  </pic:nvPicPr>
                  <pic:blipFill>
                    <a:blip r:embed="rId26"/>
                    <a:stretch>
                      <a:fillRect/>
                    </a:stretch>
                  </pic:blipFill>
                  <pic:spPr>
                    <a:xfrm>
                      <a:off x="0" y="0"/>
                      <a:ext cx="4752000" cy="7420431"/>
                    </a:xfrm>
                    <a:prstGeom prst="rect"/>
                  </pic:spPr>
                </pic:pic>
              </a:graphicData>
            </a:graphic>
          </wp:inline>
        </w:drawing>
      </w:r>
    </w:p>
    <w:p>
      <w:pPr>
        <w:spacing w:after="20" w:before="0"/>
        <w:ind w:left="283"/>
      </w:pPr>
      <w:r>
        <w:rPr>
          <w:rFonts w:ascii="Times New Roman" w:hAnsi="Times New Roman" w:eastAsia="Times New Roman"/>
          <w:b w:val="0"/>
          <w:i w:val="0"/>
          <w:sz w:val="24"/>
        </w:rPr>
        <w:t>A.  the translocation of the reserved food from the storage regions into the plumules.</w:t>
      </w:r>
    </w:p>
    <w:p>
      <w:pPr>
        <w:spacing w:after="20" w:before="0"/>
        <w:ind w:left="283"/>
      </w:pPr>
      <w:r>
        <w:rPr>
          <w:rFonts w:ascii="Times New Roman" w:hAnsi="Times New Roman" w:eastAsia="Times New Roman"/>
          <w:b w:val="0"/>
          <w:i w:val="0"/>
          <w:sz w:val="24"/>
        </w:rPr>
        <w:t>B.  the photosynthetic activities of the foliage leaves just emerging from soil.</w:t>
      </w:r>
    </w:p>
    <w:p>
      <w:pPr>
        <w:spacing w:after="20" w:before="0"/>
        <w:ind w:left="283"/>
      </w:pPr>
      <w:r>
        <w:rPr>
          <w:rFonts w:ascii="Times New Roman" w:hAnsi="Times New Roman" w:eastAsia="Times New Roman"/>
          <w:b w:val="0"/>
          <w:i w:val="0"/>
          <w:sz w:val="24"/>
        </w:rPr>
        <w:t>C.  the absorption of water by the root system of the seedling.</w:t>
      </w:r>
    </w:p>
    <w:p>
      <w:pPr>
        <w:spacing w:after="20" w:before="0"/>
        <w:ind w:left="283"/>
      </w:pPr>
      <w:r>
        <w:rPr>
          <w:rFonts w:ascii="Times New Roman" w:hAnsi="Times New Roman" w:eastAsia="Times New Roman"/>
          <w:b w:val="0"/>
          <w:i w:val="0"/>
          <w:sz w:val="24"/>
        </w:rPr>
        <w:t>D.  the production of new offspring by the seedings. Directions: Questions 15.33 to 15.36 refer to the diagram below which shows the longitudinal section of a root tip.</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of the following matching of regions is 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Region with the highest complexity of cells</w:t>
            </w:r>
          </w:p>
        </w:tc>
        <w:tc>
          <w:tcPr>
            <w:tcW w:type="dxa" w:w="2550"/>
          </w:tcPr>
          <w:p>
            <w:pPr>
              <w:jc w:val="center"/>
            </w:pPr>
            <w:r/>
            <w:r>
              <w:rPr>
                <w:rFonts w:ascii="Times New Roman" w:hAnsi="Times New Roman" w:eastAsia="Times New Roman"/>
                <w:b w:val="0"/>
                <w:i w:val="0"/>
                <w:sz w:val="22"/>
              </w:rPr>
              <w:t>Region with active mitotic cell division</w:t>
            </w:r>
          </w:p>
        </w:tc>
        <w:tc>
          <w:tcPr>
            <w:tcW w:type="dxa" w:w="2550"/>
          </w:tcPr>
          <w:p>
            <w:pPr>
              <w:jc w:val="center"/>
            </w:pPr>
            <w:r/>
            <w:r>
              <w:rPr>
                <w:rFonts w:ascii="Times New Roman" w:hAnsi="Times New Roman" w:eastAsia="Times New Roman"/>
                <w:b w:val="0"/>
                <w:i w:val="0"/>
                <w:sz w:val="22"/>
              </w:rPr>
              <w:t>Region with cells bearing the largest vacuoles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2</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of the following matching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Root cap</w:t>
            </w:r>
          </w:p>
        </w:tc>
        <w:tc>
          <w:tcPr>
            <w:tcW w:type="dxa" w:w="2040"/>
          </w:tcPr>
          <w:p>
            <w:pPr>
              <w:jc w:val="center"/>
            </w:pPr>
            <w:r/>
            <w:r>
              <w:rPr>
                <w:rFonts w:ascii="Times New Roman" w:hAnsi="Times New Roman" w:eastAsia="Times New Roman"/>
                <w:b w:val="0"/>
                <w:i w:val="0"/>
                <w:sz w:val="22"/>
              </w:rPr>
              <w:t>Region of differentiation</w:t>
            </w:r>
          </w:p>
        </w:tc>
        <w:tc>
          <w:tcPr>
            <w:tcW w:type="dxa" w:w="2040"/>
          </w:tcPr>
          <w:p>
            <w:pPr>
              <w:jc w:val="center"/>
            </w:pPr>
            <w:r/>
            <w:r>
              <w:rPr>
                <w:rFonts w:ascii="Times New Roman" w:hAnsi="Times New Roman" w:eastAsia="Times New Roman"/>
                <w:b w:val="0"/>
                <w:i w:val="0"/>
                <w:sz w:val="22"/>
              </w:rPr>
              <w:t>Region of cell division</w:t>
            </w:r>
          </w:p>
        </w:tc>
        <w:tc>
          <w:tcPr>
            <w:tcW w:type="dxa" w:w="2040"/>
          </w:tcPr>
          <w:p>
            <w:pPr>
              <w:jc w:val="center"/>
            </w:pPr>
            <w:r/>
            <w:r>
              <w:rPr>
                <w:rFonts w:ascii="Times New Roman" w:hAnsi="Times New Roman" w:eastAsia="Times New Roman"/>
                <w:b w:val="0"/>
                <w:i w:val="0"/>
                <w:sz w:val="22"/>
              </w:rPr>
              <w:t>Region of elongation</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2</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4</w:t>
            </w:r>
          </w:p>
        </w:tc>
      </w:tr>
    </w:tbl>
    <w:p>
      <w:pPr>
        <w:spacing w:after="80" w:before="0"/>
      </w:pP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The following diagrams show the different types of tissues that are present in the root tip.</w:t>
        <w:br/>
        <w:t>Which of the following matching of the location of these tissues in the root tip is CORRECT?</w:t>
      </w:r>
    </w:p>
    <w:p>
      <w:pPr>
        <w:spacing w:after="80"/>
        <w:jc w:val="center"/>
      </w:pPr>
      <w:r>
        <w:drawing>
          <wp:inline xmlns:a="http://schemas.openxmlformats.org/drawingml/2006/main" xmlns:pic="http://schemas.openxmlformats.org/drawingml/2006/picture">
            <wp:extent cx="4752000" cy="2060950"/>
            <wp:docPr id="19" name="Picture 19"/>
            <wp:cNvGraphicFramePr>
              <a:graphicFrameLocks noChangeAspect="1"/>
            </wp:cNvGraphicFramePr>
            <a:graphic>
              <a:graphicData uri="http://schemas.openxmlformats.org/drawingml/2006/picture">
                <pic:pic>
                  <pic:nvPicPr>
                    <pic:cNvPr id="0" name="growth_YKTo_MC_to_students_q035_1.png"/>
                    <pic:cNvPicPr/>
                  </pic:nvPicPr>
                  <pic:blipFill>
                    <a:blip r:embed="rId27"/>
                    <a:stretch>
                      <a:fillRect/>
                    </a:stretch>
                  </pic:blipFill>
                  <pic:spPr>
                    <a:xfrm>
                      <a:off x="0" y="0"/>
                      <a:ext cx="4752000" cy="2060950"/>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Tissue M</w:t>
            </w:r>
          </w:p>
        </w:tc>
        <w:tc>
          <w:tcPr>
            <w:tcW w:type="dxa" w:w="2040"/>
          </w:tcPr>
          <w:p>
            <w:pPr>
              <w:jc w:val="center"/>
            </w:pPr>
            <w:r/>
            <w:r>
              <w:rPr>
                <w:rFonts w:ascii="Times New Roman" w:hAnsi="Times New Roman" w:eastAsia="Times New Roman"/>
                <w:b w:val="0"/>
                <w:i w:val="0"/>
                <w:sz w:val="22"/>
              </w:rPr>
              <w:t>Tissue N</w:t>
            </w:r>
          </w:p>
        </w:tc>
        <w:tc>
          <w:tcPr>
            <w:tcW w:type="dxa" w:w="2040"/>
          </w:tcPr>
          <w:p>
            <w:pPr>
              <w:jc w:val="center"/>
            </w:pPr>
            <w:r/>
            <w:r>
              <w:rPr>
                <w:rFonts w:ascii="Times New Roman" w:hAnsi="Times New Roman" w:eastAsia="Times New Roman"/>
                <w:b w:val="0"/>
                <w:i w:val="0"/>
                <w:sz w:val="22"/>
              </w:rPr>
              <w:t>Tissue O</w:t>
            </w:r>
          </w:p>
        </w:tc>
        <w:tc>
          <w:tcPr>
            <w:tcW w:type="dxa" w:w="2040"/>
          </w:tcPr>
          <w:p>
            <w:pPr>
              <w:jc w:val="center"/>
            </w:pPr>
            <w:r/>
            <w:r>
              <w:rPr>
                <w:rFonts w:ascii="Times New Roman" w:hAnsi="Times New Roman" w:eastAsia="Times New Roman"/>
                <w:b w:val="0"/>
                <w:i w:val="0"/>
                <w:sz w:val="22"/>
              </w:rPr>
              <w:t>Tissue P</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5</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7</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7</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5</w:t>
            </w:r>
          </w:p>
        </w:tc>
      </w:tr>
    </w:tbl>
    <w:p>
      <w:pPr>
        <w:spacing w:after="80" w:before="0"/>
      </w:pP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Which of the following is/are function(s) of the part labelled 4? (1) To protect the growing point (2) To protect the root hair (3) To increase the area for absorbing water and mineral salts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37Which of the following cells in the root tip have completely differentiated?</w:t>
        <w:br/>
        <w:t>(1) Xylem vessel</w:t>
        <w:tab/>
        <w:t>(2) Thin-walled cortical cells</w:t>
        <w:br/>
        <w:t>(3) Sieve cells</w:t>
        <w:tab/>
        <w:t>(4) Root cap cells</w:t>
      </w:r>
    </w:p>
    <w:p>
      <w:pPr>
        <w:spacing w:after="80"/>
        <w:jc w:val="center"/>
      </w:pPr>
      <w:r>
        <w:drawing>
          <wp:inline xmlns:a="http://schemas.openxmlformats.org/drawingml/2006/main" xmlns:pic="http://schemas.openxmlformats.org/drawingml/2006/picture">
            <wp:extent cx="4752000" cy="2023129"/>
            <wp:docPr id="20" name="Picture 20"/>
            <wp:cNvGraphicFramePr>
              <a:graphicFrameLocks noChangeAspect="1"/>
            </wp:cNvGraphicFramePr>
            <a:graphic>
              <a:graphicData uri="http://schemas.openxmlformats.org/drawingml/2006/picture">
                <pic:pic>
                  <pic:nvPicPr>
                    <pic:cNvPr id="0" name="growth_YKTo_MC_to_students_q015_1.png"/>
                    <pic:cNvPicPr/>
                  </pic:nvPicPr>
                  <pic:blipFill>
                    <a:blip r:embed="rId28"/>
                    <a:stretch>
                      <a:fillRect/>
                    </a:stretch>
                  </pic:blipFill>
                  <pic:spPr>
                    <a:xfrm>
                      <a:off x="0" y="0"/>
                      <a:ext cx="4752000" cy="2023129"/>
                    </a:xfrm>
                    <a:prstGeom prst="rect"/>
                  </pic:spPr>
                </pic:pic>
              </a:graphicData>
            </a:graphic>
          </wp:inline>
        </w:drawing>
      </w:r>
    </w:p>
    <w:p>
      <w:pPr>
        <w:spacing w:after="20" w:before="0"/>
        <w:ind w:left="283"/>
      </w:pPr>
      <w:r>
        <w:rPr>
          <w:rFonts w:ascii="Times New Roman" w:hAnsi="Times New Roman" w:eastAsia="Times New Roman"/>
          <w:b w:val="0"/>
          <w:i w:val="0"/>
          <w:sz w:val="24"/>
        </w:rPr>
        <w:t>A.  (1) and (2) only B. (3) and (4) only C. (1) and (3) only D. (2) and (4) only Directions: Questions 15.38 to 15.41 refer to the diagram below which shows the growth of the radicle of a germinating broad bean seed. The radicle is marked into 8 equal intervals and is placed horizontally.</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38Which region(s) exhibit(s) the greatest increase in length after 4 days?</w:t>
      </w:r>
    </w:p>
    <w:p>
      <w:pPr>
        <w:spacing w:after="80"/>
        <w:jc w:val="center"/>
      </w:pPr>
      <w:r>
        <w:drawing>
          <wp:inline xmlns:a="http://schemas.openxmlformats.org/drawingml/2006/main" xmlns:pic="http://schemas.openxmlformats.org/drawingml/2006/picture">
            <wp:extent cx="4752000" cy="3346539"/>
            <wp:docPr id="21" name="Picture 21"/>
            <wp:cNvGraphicFramePr>
              <a:graphicFrameLocks noChangeAspect="1"/>
            </wp:cNvGraphicFramePr>
            <a:graphic>
              <a:graphicData uri="http://schemas.openxmlformats.org/drawingml/2006/picture">
                <pic:pic>
                  <pic:nvPicPr>
                    <pic:cNvPr id="0" name="growth_YKTo_MC_to_students_q011_1.png"/>
                    <pic:cNvPicPr/>
                  </pic:nvPicPr>
                  <pic:blipFill>
                    <a:blip r:embed="rId12"/>
                    <a:stretch>
                      <a:fillRect/>
                    </a:stretch>
                  </pic:blipFill>
                  <pic:spPr>
                    <a:xfrm>
                      <a:off x="0" y="0"/>
                      <a:ext cx="4752000" cy="33465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76597"/>
            <wp:docPr id="22" name="Picture 22"/>
            <wp:cNvGraphicFramePr>
              <a:graphicFrameLocks noChangeAspect="1"/>
            </wp:cNvGraphicFramePr>
            <a:graphic>
              <a:graphicData uri="http://schemas.openxmlformats.org/drawingml/2006/picture">
                <pic:pic>
                  <pic:nvPicPr>
                    <pic:cNvPr id="0" name="growth_YKTo_MC_to_students_q027_1.png"/>
                    <pic:cNvPicPr/>
                  </pic:nvPicPr>
                  <pic:blipFill>
                    <a:blip r:embed="rId18"/>
                    <a:stretch>
                      <a:fillRect/>
                    </a:stretch>
                  </pic:blipFill>
                  <pic:spPr>
                    <a:xfrm>
                      <a:off x="0" y="0"/>
                      <a:ext cx="4752000" cy="247659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0276"/>
            <wp:docPr id="23" name="Picture 23"/>
            <wp:cNvGraphicFramePr>
              <a:graphicFrameLocks noChangeAspect="1"/>
            </wp:cNvGraphicFramePr>
            <a:graphic>
              <a:graphicData uri="http://schemas.openxmlformats.org/drawingml/2006/picture">
                <pic:pic>
                  <pic:nvPicPr>
                    <pic:cNvPr id="0" name="growth_YKTo_MC_to_students_q027_2.png"/>
                    <pic:cNvPicPr/>
                  </pic:nvPicPr>
                  <pic:blipFill>
                    <a:blip r:embed="rId19"/>
                    <a:stretch>
                      <a:fillRect/>
                    </a:stretch>
                  </pic:blipFill>
                  <pic:spPr>
                    <a:xfrm>
                      <a:off x="0" y="0"/>
                      <a:ext cx="4752000" cy="2590276"/>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5, 6 and 7 only</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region(s) has/have the greatest number of actively dividing cells?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What is the purpose of this experiment?</w:t>
      </w:r>
    </w:p>
    <w:p>
      <w:pPr>
        <w:spacing w:after="20" w:before="0"/>
        <w:ind w:left="283"/>
      </w:pPr>
      <w:r>
        <w:rPr>
          <w:rFonts w:ascii="Times New Roman" w:hAnsi="Times New Roman" w:eastAsia="Times New Roman"/>
          <w:b w:val="0"/>
          <w:i w:val="0"/>
          <w:sz w:val="24"/>
        </w:rPr>
        <w:t>A.  To find out the growth rate of the whole plant.</w:t>
      </w:r>
    </w:p>
    <w:p>
      <w:pPr>
        <w:spacing w:after="20" w:before="0"/>
        <w:ind w:left="283"/>
      </w:pPr>
      <w:r>
        <w:rPr>
          <w:rFonts w:ascii="Times New Roman" w:hAnsi="Times New Roman" w:eastAsia="Times New Roman"/>
          <w:b w:val="0"/>
          <w:i w:val="0"/>
          <w:sz w:val="24"/>
        </w:rPr>
        <w:t>B.  To find out the region where cell division occurs most actively.</w:t>
      </w:r>
    </w:p>
    <w:p>
      <w:pPr>
        <w:spacing w:after="20" w:before="0"/>
        <w:ind w:left="283"/>
      </w:pPr>
      <w:r>
        <w:rPr>
          <w:rFonts w:ascii="Times New Roman" w:hAnsi="Times New Roman" w:eastAsia="Times New Roman"/>
          <w:b w:val="0"/>
          <w:i w:val="0"/>
          <w:sz w:val="24"/>
        </w:rPr>
        <w:t>C.  To find out the region of differentiation.</w:t>
      </w:r>
    </w:p>
    <w:p>
      <w:pPr>
        <w:spacing w:after="20" w:before="0"/>
        <w:ind w:left="283"/>
      </w:pPr>
      <w:r>
        <w:rPr>
          <w:rFonts w:ascii="Times New Roman" w:hAnsi="Times New Roman" w:eastAsia="Times New Roman"/>
          <w:b w:val="0"/>
          <w:i w:val="0"/>
          <w:sz w:val="24"/>
        </w:rPr>
        <w:t>D.  To find out the region with rapid increase in length.</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If the radicle is left vertically for two days, the length of each zone was measured again. Which of the graphs below CORRECTLY shows the length of each zone against the zone sequence.</w:t>
      </w:r>
    </w:p>
    <w:p>
      <w:pPr>
        <w:spacing w:after="80"/>
        <w:jc w:val="center"/>
      </w:pPr>
      <w:r>
        <w:drawing>
          <wp:inline xmlns:a="http://schemas.openxmlformats.org/drawingml/2006/main" xmlns:pic="http://schemas.openxmlformats.org/drawingml/2006/picture">
            <wp:extent cx="4752000" cy="4604422"/>
            <wp:docPr id="24" name="Picture 24"/>
            <wp:cNvGraphicFramePr>
              <a:graphicFrameLocks noChangeAspect="1"/>
            </wp:cNvGraphicFramePr>
            <a:graphic>
              <a:graphicData uri="http://schemas.openxmlformats.org/drawingml/2006/picture">
                <pic:pic>
                  <pic:nvPicPr>
                    <pic:cNvPr id="0" name="growth_YKTo_MC_to_students_q041_1.png"/>
                    <pic:cNvPicPr/>
                  </pic:nvPicPr>
                  <pic:blipFill>
                    <a:blip r:embed="rId29"/>
                    <a:stretch>
                      <a:fillRect/>
                    </a:stretch>
                  </pic:blipFill>
                  <pic:spPr>
                    <a:xfrm>
                      <a:off x="0" y="0"/>
                      <a:ext cx="4752000" cy="46044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15633"/>
            <wp:docPr id="25" name="Picture 25"/>
            <wp:cNvGraphicFramePr>
              <a:graphicFrameLocks noChangeAspect="1"/>
            </wp:cNvGraphicFramePr>
            <a:graphic>
              <a:graphicData uri="http://schemas.openxmlformats.org/drawingml/2006/picture">
                <pic:pic>
                  <pic:nvPicPr>
                    <pic:cNvPr id="0" name="growth_YKTo_MC_to_students_q041_2.png"/>
                    <pic:cNvPicPr/>
                  </pic:nvPicPr>
                  <pic:blipFill>
                    <a:blip r:embed="rId30"/>
                    <a:stretch>
                      <a:fillRect/>
                    </a:stretch>
                  </pic:blipFill>
                  <pic:spPr>
                    <a:xfrm>
                      <a:off x="0" y="0"/>
                      <a:ext cx="4752000" cy="47156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21848"/>
            <wp:docPr id="26" name="Picture 26"/>
            <wp:cNvGraphicFramePr>
              <a:graphicFrameLocks noChangeAspect="1"/>
            </wp:cNvGraphicFramePr>
            <a:graphic>
              <a:graphicData uri="http://schemas.openxmlformats.org/drawingml/2006/picture">
                <pic:pic>
                  <pic:nvPicPr>
                    <pic:cNvPr id="0" name="growth_YKTo_MC_to_students_q041_3.png"/>
                    <pic:cNvPicPr/>
                  </pic:nvPicPr>
                  <pic:blipFill>
                    <a:blip r:embed="rId31"/>
                    <a:stretch>
                      <a:fillRect/>
                    </a:stretch>
                  </pic:blipFill>
                  <pic:spPr>
                    <a:xfrm>
                      <a:off x="0" y="0"/>
                      <a:ext cx="4752000" cy="472184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85"/>
            <wp:docPr id="27" name="Picture 27"/>
            <wp:cNvGraphicFramePr>
              <a:graphicFrameLocks noChangeAspect="1"/>
            </wp:cNvGraphicFramePr>
            <a:graphic>
              <a:graphicData uri="http://schemas.openxmlformats.org/drawingml/2006/picture">
                <pic:pic>
                  <pic:nvPicPr>
                    <pic:cNvPr id="0" name="growth_YKTo_MC_to_students_q041_4.png"/>
                    <pic:cNvPicPr/>
                  </pic:nvPicPr>
                  <pic:blipFill>
                    <a:blip r:embed="rId32"/>
                    <a:stretch>
                      <a:fillRect/>
                    </a:stretch>
                  </pic:blipFill>
                  <pic:spPr>
                    <a:xfrm>
                      <a:off x="0" y="0"/>
                      <a:ext cx="4752000" cy="465038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Which of the following criteria can be used to measure the rate of growth in flowering plant? (1) Dry mass (2) Wet mass (3) Length (4) Number of cells (5) Area</w:t>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(1), (2) and (4) only</w:t>
      </w:r>
    </w:p>
    <w:p>
      <w:pPr>
        <w:spacing w:after="20" w:before="0"/>
        <w:ind w:left="283"/>
      </w:pPr>
      <w:r>
        <w:rPr>
          <w:rFonts w:ascii="Times New Roman" w:hAnsi="Times New Roman" w:eastAsia="Times New Roman"/>
          <w:b w:val="0"/>
          <w:i w:val="0"/>
          <w:sz w:val="24"/>
        </w:rPr>
        <w:t>C.  (1), (3) and (4) only</w:t>
      </w:r>
    </w:p>
    <w:p>
      <w:pPr>
        <w:spacing w:after="20" w:before="0"/>
        <w:ind w:left="283"/>
      </w:pPr>
      <w:r>
        <w:rPr>
          <w:rFonts w:ascii="Times New Roman" w:hAnsi="Times New Roman" w:eastAsia="Times New Roman"/>
          <w:b w:val="0"/>
          <w:i w:val="0"/>
          <w:sz w:val="24"/>
        </w:rPr>
        <w:t>D.  (1), (2), (3) and (5) only</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The growth rate of a herbaceous flowering plant is most accurately obtained by measuring the change in</w:t>
      </w:r>
    </w:p>
    <w:p>
      <w:pPr>
        <w:spacing w:after="20" w:before="0"/>
        <w:ind w:left="283"/>
      </w:pPr>
      <w:r>
        <w:rPr>
          <w:rFonts w:ascii="Times New Roman" w:hAnsi="Times New Roman" w:eastAsia="Times New Roman"/>
          <w:b w:val="0"/>
          <w:i w:val="0"/>
          <w:sz w:val="24"/>
        </w:rPr>
        <w:t>A.  the height of the plant.</w:t>
      </w:r>
    </w:p>
    <w:p>
      <w:pPr>
        <w:spacing w:after="20" w:before="0"/>
        <w:ind w:left="283"/>
      </w:pPr>
      <w:r>
        <w:rPr>
          <w:rFonts w:ascii="Times New Roman" w:hAnsi="Times New Roman" w:eastAsia="Times New Roman"/>
          <w:b w:val="0"/>
          <w:i w:val="0"/>
          <w:sz w:val="24"/>
        </w:rPr>
        <w:t>B.  the total surface area of the leaves of the plant.</w:t>
      </w:r>
    </w:p>
    <w:p>
      <w:pPr>
        <w:spacing w:after="20" w:before="0"/>
        <w:ind w:left="283"/>
      </w:pPr>
      <w:r>
        <w:rPr>
          <w:rFonts w:ascii="Times New Roman" w:hAnsi="Times New Roman" w:eastAsia="Times New Roman"/>
          <w:b w:val="0"/>
          <w:i w:val="0"/>
          <w:sz w:val="24"/>
        </w:rPr>
        <w:t>C.  the dry mass of the plant.</w:t>
      </w:r>
    </w:p>
    <w:p>
      <w:pPr>
        <w:spacing w:after="20" w:before="0"/>
        <w:ind w:left="283"/>
      </w:pPr>
      <w:r>
        <w:rPr>
          <w:rFonts w:ascii="Times New Roman" w:hAnsi="Times New Roman" w:eastAsia="Times New Roman"/>
          <w:b w:val="0"/>
          <w:i w:val="0"/>
          <w:sz w:val="24"/>
        </w:rPr>
        <w:t>D.  the wet mass of the plant.</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of the following is/are the disadvantage(s) of using fresh mass to measure growth in flowering plants? (1) The plant will be killed in the process. (2) Continuous measurment of the same organism cannot be made. (3) Results easily affected by the environmental conditions.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is/are the advantage(s) of using dry mass to measure growth in flowering plants? (1) A small number of organisms is used. (2) Accurate measurement of growth. (3) The measurement can easily be completed within a short period of time.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Which of the following parameters can be used to measure the growth of a boy from birth to adolescence? (1) Body mass (2) Height (3) Intelligence quotient (IQ) (4) Heart rate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growth curves truly represents the growth pattern of humans?</w:t>
      </w:r>
    </w:p>
    <w:p>
      <w:pPr>
        <w:spacing w:after="80"/>
        <w:jc w:val="center"/>
      </w:pPr>
      <w:r>
        <w:drawing>
          <wp:inline xmlns:a="http://schemas.openxmlformats.org/drawingml/2006/main" xmlns:pic="http://schemas.openxmlformats.org/drawingml/2006/picture">
            <wp:extent cx="4752000" cy="4386462"/>
            <wp:docPr id="28" name="Picture 28"/>
            <wp:cNvGraphicFramePr>
              <a:graphicFrameLocks noChangeAspect="1"/>
            </wp:cNvGraphicFramePr>
            <a:graphic>
              <a:graphicData uri="http://schemas.openxmlformats.org/drawingml/2006/picture">
                <pic:pic>
                  <pic:nvPicPr>
                    <pic:cNvPr id="0" name="growth_YKTo_MC_to_students_q047_1.png"/>
                    <pic:cNvPicPr/>
                  </pic:nvPicPr>
                  <pic:blipFill>
                    <a:blip r:embed="rId33"/>
                    <a:stretch>
                      <a:fillRect/>
                    </a:stretch>
                  </pic:blipFill>
                  <pic:spPr>
                    <a:xfrm>
                      <a:off x="0" y="0"/>
                      <a:ext cx="4752000" cy="4386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61781"/>
            <wp:docPr id="29" name="Picture 29"/>
            <wp:cNvGraphicFramePr>
              <a:graphicFrameLocks noChangeAspect="1"/>
            </wp:cNvGraphicFramePr>
            <a:graphic>
              <a:graphicData uri="http://schemas.openxmlformats.org/drawingml/2006/picture">
                <pic:pic>
                  <pic:nvPicPr>
                    <pic:cNvPr id="0" name="growth_YKTo_MC_to_students_q047_2.png"/>
                    <pic:cNvPicPr/>
                  </pic:nvPicPr>
                  <pic:blipFill>
                    <a:blip r:embed="rId34"/>
                    <a:stretch>
                      <a:fillRect/>
                    </a:stretch>
                  </pic:blipFill>
                  <pic:spPr>
                    <a:xfrm>
                      <a:off x="0" y="0"/>
                      <a:ext cx="4752000" cy="4361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09143"/>
            <wp:docPr id="30" name="Picture 30"/>
            <wp:cNvGraphicFramePr>
              <a:graphicFrameLocks noChangeAspect="1"/>
            </wp:cNvGraphicFramePr>
            <a:graphic>
              <a:graphicData uri="http://schemas.openxmlformats.org/drawingml/2006/picture">
                <pic:pic>
                  <pic:nvPicPr>
                    <pic:cNvPr id="0" name="growth_YKTo_MC_to_students_q047_3.png"/>
                    <pic:cNvPicPr/>
                  </pic:nvPicPr>
                  <pic:blipFill>
                    <a:blip r:embed="rId35"/>
                    <a:stretch>
                      <a:fillRect/>
                    </a:stretch>
                  </pic:blipFill>
                  <pic:spPr>
                    <a:xfrm>
                      <a:off x="0" y="0"/>
                      <a:ext cx="4752000" cy="380914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13750"/>
            <wp:docPr id="31" name="Picture 31"/>
            <wp:cNvGraphicFramePr>
              <a:graphicFrameLocks noChangeAspect="1"/>
            </wp:cNvGraphicFramePr>
            <a:graphic>
              <a:graphicData uri="http://schemas.openxmlformats.org/drawingml/2006/picture">
                <pic:pic>
                  <pic:nvPicPr>
                    <pic:cNvPr id="0" name="growth_YKTo_MC_to_students_q047_4.png"/>
                    <pic:cNvPicPr/>
                  </pic:nvPicPr>
                  <pic:blipFill>
                    <a:blip r:embed="rId36"/>
                    <a:stretch>
                      <a:fillRect/>
                    </a:stretch>
                  </pic:blipFill>
                  <pic:spPr>
                    <a:xfrm>
                      <a:off x="0" y="0"/>
                      <a:ext cx="4752000" cy="431375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The diagram below shows the bodies of a man at different ages drawn to the same scale.</w:t>
        <w:br/>
        <w:t>Which of the following interpretation of the diagram is CORRECT?</w:t>
      </w:r>
    </w:p>
    <w:p>
      <w:pPr>
        <w:spacing w:after="80"/>
        <w:jc w:val="center"/>
      </w:pPr>
      <w:r>
        <w:drawing>
          <wp:inline xmlns:a="http://schemas.openxmlformats.org/drawingml/2006/main" xmlns:pic="http://schemas.openxmlformats.org/drawingml/2006/picture">
            <wp:extent cx="4752000" cy="2971692"/>
            <wp:docPr id="32" name="Picture 32"/>
            <wp:cNvGraphicFramePr>
              <a:graphicFrameLocks noChangeAspect="1"/>
            </wp:cNvGraphicFramePr>
            <a:graphic>
              <a:graphicData uri="http://schemas.openxmlformats.org/drawingml/2006/picture">
                <pic:pic>
                  <pic:nvPicPr>
                    <pic:cNvPr id="0" name="growth_YKTo_MC_to_students_q048_1.png"/>
                    <pic:cNvPicPr/>
                  </pic:nvPicPr>
                  <pic:blipFill>
                    <a:blip r:embed="rId37"/>
                    <a:stretch>
                      <a:fillRect/>
                    </a:stretch>
                  </pic:blipFill>
                  <pic:spPr>
                    <a:xfrm>
                      <a:off x="0" y="0"/>
                      <a:ext cx="4752000" cy="29716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00963"/>
            <wp:docPr id="33" name="Picture 33"/>
            <wp:cNvGraphicFramePr>
              <a:graphicFrameLocks noChangeAspect="1"/>
            </wp:cNvGraphicFramePr>
            <a:graphic>
              <a:graphicData uri="http://schemas.openxmlformats.org/drawingml/2006/picture">
                <pic:pic>
                  <pic:nvPicPr>
                    <pic:cNvPr id="0" name="growth_YKTo_MC_to_students_q048_2.png"/>
                    <pic:cNvPicPr/>
                  </pic:nvPicPr>
                  <pic:blipFill>
                    <a:blip r:embed="rId38"/>
                    <a:stretch>
                      <a:fillRect/>
                    </a:stretch>
                  </pic:blipFill>
                  <pic:spPr>
                    <a:xfrm>
                      <a:off x="0" y="0"/>
                      <a:ext cx="4752000" cy="4400963"/>
                    </a:xfrm>
                    <a:prstGeom prst="rect"/>
                  </pic:spPr>
                </pic:pic>
              </a:graphicData>
            </a:graphic>
          </wp:inline>
        </w:drawing>
      </w:r>
    </w:p>
    <w:p>
      <w:pPr>
        <w:spacing w:after="20" w:before="0"/>
        <w:ind w:left="283"/>
      </w:pPr>
      <w:r>
        <w:rPr>
          <w:rFonts w:ascii="Times New Roman" w:hAnsi="Times New Roman" w:eastAsia="Times New Roman"/>
          <w:b w:val="0"/>
          <w:i w:val="0"/>
          <w:sz w:val="24"/>
        </w:rPr>
        <w:t>A.  The legs grow faster than the arms.</w:t>
      </w:r>
    </w:p>
    <w:p>
      <w:pPr>
        <w:spacing w:after="20" w:before="0"/>
        <w:ind w:left="283"/>
      </w:pPr>
      <w:r>
        <w:rPr>
          <w:rFonts w:ascii="Times New Roman" w:hAnsi="Times New Roman" w:eastAsia="Times New Roman"/>
          <w:b w:val="0"/>
          <w:i w:val="0"/>
          <w:sz w:val="24"/>
        </w:rPr>
        <w:t>B.  The growth rate of different parts of the body is different.</w:t>
      </w:r>
    </w:p>
    <w:p>
      <w:pPr>
        <w:spacing w:after="20" w:before="0"/>
        <w:ind w:left="283"/>
      </w:pPr>
      <w:r>
        <w:rPr>
          <w:rFonts w:ascii="Times New Roman" w:hAnsi="Times New Roman" w:eastAsia="Times New Roman"/>
          <w:b w:val="0"/>
          <w:i w:val="0"/>
          <w:sz w:val="24"/>
        </w:rPr>
        <w:t>C.  The head is decreasing in size with age.</w:t>
      </w:r>
    </w:p>
    <w:p>
      <w:pPr>
        <w:spacing w:after="20" w:before="0"/>
        <w:ind w:left="283"/>
      </w:pPr>
      <w:r>
        <w:rPr>
          <w:rFonts w:ascii="Times New Roman" w:hAnsi="Times New Roman" w:eastAsia="Times New Roman"/>
          <w:b w:val="0"/>
          <w:i w:val="0"/>
          <w:sz w:val="24"/>
        </w:rPr>
        <w:t>D.  The amount of muscles is increasing while the amount of fats is decreasing with age.</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The graph below shows the relative size of the different organs of the human body at different ages.</w:t>
        <w:br/>
        <w:t>Which of the following deductions is CORRECT?</w:t>
      </w:r>
    </w:p>
    <w:p>
      <w:pPr>
        <w:spacing w:after="20" w:before="0"/>
        <w:ind w:left="283"/>
      </w:pPr>
      <w:r>
        <w:rPr>
          <w:rFonts w:ascii="Times New Roman" w:hAnsi="Times New Roman" w:eastAsia="Times New Roman"/>
          <w:b w:val="0"/>
          <w:i w:val="0"/>
          <w:sz w:val="24"/>
        </w:rPr>
        <w:t>A.  The brain stops to grow after age 5.</w:t>
      </w:r>
    </w:p>
    <w:p>
      <w:pPr>
        <w:spacing w:after="20" w:before="0"/>
        <w:ind w:left="283"/>
      </w:pPr>
      <w:r>
        <w:rPr>
          <w:rFonts w:ascii="Times New Roman" w:hAnsi="Times New Roman" w:eastAsia="Times New Roman"/>
          <w:b w:val="0"/>
          <w:i w:val="0"/>
          <w:sz w:val="24"/>
        </w:rPr>
        <w:t>B.  The whole body begins to grow after age 5.</w:t>
      </w:r>
    </w:p>
    <w:p>
      <w:pPr>
        <w:spacing w:after="20" w:before="0"/>
        <w:ind w:left="283"/>
      </w:pPr>
      <w:r>
        <w:rPr>
          <w:rFonts w:ascii="Times New Roman" w:hAnsi="Times New Roman" w:eastAsia="Times New Roman"/>
          <w:b w:val="0"/>
          <w:i w:val="0"/>
          <w:sz w:val="24"/>
        </w:rPr>
        <w:t>C.  The reproductive organs grow rapidly after age 15.</w:t>
      </w:r>
    </w:p>
    <w:p>
      <w:pPr>
        <w:spacing w:after="20" w:before="0"/>
        <w:ind w:left="283"/>
      </w:pPr>
      <w:r>
        <w:rPr>
          <w:rFonts w:ascii="Times New Roman" w:hAnsi="Times New Roman" w:eastAsia="Times New Roman"/>
          <w:b w:val="0"/>
          <w:i w:val="0"/>
          <w:sz w:val="24"/>
        </w:rPr>
        <w:t>D.  The body begins to secrete sex hormones after age 15.</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The graph below shows the growth curves of boys and girls</w:t>
        <w:br/>
        <w:t>Which of the following deductions is CORRECT?</w:t>
      </w:r>
    </w:p>
    <w:p>
      <w:pPr>
        <w:spacing w:after="80"/>
        <w:jc w:val="center"/>
      </w:pPr>
      <w:r>
        <w:drawing>
          <wp:inline xmlns:a="http://schemas.openxmlformats.org/drawingml/2006/main" xmlns:pic="http://schemas.openxmlformats.org/drawingml/2006/picture">
            <wp:extent cx="4752000" cy="5798312"/>
            <wp:docPr id="34" name="Picture 34"/>
            <wp:cNvGraphicFramePr>
              <a:graphicFrameLocks noChangeAspect="1"/>
            </wp:cNvGraphicFramePr>
            <a:graphic>
              <a:graphicData uri="http://schemas.openxmlformats.org/drawingml/2006/picture">
                <pic:pic>
                  <pic:nvPicPr>
                    <pic:cNvPr id="0" name="growth_YKTo_MC_to_students_q050_1.png"/>
                    <pic:cNvPicPr/>
                  </pic:nvPicPr>
                  <pic:blipFill>
                    <a:blip r:embed="rId39"/>
                    <a:stretch>
                      <a:fillRect/>
                    </a:stretch>
                  </pic:blipFill>
                  <pic:spPr>
                    <a:xfrm>
                      <a:off x="0" y="0"/>
                      <a:ext cx="4752000" cy="5798312"/>
                    </a:xfrm>
                    <a:prstGeom prst="rect"/>
                  </pic:spPr>
                </pic:pic>
              </a:graphicData>
            </a:graphic>
          </wp:inline>
        </w:drawing>
      </w:r>
    </w:p>
    <w:p>
      <w:pPr>
        <w:spacing w:after="20" w:before="0"/>
        <w:ind w:left="283"/>
      </w:pPr>
      <w:r>
        <w:rPr>
          <w:rFonts w:ascii="Times New Roman" w:hAnsi="Times New Roman" w:eastAsia="Times New Roman"/>
          <w:b w:val="0"/>
          <w:i w:val="0"/>
          <w:sz w:val="24"/>
        </w:rPr>
        <w:t>A.  The sex organs of both the girls and boys are not yet developed before age 11.</w:t>
      </w:r>
    </w:p>
    <w:p>
      <w:pPr>
        <w:spacing w:after="20" w:before="0"/>
        <w:ind w:left="283"/>
      </w:pPr>
      <w:r>
        <w:rPr>
          <w:rFonts w:ascii="Times New Roman" w:hAnsi="Times New Roman" w:eastAsia="Times New Roman"/>
          <w:b w:val="0"/>
          <w:i w:val="0"/>
          <w:sz w:val="24"/>
        </w:rPr>
        <w:t>B.  The boys are taller than the girls before age 11.</w:t>
      </w:r>
    </w:p>
    <w:p>
      <w:pPr>
        <w:spacing w:after="20" w:before="0"/>
        <w:ind w:left="283"/>
      </w:pPr>
      <w:r>
        <w:rPr>
          <w:rFonts w:ascii="Times New Roman" w:hAnsi="Times New Roman" w:eastAsia="Times New Roman"/>
          <w:b w:val="0"/>
          <w:i w:val="0"/>
          <w:sz w:val="24"/>
        </w:rPr>
        <w:t>C.  The growth rate of the boys is higher than that of the girls between the ages of 18 and 20.</w:t>
      </w:r>
    </w:p>
    <w:p>
      <w:pPr>
        <w:spacing w:after="20" w:before="0"/>
        <w:ind w:left="283"/>
      </w:pPr>
      <w:r>
        <w:rPr>
          <w:rFonts w:ascii="Times New Roman" w:hAnsi="Times New Roman" w:eastAsia="Times New Roman"/>
          <w:b w:val="0"/>
          <w:i w:val="0"/>
          <w:sz w:val="24"/>
        </w:rPr>
        <w:t>D.  The boys are lighter than the girls between the ages of 11 and 15.</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and (4) only</w:t>
      </w:r>
    </w:p>
    <w:p>
      <w:pPr>
        <w:spacing w:after="80" w:before="0"/>
      </w:pP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Growth is not affected by light illumination. Directions: Questions 15.5 to 15.8 refer to the diagrams below which show the set up of an experiment to study the conditions needed for germinaton of seeds. The tubes were kept at 30°C. Only seeds in tubes B and D germinated.</w:t>
      </w:r>
    </w:p>
    <w:p>
      <w:pPr>
        <w:spacing w:after="80" w:before="0"/>
      </w:pP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 only</w:t>
      </w:r>
    </w:p>
    <w:p>
      <w:pPr>
        <w:spacing w:after="120" w:before="0"/>
      </w:pPr>
      <w:r>
        <w:rPr>
          <w:rFonts w:ascii="Times New Roman" w:hAnsi="Times New Roman" w:eastAsia="Times New Roman"/>
          <w:b w:val="0"/>
          <w:i/>
          <w:color w:val="666666"/>
          <w:sz w:val="20"/>
        </w:rPr>
        <w:t>Class: 87.5% correct (n=96)  usual slip A</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Water and oxygen only</w:t>
      </w:r>
    </w:p>
    <w:p>
      <w:pPr>
        <w:spacing w:after="120" w:before="0"/>
      </w:pPr>
      <w:r>
        <w:rPr>
          <w:rFonts w:ascii="Times New Roman" w:hAnsi="Times New Roman" w:eastAsia="Times New Roman"/>
          <w:b w:val="0"/>
          <w:i/>
          <w:color w:val="666666"/>
          <w:sz w:val="20"/>
        </w:rPr>
        <w:t>Class: 66.7% correct (n=96)  usual slip B</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69.2% correct (n=130)  usual slip C</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85.5% correct (n=55)  usual slip B</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 seed germinates.</w:t>
      </w:r>
    </w:p>
    <w:p>
      <w:pPr>
        <w:spacing w:after="80" w:before="0"/>
      </w:pP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To show that oxygen is essential to germination.</w:t>
      </w:r>
    </w:p>
    <w:p>
      <w:pPr>
        <w:spacing w:after="120" w:before="0"/>
      </w:pPr>
      <w:r>
        <w:rPr>
          <w:rFonts w:ascii="Times New Roman" w:hAnsi="Times New Roman" w:eastAsia="Times New Roman"/>
          <w:b w:val="0"/>
          <w:i/>
          <w:color w:val="666666"/>
          <w:sz w:val="20"/>
        </w:rPr>
        <w:t>Class: 61.8% correct (n=55)  usual slip A</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Replace the alkaline pyrogallol solution with water.</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Dry environment is better than moist environment for the storage of seeds.</w:t>
      </w:r>
    </w:p>
    <w:p>
      <w:pPr>
        <w:spacing w:after="120" w:before="0"/>
      </w:pPr>
      <w:r>
        <w:rPr>
          <w:rFonts w:ascii="Times New Roman" w:hAnsi="Times New Roman" w:eastAsia="Times New Roman"/>
          <w:b w:val="0"/>
          <w:i/>
          <w:color w:val="666666"/>
          <w:sz w:val="20"/>
        </w:rPr>
        <w:t>Class: 79.4% correct (n=34)  usual slip C</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heat is produced by the germinating seeds as a result of the respiration of the living cells.</w:t>
      </w:r>
    </w:p>
    <w:p>
      <w:pPr>
        <w:spacing w:after="80" w:before="0"/>
      </w:pP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(4) only</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hooked region protects the delicate tissues of the plumule from damage by friction in soil.</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76.4% correct (n=89)  usual slip B</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reserved food is oxidised to support the germination of seeds into seedlings.</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synthesis of more cellulose by the seedlings to build up the cell wall for the increasing number of cells.</w:t>
      </w:r>
    </w:p>
    <w:p>
      <w:pPr>
        <w:spacing w:after="80" w:before="0"/>
      </w:pP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all the organic matter from the organism.</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Growth takes a long period of time to complete. During the measuring period the water content of the organism is easily affected by the environment. Dry mass can remove this unreliable factor.</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Promotes the dispersal of the seed.</w:t>
      </w:r>
    </w:p>
    <w:p>
      <w:pPr>
        <w:spacing w:after="120" w:before="0"/>
      </w:pPr>
      <w:r>
        <w:rPr>
          <w:rFonts w:ascii="Times New Roman" w:hAnsi="Times New Roman" w:eastAsia="Times New Roman"/>
          <w:b w:val="0"/>
          <w:i/>
          <w:color w:val="666666"/>
          <w:sz w:val="20"/>
        </w:rPr>
        <w:t>Class: 54.5% correct (n=55)  usual slip C</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96.4% correct (n=55)  usual slip A</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consumption of the food reserve in Y.</w:t>
      </w:r>
    </w:p>
    <w:p>
      <w:pPr>
        <w:spacing w:after="120" w:before="0"/>
      </w:pPr>
      <w:r>
        <w:rPr>
          <w:rFonts w:ascii="Times New Roman" w:hAnsi="Times New Roman" w:eastAsia="Times New Roman"/>
          <w:b w:val="0"/>
          <w:i/>
          <w:color w:val="666666"/>
          <w:sz w:val="20"/>
        </w:rPr>
        <w:t>Class: 50.0% correct (n=34)  usual slip D</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82.4% correct (n=34)  usual slip D</w:t>
      </w: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respiration of the reserved food during germination.</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photosynthetic activities of the foliage leaves just emerging from soil.</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70.6% correct (n=34)  usual slip B</w:t>
      </w: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5, 6 and 7 only</w:t>
      </w:r>
    </w:p>
    <w:p>
      <w:pPr>
        <w:spacing w:after="80" w:before="0"/>
      </w:pP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76.5% correct (n=34)  usual slip B</w:t>
      </w: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To find out the region with rapid increase in length.</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(5) only</w:t>
      </w:r>
    </w:p>
    <w:p>
      <w:pPr>
        <w:spacing w:after="120" w:before="0"/>
      </w:pPr>
      <w:r>
        <w:rPr>
          <w:rFonts w:ascii="Times New Roman" w:hAnsi="Times New Roman" w:eastAsia="Times New Roman"/>
          <w:b w:val="0"/>
          <w:i/>
          <w:color w:val="666666"/>
          <w:sz w:val="20"/>
        </w:rPr>
        <w:t>Class: 21.8% correct (n=55)  usual slip A</w:t>
      </w: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dry mass of the plant.</w:t>
      </w:r>
    </w:p>
    <w:p>
      <w:pPr>
        <w:spacing w:after="120" w:before="0"/>
      </w:pPr>
      <w:r>
        <w:rPr>
          <w:rFonts w:ascii="Times New Roman" w:hAnsi="Times New Roman" w:eastAsia="Times New Roman"/>
          <w:b w:val="0"/>
          <w:i/>
          <w:color w:val="666666"/>
          <w:sz w:val="20"/>
        </w:rPr>
        <w:t>Class: 49.1% correct (n=55)  usual slip B</w:t>
      </w: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growth rate of different parts of the body is different.</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reproductive organs grow rapidly after age 15.</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boys are lighter than the girls between the ages of 11 and 15.</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