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Movement of substances across the cell membrane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is/are not the importance of water in flowering plants? (1) As the reactant in photosynthesis (2) As the product in respiration (3) As the main constituent in vacuole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How should the blood be treated before the experiment? A.The blood should be sterilized first. C.The blood should be filtered first.</w:t>
      </w:r>
    </w:p>
    <w:p>
      <w:pPr>
        <w:spacing w:after="80"/>
        <w:jc w:val="center"/>
      </w:pPr>
      <w:r>
        <w:drawing>
          <wp:inline xmlns:a="http://schemas.openxmlformats.org/drawingml/2006/main" xmlns:pic="http://schemas.openxmlformats.org/drawingml/2006/picture">
            <wp:extent cx="4752000" cy="2215656"/>
            <wp:docPr id="1" name="Picture 1"/>
            <wp:cNvGraphicFramePr>
              <a:graphicFrameLocks noChangeAspect="1"/>
            </wp:cNvGraphicFramePr>
            <a:graphic>
              <a:graphicData uri="http://schemas.openxmlformats.org/drawingml/2006/picture">
                <pic:pic>
                  <pic:nvPicPr>
                    <pic:cNvPr id="0" name="water_organism_longman_q003_1.png"/>
                    <pic:cNvPicPr/>
                  </pic:nvPicPr>
                  <pic:blipFill>
                    <a:blip r:embed="rId9"/>
                    <a:stretch>
                      <a:fillRect/>
                    </a:stretch>
                  </pic:blipFill>
                  <pic:spPr>
                    <a:xfrm>
                      <a:off x="0" y="0"/>
                      <a:ext cx="4752000" cy="2215656"/>
                    </a:xfrm>
                    <a:prstGeom prst="rect"/>
                  </pic:spPr>
                </pic:pic>
              </a:graphicData>
            </a:graphic>
          </wp:inline>
        </w:drawing>
      </w:r>
    </w:p>
    <w:p>
      <w:pPr>
        <w:spacing w:after="20" w:before="0"/>
        <w:ind w:left="283"/>
      </w:pPr>
      <w:r>
        <w:rPr>
          <w:rFonts w:ascii="Times New Roman" w:hAnsi="Times New Roman" w:eastAsia="Times New Roman"/>
          <w:b w:val="0"/>
          <w:i w:val="0"/>
          <w:sz w:val="24"/>
        </w:rPr>
        <w:t>A.  The blood should be sterilized first.</w:t>
      </w:r>
    </w:p>
    <w:p>
      <w:pPr>
        <w:spacing w:after="20" w:before="0"/>
        <w:ind w:left="283"/>
      </w:pPr>
      <w:r>
        <w:rPr>
          <w:rFonts w:ascii="Times New Roman" w:hAnsi="Times New Roman" w:eastAsia="Times New Roman"/>
          <w:b w:val="0"/>
          <w:i w:val="0"/>
          <w:sz w:val="24"/>
        </w:rPr>
        <w:t>B.  The blood should be citrated first.</w:t>
      </w:r>
    </w:p>
    <w:p>
      <w:pPr>
        <w:spacing w:after="20" w:before="0"/>
        <w:ind w:left="283"/>
      </w:pPr>
      <w:r>
        <w:rPr>
          <w:rFonts w:ascii="Times New Roman" w:hAnsi="Times New Roman" w:eastAsia="Times New Roman"/>
          <w:b w:val="0"/>
          <w:i w:val="0"/>
          <w:sz w:val="24"/>
        </w:rPr>
        <w:t>C.  The blood should be filtered first.</w:t>
      </w:r>
    </w:p>
    <w:p>
      <w:pPr>
        <w:spacing w:after="20" w:before="0"/>
        <w:ind w:left="283"/>
      </w:pPr>
      <w:r>
        <w:rPr>
          <w:rFonts w:ascii="Times New Roman" w:hAnsi="Times New Roman" w:eastAsia="Times New Roman"/>
          <w:b w:val="0"/>
          <w:i w:val="0"/>
          <w:sz w:val="24"/>
        </w:rPr>
        <w:t>D.  The blood should be spun with a centrifuge first.</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is/are the functions) of kidneys? (1) Regulation of the amount of salts in relation to that of water in blood (2) Removal of excess glucose (3) Removal of excess urea (4) Removal of excess amino acids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list below shows some of the body fluids in a human body. (1) Intercellular fluid (2) Tear (3) Lymph (4) Blood Which of the fluids above have steady water potential?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correctly describes the urine production after drinking a large quantity of distilled water?</w:t>
      </w:r>
    </w:p>
    <w:p>
      <w:pPr>
        <w:spacing w:after="20" w:before="0"/>
        <w:ind w:left="283"/>
      </w:pPr>
      <w:r>
        <w:rPr>
          <w:rFonts w:ascii="Times New Roman" w:hAnsi="Times New Roman" w:eastAsia="Times New Roman"/>
          <w:b w:val="0"/>
          <w:i w:val="0"/>
          <w:sz w:val="24"/>
        </w:rPr>
        <w:t>A.  A larger volume only B. A larger volume of lower concentration</w:t>
      </w:r>
    </w:p>
    <w:p>
      <w:pPr>
        <w:spacing w:after="20" w:before="0"/>
        <w:ind w:left="283"/>
      </w:pPr>
      <w:r>
        <w:rPr>
          <w:rFonts w:ascii="Times New Roman" w:hAnsi="Times New Roman" w:eastAsia="Times New Roman"/>
          <w:b w:val="0"/>
          <w:i w:val="0"/>
          <w:sz w:val="24"/>
        </w:rPr>
        <w:t>C.  A larger volume of same concentrationD. A larger volume of higher concentration</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When placed in hypertonic solution, the cells in a plant tissue will (1) be plasmolysed. (2) become flaccid. (3) become crenated.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Three groups of potato strips were immersed in three sucrose solutions of 0.1 %, 5% and 15% respectively. The probable percentage changes in mass of the three groups of potato strips would be</w:t>
        <w:br/>
        <w:t>Directions: Questions 24 to 26 refer to the following graph which shows the changes in mass of a potato strip in an unknown solution.</w:t>
      </w:r>
    </w:p>
    <w:p>
      <w:pPr>
        <w:spacing w:after="80"/>
        <w:jc w:val="center"/>
      </w:pPr>
      <w:r>
        <w:drawing>
          <wp:inline xmlns:a="http://schemas.openxmlformats.org/drawingml/2006/main" xmlns:pic="http://schemas.openxmlformats.org/drawingml/2006/picture">
            <wp:extent cx="4752000" cy="3017552"/>
            <wp:docPr id="2" name="Picture 2"/>
            <wp:cNvGraphicFramePr>
              <a:graphicFrameLocks noChangeAspect="1"/>
            </wp:cNvGraphicFramePr>
            <a:graphic>
              <a:graphicData uri="http://schemas.openxmlformats.org/drawingml/2006/picture">
                <pic:pic>
                  <pic:nvPicPr>
                    <pic:cNvPr id="0" name="water_organism_longman_q023_1.png"/>
                    <pic:cNvPicPr/>
                  </pic:nvPicPr>
                  <pic:blipFill>
                    <a:blip r:embed="rId10"/>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3" name="Picture 3"/>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0.1 solution</w:t>
            </w:r>
          </w:p>
        </w:tc>
        <w:tc>
          <w:tcPr>
            <w:tcW w:type="dxa" w:w="2550"/>
          </w:tcPr>
          <w:p>
            <w:pPr>
              <w:jc w:val="center"/>
            </w:pPr>
            <w:r/>
            <w:r>
              <w:rPr>
                <w:rFonts w:ascii="Times New Roman" w:hAnsi="Times New Roman" w:eastAsia="Times New Roman"/>
                <w:b w:val="0"/>
                <w:i w:val="0"/>
                <w:sz w:val="22"/>
              </w:rPr>
              <w:t>5% solution</w:t>
            </w:r>
          </w:p>
        </w:tc>
        <w:tc>
          <w:tcPr>
            <w:tcW w:type="dxa" w:w="2550"/>
          </w:tcPr>
          <w:p>
            <w:pPr>
              <w:jc w:val="center"/>
            </w:pPr>
            <w:r/>
            <w:r>
              <w:rPr>
                <w:rFonts w:ascii="Times New Roman" w:hAnsi="Times New Roman" w:eastAsia="Times New Roman"/>
                <w:b w:val="0"/>
                <w:i w:val="0"/>
                <w:sz w:val="22"/>
              </w:rPr>
              <w:t>15% solution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+0.2%</w:t>
            </w:r>
          </w:p>
        </w:tc>
        <w:tc>
          <w:tcPr>
            <w:tcW w:type="dxa" w:w="2550"/>
          </w:tcPr>
          <w:p>
            <w:pPr>
              <w:jc w:val="center"/>
            </w:pPr>
            <w:r/>
            <w:r>
              <w:rPr>
                <w:rFonts w:ascii="Times New Roman" w:hAnsi="Times New Roman" w:eastAsia="Times New Roman"/>
                <w:b w:val="0"/>
                <w:i w:val="0"/>
                <w:sz w:val="22"/>
              </w:rPr>
              <w:t>+6%</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+0.2%</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+6%</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+6%</w:t>
            </w:r>
          </w:p>
        </w:tc>
        <w:tc>
          <w:tcPr>
            <w:tcW w:type="dxa" w:w="2550"/>
          </w:tcPr>
          <w:p>
            <w:pPr>
              <w:jc w:val="center"/>
            </w:pPr>
            <w:r/>
            <w:r>
              <w:rPr>
                <w:rFonts w:ascii="Times New Roman" w:hAnsi="Times New Roman" w:eastAsia="Times New Roman"/>
                <w:b w:val="0"/>
                <w:i w:val="0"/>
                <w:sz w:val="22"/>
              </w:rPr>
              <w:t>+0.2%</w:t>
            </w:r>
          </w:p>
        </w:tc>
        <w:tc>
          <w:tcPr>
            <w:tcW w:type="dxa" w:w="2550"/>
          </w:tcPr>
          <w:p>
            <w:pPr>
              <w:jc w:val="center"/>
            </w:pPr>
            <w:r/>
            <w:r>
              <w:rPr>
                <w:rFonts w:ascii="Times New Roman" w:hAnsi="Times New Roman" w:eastAsia="Times New Roman"/>
                <w:b w:val="0"/>
                <w:i w:val="0"/>
                <w:sz w:val="22"/>
              </w:rPr>
              <w:t>9%-</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+6%</w:t>
            </w:r>
          </w:p>
        </w:tc>
        <w:tc>
          <w:tcPr>
            <w:tcW w:type="dxa" w:w="2550"/>
          </w:tcPr>
          <w:p>
            <w:pPr>
              <w:jc w:val="center"/>
            </w:pPr>
            <w:r/>
            <w:r>
              <w:rPr>
                <w:rFonts w:ascii="Times New Roman" w:hAnsi="Times New Roman" w:eastAsia="Times New Roman"/>
                <w:b w:val="0"/>
                <w:i w:val="0"/>
                <w:sz w:val="22"/>
              </w:rPr>
              <w:t>+0.2%</w:t>
            </w:r>
          </w:p>
        </w:tc>
      </w:tr>
    </w:tbl>
    <w:p>
      <w:pPr>
        <w:spacing w:after="80" w:before="0"/>
      </w:pP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The potato strip loses weight most rapidly between</w:t>
      </w:r>
    </w:p>
    <w:p>
      <w:pPr>
        <w:spacing w:after="80"/>
        <w:jc w:val="center"/>
      </w:pPr>
      <w:r>
        <w:drawing>
          <wp:inline xmlns:a="http://schemas.openxmlformats.org/drawingml/2006/main" xmlns:pic="http://schemas.openxmlformats.org/drawingml/2006/picture">
            <wp:extent cx="4752000" cy="3017552"/>
            <wp:docPr id="4" name="Picture 4"/>
            <wp:cNvGraphicFramePr>
              <a:graphicFrameLocks noChangeAspect="1"/>
            </wp:cNvGraphicFramePr>
            <a:graphic>
              <a:graphicData uri="http://schemas.openxmlformats.org/drawingml/2006/picture">
                <pic:pic>
                  <pic:nvPicPr>
                    <pic:cNvPr id="0" name="water_organism_longman_q023_1.png"/>
                    <pic:cNvPicPr/>
                  </pic:nvPicPr>
                  <pic:blipFill>
                    <a:blip r:embed="rId10"/>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5" name="Picture 5"/>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05 minutes.-</w:t>
      </w:r>
    </w:p>
    <w:p>
      <w:pPr>
        <w:spacing w:after="20" w:before="0"/>
        <w:ind w:left="283"/>
      </w:pPr>
      <w:r>
        <w:rPr>
          <w:rFonts w:ascii="Times New Roman" w:hAnsi="Times New Roman" w:eastAsia="Times New Roman"/>
          <w:b w:val="0"/>
          <w:i w:val="0"/>
          <w:sz w:val="24"/>
        </w:rPr>
        <w:t>B.  5</w:t>
        <w:tab/>
        <w:t>10 minutes.-</w:t>
      </w:r>
    </w:p>
    <w:p>
      <w:pPr>
        <w:spacing w:after="20" w:before="0"/>
        <w:ind w:left="283"/>
      </w:pPr>
      <w:r>
        <w:rPr>
          <w:rFonts w:ascii="Times New Roman" w:hAnsi="Times New Roman" w:eastAsia="Times New Roman"/>
          <w:b w:val="0"/>
          <w:i w:val="0"/>
          <w:sz w:val="24"/>
        </w:rPr>
        <w:t>C.  10</w:t>
        <w:tab/>
        <w:t>15 minutes.-</w:t>
      </w:r>
    </w:p>
    <w:p>
      <w:pPr>
        <w:spacing w:after="20" w:before="0"/>
        <w:ind w:left="283"/>
      </w:pPr>
      <w:r>
        <w:rPr>
          <w:rFonts w:ascii="Times New Roman" w:hAnsi="Times New Roman" w:eastAsia="Times New Roman"/>
          <w:b w:val="0"/>
          <w:i w:val="0"/>
          <w:sz w:val="24"/>
        </w:rPr>
        <w:t>D.  15</w:t>
        <w:tab/>
        <w:t>20 minutes.-</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unknown solution was most probably</w:t>
      </w:r>
    </w:p>
    <w:p>
      <w:pPr>
        <w:spacing w:after="80"/>
        <w:jc w:val="center"/>
      </w:pPr>
      <w:r>
        <w:drawing>
          <wp:inline xmlns:a="http://schemas.openxmlformats.org/drawingml/2006/main" xmlns:pic="http://schemas.openxmlformats.org/drawingml/2006/picture">
            <wp:extent cx="4752000" cy="3017552"/>
            <wp:docPr id="6" name="Picture 6"/>
            <wp:cNvGraphicFramePr>
              <a:graphicFrameLocks noChangeAspect="1"/>
            </wp:cNvGraphicFramePr>
            <a:graphic>
              <a:graphicData uri="http://schemas.openxmlformats.org/drawingml/2006/picture">
                <pic:pic>
                  <pic:nvPicPr>
                    <pic:cNvPr id="0" name="water_organism_longman_q023_1.png"/>
                    <pic:cNvPicPr/>
                  </pic:nvPicPr>
                  <pic:blipFill>
                    <a:blip r:embed="rId10"/>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7" name="Picture 7"/>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distilled water.</w:t>
      </w:r>
    </w:p>
    <w:p>
      <w:pPr>
        <w:spacing w:after="20" w:before="0"/>
        <w:ind w:left="283"/>
      </w:pPr>
      <w:r>
        <w:rPr>
          <w:rFonts w:ascii="Times New Roman" w:hAnsi="Times New Roman" w:eastAsia="Times New Roman"/>
          <w:b w:val="0"/>
          <w:i w:val="0"/>
          <w:sz w:val="24"/>
        </w:rPr>
        <w:t>B.  dilute glucose solution.</w:t>
      </w:r>
    </w:p>
    <w:p>
      <w:pPr>
        <w:spacing w:after="20" w:before="0"/>
        <w:ind w:left="283"/>
      </w:pPr>
      <w:r>
        <w:rPr>
          <w:rFonts w:ascii="Times New Roman" w:hAnsi="Times New Roman" w:eastAsia="Times New Roman"/>
          <w:b w:val="0"/>
          <w:i w:val="0"/>
          <w:sz w:val="24"/>
        </w:rPr>
        <w:t>C.  dilute sucrose solution.</w:t>
      </w:r>
    </w:p>
    <w:p>
      <w:pPr>
        <w:spacing w:after="20" w:before="0"/>
        <w:ind w:left="283"/>
      </w:pPr>
      <w:r>
        <w:rPr>
          <w:rFonts w:ascii="Times New Roman" w:hAnsi="Times New Roman" w:eastAsia="Times New Roman"/>
          <w:b w:val="0"/>
          <w:i w:val="0"/>
          <w:sz w:val="24"/>
        </w:rPr>
        <w:t>D.  concentrated sucrose solution.</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This experiment can be used to demonstrate</w:t>
      </w:r>
    </w:p>
    <w:p>
      <w:pPr>
        <w:spacing w:after="20" w:before="0"/>
        <w:ind w:left="283"/>
      </w:pPr>
      <w:r>
        <w:rPr>
          <w:rFonts w:ascii="Times New Roman" w:hAnsi="Times New Roman" w:eastAsia="Times New Roman"/>
          <w:b w:val="0"/>
          <w:i w:val="0"/>
          <w:sz w:val="24"/>
        </w:rPr>
        <w:t>A.  gaseous exchange in leaves.</w:t>
      </w:r>
    </w:p>
    <w:p>
      <w:pPr>
        <w:spacing w:after="20" w:before="0"/>
        <w:ind w:left="283"/>
      </w:pPr>
      <w:r>
        <w:rPr>
          <w:rFonts w:ascii="Times New Roman" w:hAnsi="Times New Roman" w:eastAsia="Times New Roman"/>
          <w:b w:val="0"/>
          <w:i w:val="0"/>
          <w:sz w:val="24"/>
        </w:rPr>
        <w:t>B.  transpiration in leaves.</w:t>
      </w:r>
    </w:p>
    <w:p>
      <w:pPr>
        <w:spacing w:after="20" w:before="0"/>
        <w:ind w:left="283"/>
      </w:pPr>
      <w:r>
        <w:rPr>
          <w:rFonts w:ascii="Times New Roman" w:hAnsi="Times New Roman" w:eastAsia="Times New Roman"/>
          <w:b w:val="0"/>
          <w:i w:val="0"/>
          <w:sz w:val="24"/>
        </w:rPr>
        <w:t>C.  number of stomata in leaves.</w:t>
      </w:r>
    </w:p>
    <w:p>
      <w:pPr>
        <w:spacing w:after="20" w:before="0"/>
        <w:ind w:left="283"/>
      </w:pPr>
      <w:r>
        <w:rPr>
          <w:rFonts w:ascii="Times New Roman" w:hAnsi="Times New Roman" w:eastAsia="Times New Roman"/>
          <w:b w:val="0"/>
          <w:i w:val="0"/>
          <w:sz w:val="24"/>
        </w:rPr>
        <w:t>D.  the distribution of stomata in leaves.</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mass of water transpired from the leafy shoot and the mass of water absorbed by the leafy shoot are respectively</w:t>
      </w:r>
    </w:p>
    <w:p>
      <w:pPr>
        <w:spacing w:after="80"/>
        <w:jc w:val="center"/>
      </w:pPr>
      <w:r>
        <w:drawing>
          <wp:inline xmlns:a="http://schemas.openxmlformats.org/drawingml/2006/main" xmlns:pic="http://schemas.openxmlformats.org/drawingml/2006/picture">
            <wp:extent cx="4752000" cy="2967556"/>
            <wp:docPr id="8" name="Picture 8"/>
            <wp:cNvGraphicFramePr>
              <a:graphicFrameLocks noChangeAspect="1"/>
            </wp:cNvGraphicFramePr>
            <a:graphic>
              <a:graphicData uri="http://schemas.openxmlformats.org/drawingml/2006/picture">
                <pic:pic>
                  <pic:nvPicPr>
                    <pic:cNvPr id="0" name="water_organism_longman_q048_1.png"/>
                    <pic:cNvPicPr/>
                  </pic:nvPicPr>
                  <pic:blipFill>
                    <a:blip r:embed="rId12"/>
                    <a:stretch>
                      <a:fillRect/>
                    </a:stretch>
                  </pic:blipFill>
                  <pic:spPr>
                    <a:xfrm>
                      <a:off x="0" y="0"/>
                      <a:ext cx="4752000" cy="29675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6332"/>
            <wp:docPr id="9" name="Picture 9"/>
            <wp:cNvGraphicFramePr>
              <a:graphicFrameLocks noChangeAspect="1"/>
            </wp:cNvGraphicFramePr>
            <a:graphic>
              <a:graphicData uri="http://schemas.openxmlformats.org/drawingml/2006/picture">
                <pic:pic>
                  <pic:nvPicPr>
                    <pic:cNvPr id="0" name="water_organism_longman_q045_1.png"/>
                    <pic:cNvPicPr/>
                  </pic:nvPicPr>
                  <pic:blipFill>
                    <a:blip r:embed="rId13"/>
                    <a:stretch>
                      <a:fillRect/>
                    </a:stretch>
                  </pic:blipFill>
                  <pic:spPr>
                    <a:xfrm>
                      <a:off x="0" y="0"/>
                      <a:ext cx="4752000" cy="20663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4471"/>
            <wp:docPr id="10" name="Picture 10"/>
            <wp:cNvGraphicFramePr>
              <a:graphicFrameLocks noChangeAspect="1"/>
            </wp:cNvGraphicFramePr>
            <a:graphic>
              <a:graphicData uri="http://schemas.openxmlformats.org/drawingml/2006/picture">
                <pic:pic>
                  <pic:nvPicPr>
                    <pic:cNvPr id="0" name="water_organism_longman_q042_1.png"/>
                    <pic:cNvPicPr/>
                  </pic:nvPicPr>
                  <pic:blipFill>
                    <a:blip r:embed="rId14"/>
                    <a:stretch>
                      <a:fillRect/>
                    </a:stretch>
                  </pic:blipFill>
                  <pic:spPr>
                    <a:xfrm>
                      <a:off x="0" y="0"/>
                      <a:ext cx="4752000" cy="39444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Mass of water transpired</w:t>
            </w:r>
          </w:p>
        </w:tc>
        <w:tc>
          <w:tcPr>
            <w:tcW w:type="dxa" w:w="3400"/>
          </w:tcPr>
          <w:p>
            <w:pPr>
              <w:jc w:val="center"/>
            </w:pPr>
            <w:r/>
            <w:r>
              <w:rPr>
                <w:rFonts w:ascii="Times New Roman" w:hAnsi="Times New Roman" w:eastAsia="Times New Roman"/>
                <w:b w:val="0"/>
                <w:i w:val="0"/>
                <w:sz w:val="22"/>
              </w:rPr>
              <w:t>Mass of water absorbed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3.3 g</w:t>
            </w:r>
          </w:p>
        </w:tc>
        <w:tc>
          <w:tcPr>
            <w:tcW w:type="dxa" w:w="3400"/>
          </w:tcPr>
          <w:p>
            <w:pPr>
              <w:jc w:val="center"/>
            </w:pPr>
            <w:r/>
            <w:r>
              <w:rPr>
                <w:rFonts w:ascii="Times New Roman" w:hAnsi="Times New Roman" w:eastAsia="Times New Roman"/>
                <w:b w:val="0"/>
                <w:i w:val="0"/>
                <w:sz w:val="22"/>
              </w:rPr>
              <w:t>7.2 g</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7.2 g</w:t>
            </w:r>
          </w:p>
        </w:tc>
        <w:tc>
          <w:tcPr>
            <w:tcW w:type="dxa" w:w="3400"/>
          </w:tcPr>
          <w:p>
            <w:pPr>
              <w:jc w:val="center"/>
            </w:pPr>
            <w:r/>
            <w:r>
              <w:rPr>
                <w:rFonts w:ascii="Times New Roman" w:hAnsi="Times New Roman" w:eastAsia="Times New Roman"/>
                <w:b w:val="0"/>
                <w:i w:val="0"/>
                <w:sz w:val="22"/>
              </w:rPr>
              <w:t>3.3 g</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360.5 g</w:t>
            </w:r>
          </w:p>
        </w:tc>
        <w:tc>
          <w:tcPr>
            <w:tcW w:type="dxa" w:w="3400"/>
          </w:tcPr>
          <w:p>
            <w:pPr>
              <w:jc w:val="center"/>
            </w:pPr>
            <w:r/>
            <w:r>
              <w:rPr>
                <w:rFonts w:ascii="Times New Roman" w:hAnsi="Times New Roman" w:eastAsia="Times New Roman"/>
                <w:b w:val="0"/>
                <w:i w:val="0"/>
                <w:sz w:val="22"/>
              </w:rPr>
              <w:t>356.6 g</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356.6 g</w:t>
            </w:r>
          </w:p>
        </w:tc>
        <w:tc>
          <w:tcPr>
            <w:tcW w:type="dxa" w:w="3400"/>
          </w:tcPr>
          <w:p>
            <w:pPr>
              <w:jc w:val="center"/>
            </w:pPr>
            <w:r/>
            <w:r>
              <w:rPr>
                <w:rFonts w:ascii="Times New Roman" w:hAnsi="Times New Roman" w:eastAsia="Times New Roman"/>
                <w:b w:val="0"/>
                <w:i w:val="0"/>
                <w:sz w:val="22"/>
              </w:rPr>
              <w:t>360.5 g</w:t>
            </w:r>
          </w:p>
        </w:tc>
      </w:tr>
    </w:tbl>
    <w:p>
      <w:pPr>
        <w:spacing w:after="80" w:before="0"/>
      </w:pP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Directions: Questions 1 to 4 refer to the following processes of transport across a membrane : Which of the processes concern with the movement of particles in a random manner?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processes involve the movement of particles in one direction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substances can move along pathways X and Y respectively?</w:t>
      </w:r>
    </w:p>
    <w:p>
      <w:pPr>
        <w:spacing w:after="80"/>
        <w:jc w:val="center"/>
      </w:pPr>
      <w:r>
        <w:drawing>
          <wp:inline xmlns:a="http://schemas.openxmlformats.org/drawingml/2006/main" xmlns:pic="http://schemas.openxmlformats.org/drawingml/2006/picture">
            <wp:extent cx="4752000" cy="2958670"/>
            <wp:docPr id="11" name="Picture 11"/>
            <wp:cNvGraphicFramePr>
              <a:graphicFrameLocks noChangeAspect="1"/>
            </wp:cNvGraphicFramePr>
            <a:graphic>
              <a:graphicData uri="http://schemas.openxmlformats.org/drawingml/2006/picture">
                <pic:pic>
                  <pic:nvPicPr>
                    <pic:cNvPr id="0" name="Transport_of_materials_across_cell_membr_q004_1.png"/>
                    <pic:cNvPicPr/>
                  </pic:nvPicPr>
                  <pic:blipFill>
                    <a:blip r:embed="rId15"/>
                    <a:stretch>
                      <a:fillRect/>
                    </a:stretch>
                  </pic:blipFill>
                  <pic:spPr>
                    <a:xfrm>
                      <a:off x="0" y="0"/>
                      <a:ext cx="4752000" cy="295867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Pathway X</w:t>
            </w:r>
          </w:p>
        </w:tc>
        <w:tc>
          <w:tcPr>
            <w:tcW w:type="dxa" w:w="3400"/>
          </w:tcPr>
          <w:p>
            <w:pPr>
              <w:jc w:val="center"/>
            </w:pPr>
            <w:r/>
            <w:r>
              <w:rPr>
                <w:rFonts w:ascii="Times New Roman" w:hAnsi="Times New Roman" w:eastAsia="Times New Roman"/>
                <w:b w:val="0"/>
                <w:i w:val="0"/>
                <w:sz w:val="22"/>
              </w:rPr>
              <w:t>Pathway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Glucose</w:t>
            </w:r>
          </w:p>
        </w:tc>
        <w:tc>
          <w:tcPr>
            <w:tcW w:type="dxa" w:w="3400"/>
          </w:tcPr>
          <w:p>
            <w:pPr>
              <w:jc w:val="center"/>
            </w:pPr>
            <w:r/>
            <w:r>
              <w:rPr>
                <w:rFonts w:ascii="Times New Roman" w:hAnsi="Times New Roman" w:eastAsia="Times New Roman"/>
                <w:b w:val="0"/>
                <w:i w:val="0"/>
                <w:sz w:val="22"/>
              </w:rPr>
              <w:t>Oxygen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Alcohol</w:t>
            </w:r>
          </w:p>
        </w:tc>
        <w:tc>
          <w:tcPr>
            <w:tcW w:type="dxa" w:w="3400"/>
          </w:tcPr>
          <w:p>
            <w:pPr>
              <w:jc w:val="center"/>
            </w:pPr>
            <w:r/>
            <w:r>
              <w:rPr>
                <w:rFonts w:ascii="Times New Roman" w:hAnsi="Times New Roman" w:eastAsia="Times New Roman"/>
                <w:b w:val="0"/>
                <w:i w:val="0"/>
                <w:sz w:val="22"/>
              </w:rPr>
              <w:t>Water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Oxygen</w:t>
            </w:r>
          </w:p>
        </w:tc>
        <w:tc>
          <w:tcPr>
            <w:tcW w:type="dxa" w:w="3400"/>
          </w:tcPr>
          <w:p>
            <w:pPr>
              <w:jc w:val="center"/>
            </w:pPr>
            <w:r/>
            <w:r>
              <w:rPr>
                <w:rFonts w:ascii="Times New Roman" w:hAnsi="Times New Roman" w:eastAsia="Times New Roman"/>
                <w:b w:val="0"/>
                <w:i w:val="0"/>
                <w:sz w:val="22"/>
              </w:rPr>
              <w:t>Glucose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Glucose</w:t>
            </w:r>
          </w:p>
        </w:tc>
        <w:tc>
          <w:tcPr>
            <w:tcW w:type="dxa" w:w="3400"/>
          </w:tcPr>
          <w:p>
            <w:pPr>
              <w:jc w:val="center"/>
            </w:pPr>
            <w:r/>
            <w:r>
              <w:rPr>
                <w:rFonts w:ascii="Times New Roman" w:hAnsi="Times New Roman" w:eastAsia="Times New Roman"/>
                <w:b w:val="0"/>
                <w:i w:val="0"/>
                <w:sz w:val="22"/>
              </w:rPr>
              <w:t>Water</w:t>
            </w:r>
          </w:p>
        </w:tc>
      </w:tr>
    </w:tbl>
    <w:p>
      <w:pPr>
        <w:spacing w:after="80" w:before="0"/>
      </w:pP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labelled part prevents polar molecules to pass through?</w:t>
      </w:r>
    </w:p>
    <w:p>
      <w:pPr>
        <w:spacing w:after="80"/>
        <w:jc w:val="center"/>
      </w:pPr>
      <w:r>
        <w:drawing>
          <wp:inline xmlns:a="http://schemas.openxmlformats.org/drawingml/2006/main" xmlns:pic="http://schemas.openxmlformats.org/drawingml/2006/picture">
            <wp:extent cx="4752000" cy="2958670"/>
            <wp:docPr id="12" name="Picture 12"/>
            <wp:cNvGraphicFramePr>
              <a:graphicFrameLocks noChangeAspect="1"/>
            </wp:cNvGraphicFramePr>
            <a:graphic>
              <a:graphicData uri="http://schemas.openxmlformats.org/drawingml/2006/picture">
                <pic:pic>
                  <pic:nvPicPr>
                    <pic:cNvPr id="0" name="Transport_of_materials_across_cell_membr_q004_1.png"/>
                    <pic:cNvPicPr/>
                  </pic:nvPicPr>
                  <pic:blipFill>
                    <a:blip r:embed="rId15"/>
                    <a:stretch>
                      <a:fillRect/>
                    </a:stretch>
                  </pic:blipFill>
                  <pic:spPr>
                    <a:xfrm>
                      <a:off x="0" y="0"/>
                      <a:ext cx="4752000" cy="2958670"/>
                    </a:xfrm>
                    <a:prstGeom prst="rect"/>
                  </pic:spPr>
                </pic:pic>
              </a:graphicData>
            </a:graphic>
          </wp:inline>
        </w:drawing>
      </w:r>
    </w:p>
    <w:p>
      <w:pPr>
        <w:spacing w:after="20" w:before="0"/>
        <w:ind w:left="283"/>
      </w:pPr>
      <w:r>
        <w:rPr>
          <w:rFonts w:ascii="Times New Roman" w:hAnsi="Times New Roman" w:eastAsia="Times New Roman"/>
          <w:b w:val="0"/>
          <w:i w:val="0"/>
          <w:sz w:val="24"/>
        </w:rPr>
        <w:t>A.  M</w:t>
      </w:r>
    </w:p>
    <w:p>
      <w:pPr>
        <w:spacing w:after="20" w:before="0"/>
        <w:ind w:left="283"/>
      </w:pPr>
      <w:r>
        <w:rPr>
          <w:rFonts w:ascii="Times New Roman" w:hAnsi="Times New Roman" w:eastAsia="Times New Roman"/>
          <w:b w:val="0"/>
          <w:i w:val="0"/>
          <w:sz w:val="24"/>
        </w:rPr>
        <w:t>B.  N</w:t>
      </w:r>
    </w:p>
    <w:p>
      <w:pPr>
        <w:spacing w:after="20" w:before="0"/>
        <w:ind w:left="283"/>
      </w:pPr>
      <w:r>
        <w:rPr>
          <w:rFonts w:ascii="Times New Roman" w:hAnsi="Times New Roman" w:eastAsia="Times New Roman"/>
          <w:b w:val="0"/>
          <w:i w:val="0"/>
          <w:sz w:val="24"/>
        </w:rPr>
        <w:t>C.  P</w:t>
      </w:r>
    </w:p>
    <w:p>
      <w:pPr>
        <w:spacing w:after="20" w:before="0"/>
        <w:ind w:left="283"/>
      </w:pPr>
      <w:r>
        <w:rPr>
          <w:rFonts w:ascii="Times New Roman" w:hAnsi="Times New Roman" w:eastAsia="Times New Roman"/>
          <w:b w:val="0"/>
          <w:i w:val="0"/>
          <w:sz w:val="24"/>
        </w:rPr>
        <w:t>D.  Q</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is/are selectively permeable membrane (s)? (1) Cell wall (2) Cell membrane (3) Envelope of chloroplast (4) Nuclear membrane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The cell sap of beetroot contains a red pigment. Four pieces of beetroot cylinders of equal thickness and length were washed thoroughly and then immersed in distilled water. They were maintained at four different temperatures as shown below:</w:t>
        <w:br/>
        <w:t>After 40 minutes the distilled water maintained at 30°C and 40°C remained clear while those maintained at 50°C and 60°C turned red. Which of the following explanation of the result is CORRECT?</w:t>
      </w:r>
    </w:p>
    <w:p>
      <w:pPr>
        <w:spacing w:after="80"/>
        <w:jc w:val="center"/>
      </w:pPr>
      <w:r>
        <w:drawing>
          <wp:inline xmlns:a="http://schemas.openxmlformats.org/drawingml/2006/main" xmlns:pic="http://schemas.openxmlformats.org/drawingml/2006/picture">
            <wp:extent cx="4752000" cy="2434842"/>
            <wp:docPr id="13" name="Picture 13"/>
            <wp:cNvGraphicFramePr>
              <a:graphicFrameLocks noChangeAspect="1"/>
            </wp:cNvGraphicFramePr>
            <a:graphic>
              <a:graphicData uri="http://schemas.openxmlformats.org/drawingml/2006/picture">
                <pic:pic>
                  <pic:nvPicPr>
                    <pic:cNvPr id="0" name="Transport_of_materials_across_cell_membr_q011_1.png"/>
                    <pic:cNvPicPr/>
                  </pic:nvPicPr>
                  <pic:blipFill>
                    <a:blip r:embed="rId16"/>
                    <a:stretch>
                      <a:fillRect/>
                    </a:stretch>
                  </pic:blipFill>
                  <pic:spPr>
                    <a:xfrm>
                      <a:off x="0" y="0"/>
                      <a:ext cx="4752000" cy="2434842"/>
                    </a:xfrm>
                    <a:prstGeom prst="rect"/>
                  </pic:spPr>
                </pic:pic>
              </a:graphicData>
            </a:graphic>
          </wp:inline>
        </w:drawing>
      </w:r>
    </w:p>
    <w:p>
      <w:pPr>
        <w:spacing w:after="20" w:before="0"/>
        <w:ind w:left="283"/>
      </w:pPr>
      <w:r>
        <w:rPr>
          <w:rFonts w:ascii="Times New Roman" w:hAnsi="Times New Roman" w:eastAsia="Times New Roman"/>
          <w:b w:val="0"/>
          <w:i w:val="0"/>
          <w:sz w:val="24"/>
        </w:rPr>
        <w:t>A.  Temperature above 50°C destroys the selective permeability of the cytoplasmic membrane of the cell.</w:t>
      </w:r>
    </w:p>
    <w:p>
      <w:pPr>
        <w:spacing w:after="20" w:before="0"/>
        <w:ind w:left="283"/>
      </w:pPr>
      <w:r>
        <w:rPr>
          <w:rFonts w:ascii="Times New Roman" w:hAnsi="Times New Roman" w:eastAsia="Times New Roman"/>
          <w:b w:val="0"/>
          <w:i w:val="0"/>
          <w:sz w:val="24"/>
        </w:rPr>
        <w:t>B.  Increase in temperature increases the kinetic energy of the pigment molecules which vibrate more vigorously at 50°C and 60°C.</w:t>
      </w:r>
    </w:p>
    <w:p>
      <w:pPr>
        <w:spacing w:after="20" w:before="0"/>
        <w:ind w:left="283"/>
      </w:pPr>
      <w:r>
        <w:rPr>
          <w:rFonts w:ascii="Times New Roman" w:hAnsi="Times New Roman" w:eastAsia="Times New Roman"/>
          <w:b w:val="0"/>
          <w:i w:val="0"/>
          <w:sz w:val="24"/>
        </w:rPr>
        <w:t>C.  Temperatures at 30°C and 40°C are too low to catalyse the enzymes responsible for the transport of pigments across the membrane.</w:t>
      </w:r>
    </w:p>
    <w:p>
      <w:pPr>
        <w:spacing w:after="20" w:before="0"/>
        <w:ind w:left="283"/>
      </w:pPr>
      <w:r>
        <w:rPr>
          <w:rFonts w:ascii="Times New Roman" w:hAnsi="Times New Roman" w:eastAsia="Times New Roman"/>
          <w:b w:val="0"/>
          <w:i w:val="0"/>
          <w:sz w:val="24"/>
        </w:rPr>
        <w:t>D.  Osmosis of water occurs at 30°C and 40°C but it fails to occur at 50°C and 60°C.</w:t>
      </w:r>
    </w:p>
    <w:p>
      <w:pPr>
        <w:spacing w:after="20" w:before="0"/>
        <w:ind w:left="283"/>
      </w:pPr>
      <w:r>
        <w:rPr>
          <w:rFonts w:ascii="Times New Roman" w:hAnsi="Times New Roman" w:eastAsia="Times New Roman"/>
          <w:b w:val="0"/>
          <w:i w:val="0"/>
          <w:sz w:val="24"/>
        </w:rPr>
        <w:t>B.  Diffusion</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factors increase the rate of diffusion of particles?</w:t>
        <w:br/>
        <w:t>(1) Smaller size of particles</w:t>
        <w:br/>
        <w:t>(2) Higher temperature</w:t>
        <w:br/>
        <w:t>(3) Smaller surface area for the particles to pass through</w:t>
        <w:br/>
        <w:t>(4) Smaller concentration gradient of the particles between two regions</w:t>
      </w:r>
    </w:p>
    <w:p>
      <w:pPr>
        <w:spacing w:after="80"/>
        <w:jc w:val="center"/>
      </w:pPr>
      <w:r>
        <w:drawing>
          <wp:inline xmlns:a="http://schemas.openxmlformats.org/drawingml/2006/main" xmlns:pic="http://schemas.openxmlformats.org/drawingml/2006/picture">
            <wp:extent cx="4752000" cy="4573292"/>
            <wp:docPr id="14" name="Picture 14"/>
            <wp:cNvGraphicFramePr>
              <a:graphicFrameLocks noChangeAspect="1"/>
            </wp:cNvGraphicFramePr>
            <a:graphic>
              <a:graphicData uri="http://schemas.openxmlformats.org/drawingml/2006/picture">
                <pic:pic>
                  <pic:nvPicPr>
                    <pic:cNvPr id="0" name="Transport_of_materials_across_cell_membr_q012_1.png"/>
                    <pic:cNvPicPr/>
                  </pic:nvPicPr>
                  <pic:blipFill>
                    <a:blip r:embed="rId17"/>
                    <a:stretch>
                      <a:fillRect/>
                    </a:stretch>
                  </pic:blipFill>
                  <pic:spPr>
                    <a:xfrm>
                      <a:off x="0" y="0"/>
                      <a:ext cx="4752000" cy="457329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w:t>
      </w:r>
    </w:p>
    <w:p>
      <w:pPr>
        <w:spacing w:after="20" w:before="0"/>
        <w:ind w:left="283"/>
      </w:pPr>
      <w:r>
        <w:rPr>
          <w:rFonts w:ascii="Times New Roman" w:hAnsi="Times New Roman" w:eastAsia="Times New Roman"/>
          <w:b w:val="0"/>
          <w:i w:val="0"/>
          <w:sz w:val="24"/>
        </w:rPr>
        <w:t>C.  (3) and (4) only D. (1), (2) and (3) only Directions: Questions 13 and 14 refer to the diagram below, which shows an experiment in progress. Four potato cubes each of 1 cm long are immersed in four beakers containing methylene blue solution of different concentrations.</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methylene blue solution gives the slowest rate of diffusion into the potato cube?</w:t>
      </w:r>
    </w:p>
    <w:p>
      <w:pPr>
        <w:spacing w:after="80"/>
        <w:jc w:val="center"/>
      </w:pPr>
      <w:r>
        <w:drawing>
          <wp:inline xmlns:a="http://schemas.openxmlformats.org/drawingml/2006/main" xmlns:pic="http://schemas.openxmlformats.org/drawingml/2006/picture">
            <wp:extent cx="4752000" cy="4573292"/>
            <wp:docPr id="15" name="Picture 15"/>
            <wp:cNvGraphicFramePr>
              <a:graphicFrameLocks noChangeAspect="1"/>
            </wp:cNvGraphicFramePr>
            <a:graphic>
              <a:graphicData uri="http://schemas.openxmlformats.org/drawingml/2006/picture">
                <pic:pic>
                  <pic:nvPicPr>
                    <pic:cNvPr id="0" name="Transport_of_materials_across_cell_membr_q012_1.png"/>
                    <pic:cNvPicPr/>
                  </pic:nvPicPr>
                  <pic:blipFill>
                    <a:blip r:embed="rId17"/>
                    <a:stretch>
                      <a:fillRect/>
                    </a:stretch>
                  </pic:blipFill>
                  <pic:spPr>
                    <a:xfrm>
                      <a:off x="0" y="0"/>
                      <a:ext cx="4752000" cy="457329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relative rate of diffusion of the methylene blue solution into the potato cube is found by measuring</w:t>
      </w:r>
    </w:p>
    <w:p>
      <w:pPr>
        <w:spacing w:after="80"/>
        <w:jc w:val="center"/>
      </w:pPr>
      <w:r>
        <w:drawing>
          <wp:inline xmlns:a="http://schemas.openxmlformats.org/drawingml/2006/main" xmlns:pic="http://schemas.openxmlformats.org/drawingml/2006/picture">
            <wp:extent cx="4752000" cy="4573292"/>
            <wp:docPr id="16" name="Picture 16"/>
            <wp:cNvGraphicFramePr>
              <a:graphicFrameLocks noChangeAspect="1"/>
            </wp:cNvGraphicFramePr>
            <a:graphic>
              <a:graphicData uri="http://schemas.openxmlformats.org/drawingml/2006/picture">
                <pic:pic>
                  <pic:nvPicPr>
                    <pic:cNvPr id="0" name="Transport_of_materials_across_cell_membr_q012_1.png"/>
                    <pic:cNvPicPr/>
                  </pic:nvPicPr>
                  <pic:blipFill>
                    <a:blip r:embed="rId17"/>
                    <a:stretch>
                      <a:fillRect/>
                    </a:stretch>
                  </pic:blipFill>
                  <pic:spPr>
                    <a:xfrm>
                      <a:off x="0" y="0"/>
                      <a:ext cx="4752000" cy="4573292"/>
                    </a:xfrm>
                    <a:prstGeom prst="rect"/>
                  </pic:spPr>
                </pic:pic>
              </a:graphicData>
            </a:graphic>
          </wp:inline>
        </w:drawing>
      </w:r>
    </w:p>
    <w:p>
      <w:pPr>
        <w:spacing w:after="20" w:before="0"/>
        <w:ind w:left="283"/>
      </w:pPr>
      <w:r>
        <w:rPr>
          <w:rFonts w:ascii="Times New Roman" w:hAnsi="Times New Roman" w:eastAsia="Times New Roman"/>
          <w:b w:val="0"/>
          <w:i w:val="0"/>
          <w:sz w:val="24"/>
        </w:rPr>
        <w:t>A.  the total surface area of the potato cube that turns blue.</w:t>
      </w:r>
    </w:p>
    <w:p>
      <w:pPr>
        <w:spacing w:after="20" w:before="0"/>
        <w:ind w:left="283"/>
      </w:pPr>
      <w:r>
        <w:rPr>
          <w:rFonts w:ascii="Times New Roman" w:hAnsi="Times New Roman" w:eastAsia="Times New Roman"/>
          <w:b w:val="0"/>
          <w:i w:val="0"/>
          <w:sz w:val="24"/>
        </w:rPr>
        <w:t>B.  the increase in weight of each potato cube.</w:t>
      </w:r>
    </w:p>
    <w:p>
      <w:pPr>
        <w:spacing w:after="20" w:before="0"/>
        <w:ind w:left="283"/>
      </w:pPr>
      <w:r>
        <w:rPr>
          <w:rFonts w:ascii="Times New Roman" w:hAnsi="Times New Roman" w:eastAsia="Times New Roman"/>
          <w:b w:val="0"/>
          <w:i w:val="0"/>
          <w:sz w:val="24"/>
        </w:rPr>
        <w:t>C.  the decrease in intensity of the solution.</w:t>
      </w:r>
    </w:p>
    <w:p>
      <w:pPr>
        <w:spacing w:after="20" w:before="0"/>
        <w:ind w:left="283"/>
      </w:pPr>
      <w:r>
        <w:rPr>
          <w:rFonts w:ascii="Times New Roman" w:hAnsi="Times New Roman" w:eastAsia="Times New Roman"/>
          <w:b w:val="0"/>
          <w:i w:val="0"/>
          <w:sz w:val="24"/>
        </w:rPr>
        <w:t>D.  the depth of penetration of the blue colour into each potato cube.</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processes involve simple diffusion? (1) Passage of oxygen into the red blood cells in the lungs. (2) Re-absorption of water from the kidney tubules into the blood capillaries surrounding them. (3) Absorption of digested products into the villi of the small intestine. (4) Engulfing the germs by the white blood cells. C. Osmosis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statements or definitions is/are CORRECT? (1) Osmosis is the movement of water molecules from a region of lower water potential to a region of higher water potential. (2) The movement of water molecules from a region of higher water potential to a region of lower water potential is an example of specific diffusion. (3) There is a mixture of urea and protein contained inside a dialysis tubing that only permits urea to pass out. This is an example of osmosis. (4) When osmosis stops, no water molecules will pass through the membrane any more.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At the end of the experiment the liquid level inside the glass tube stops to change any further. The solution inside the dialysis tubing is said to have reached the equilibrium. Which of the following description of the condition of the sucrose solution is CORRECT at this state?</w:t>
        <w:br/>
        <w:t>(1) The water potential of the sucrose solution both inside and outside the dialysis tubing is the same.</w:t>
        <w:br/>
        <w:t>(2) No more movement of water molecules occurs across the dialysis membrane.</w:t>
        <w:br/>
        <w:t>(3) The equilibrium is due to the movement of sucrose molecules from a region of higher concentration to a region of lower concentration.</w:t>
        <w:br/>
        <w:t>(4) The concentration of the sucrose solution both inside and outside the dialysis membrane is the same.</w:t>
      </w:r>
    </w:p>
    <w:p>
      <w:pPr>
        <w:spacing w:after="80"/>
        <w:jc w:val="center"/>
      </w:pPr>
      <w:r>
        <w:drawing>
          <wp:inline xmlns:a="http://schemas.openxmlformats.org/drawingml/2006/main" xmlns:pic="http://schemas.openxmlformats.org/drawingml/2006/picture">
            <wp:extent cx="4752000" cy="4650353"/>
            <wp:docPr id="17" name="Picture 17"/>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18"/>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8" name="Picture 18"/>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19"/>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9" name="Picture 19"/>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20"/>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 C. (1) and (4) only D. (2) and (3) only Directions: Questions 23 and 24 refer to the diagram below, which shows the set-up of four osmometers.</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When the cell shown has reached the state of equilibrium,</w:t>
      </w:r>
    </w:p>
    <w:p>
      <w:pPr>
        <w:spacing w:after="80"/>
        <w:jc w:val="center"/>
      </w:pPr>
      <w:r>
        <w:drawing>
          <wp:inline xmlns:a="http://schemas.openxmlformats.org/drawingml/2006/main" xmlns:pic="http://schemas.openxmlformats.org/drawingml/2006/picture">
            <wp:extent cx="4752000" cy="2752200"/>
            <wp:docPr id="20" name="Picture 20"/>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21"/>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21" name="Picture 21"/>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22"/>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22" name="Picture 22"/>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23"/>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23" name="Picture 23"/>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18"/>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24" name="Picture 24"/>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19"/>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osmosis stops.</w:t>
      </w:r>
    </w:p>
    <w:p>
      <w:pPr>
        <w:spacing w:after="20" w:before="0"/>
        <w:ind w:left="283"/>
      </w:pPr>
      <w:r>
        <w:rPr>
          <w:rFonts w:ascii="Times New Roman" w:hAnsi="Times New Roman" w:eastAsia="Times New Roman"/>
          <w:b w:val="0"/>
          <w:i w:val="0"/>
          <w:sz w:val="24"/>
        </w:rPr>
        <w:t>B.  water molecules enter and leave the structure labelled 2 at the same rate.</w:t>
      </w:r>
    </w:p>
    <w:p>
      <w:pPr>
        <w:spacing w:after="20" w:before="0"/>
        <w:ind w:left="283"/>
      </w:pPr>
      <w:r>
        <w:rPr>
          <w:rFonts w:ascii="Times New Roman" w:hAnsi="Times New Roman" w:eastAsia="Times New Roman"/>
          <w:b w:val="0"/>
          <w:i w:val="0"/>
          <w:sz w:val="24"/>
        </w:rPr>
        <w:t>C.  structure labelled 1 exerts no wall pressure on the cytoplasm of the cell.</w:t>
      </w:r>
    </w:p>
    <w:p>
      <w:pPr>
        <w:spacing w:after="20" w:before="0"/>
        <w:ind w:left="283"/>
      </w:pPr>
      <w:r>
        <w:rPr>
          <w:rFonts w:ascii="Times New Roman" w:hAnsi="Times New Roman" w:eastAsia="Times New Roman"/>
          <w:b w:val="0"/>
          <w:i w:val="0"/>
          <w:sz w:val="24"/>
        </w:rPr>
        <w:t>D.  all of the above are correct.</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The space labelled 3 is</w:t>
      </w:r>
    </w:p>
    <w:p>
      <w:pPr>
        <w:spacing w:after="80"/>
        <w:jc w:val="center"/>
      </w:pPr>
      <w:r>
        <w:drawing>
          <wp:inline xmlns:a="http://schemas.openxmlformats.org/drawingml/2006/main" xmlns:pic="http://schemas.openxmlformats.org/drawingml/2006/picture">
            <wp:extent cx="4752000" cy="2752200"/>
            <wp:docPr id="25" name="Picture 25"/>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21"/>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26" name="Picture 26"/>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22"/>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27" name="Picture 27"/>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23"/>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28" name="Picture 28"/>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18"/>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29" name="Picture 29"/>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19"/>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empty.</w:t>
      </w:r>
    </w:p>
    <w:p>
      <w:pPr>
        <w:spacing w:after="20" w:before="0"/>
        <w:ind w:left="283"/>
      </w:pPr>
      <w:r>
        <w:rPr>
          <w:rFonts w:ascii="Times New Roman" w:hAnsi="Times New Roman" w:eastAsia="Times New Roman"/>
          <w:b w:val="0"/>
          <w:i w:val="0"/>
          <w:sz w:val="24"/>
        </w:rPr>
        <w:t>B.  filled with a solution with the same strength as that bathing the cell.</w:t>
      </w:r>
    </w:p>
    <w:p>
      <w:pPr>
        <w:spacing w:after="20" w:before="0"/>
        <w:ind w:left="283"/>
      </w:pPr>
      <w:r>
        <w:rPr>
          <w:rFonts w:ascii="Times New Roman" w:hAnsi="Times New Roman" w:eastAsia="Times New Roman"/>
          <w:b w:val="0"/>
          <w:i w:val="0"/>
          <w:sz w:val="24"/>
        </w:rPr>
        <w:t>C.  filled with a solution more dilute than that bathing the cell.</w:t>
      </w:r>
    </w:p>
    <w:p>
      <w:pPr>
        <w:spacing w:after="20" w:before="0"/>
        <w:ind w:left="283"/>
      </w:pPr>
      <w:r>
        <w:rPr>
          <w:rFonts w:ascii="Times New Roman" w:hAnsi="Times New Roman" w:eastAsia="Times New Roman"/>
          <w:b w:val="0"/>
          <w:i w:val="0"/>
          <w:sz w:val="24"/>
        </w:rPr>
        <w:t>D.  filled with a solution more concentrated than that bathing the cell.</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The solution bathing the cell is</w:t>
      </w:r>
    </w:p>
    <w:p>
      <w:pPr>
        <w:spacing w:after="80"/>
        <w:jc w:val="center"/>
      </w:pPr>
      <w:r>
        <w:drawing>
          <wp:inline xmlns:a="http://schemas.openxmlformats.org/drawingml/2006/main" xmlns:pic="http://schemas.openxmlformats.org/drawingml/2006/picture">
            <wp:extent cx="4752000" cy="2752200"/>
            <wp:docPr id="30" name="Picture 30"/>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21"/>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31" name="Picture 31"/>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22"/>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32" name="Picture 32"/>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23"/>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33" name="Picture 33"/>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18"/>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34" name="Picture 34"/>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19"/>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hypertonic to the cell.</w:t>
      </w:r>
    </w:p>
    <w:p>
      <w:pPr>
        <w:spacing w:after="20" w:before="0"/>
        <w:ind w:left="283"/>
      </w:pPr>
      <w:r>
        <w:rPr>
          <w:rFonts w:ascii="Times New Roman" w:hAnsi="Times New Roman" w:eastAsia="Times New Roman"/>
          <w:b w:val="0"/>
          <w:i w:val="0"/>
          <w:sz w:val="24"/>
        </w:rPr>
        <w:t>B.  isotonic with the cell.</w:t>
      </w:r>
    </w:p>
    <w:p>
      <w:pPr>
        <w:spacing w:after="20" w:before="0"/>
        <w:ind w:left="283"/>
      </w:pPr>
      <w:r>
        <w:rPr>
          <w:rFonts w:ascii="Times New Roman" w:hAnsi="Times New Roman" w:eastAsia="Times New Roman"/>
          <w:b w:val="0"/>
          <w:i w:val="0"/>
          <w:sz w:val="24"/>
        </w:rPr>
        <w:t>C.  hypotonic to the cell.</w:t>
      </w:r>
    </w:p>
    <w:p>
      <w:pPr>
        <w:spacing w:after="20" w:before="0"/>
        <w:ind w:left="283"/>
      </w:pPr>
      <w:r>
        <w:rPr>
          <w:rFonts w:ascii="Times New Roman" w:hAnsi="Times New Roman" w:eastAsia="Times New Roman"/>
          <w:b w:val="0"/>
          <w:i w:val="0"/>
          <w:sz w:val="24"/>
        </w:rPr>
        <w:t>D.  less concentrated than the cell sap.</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A strip of epidermal tissue has reached the plasmolysed condition by immersing it in a hypertonic solution. It is then put back into distilled water. Which of the following is the CORRECT sequence of changes that can be observed?</w:t>
      </w:r>
    </w:p>
    <w:p>
      <w:pPr>
        <w:spacing w:after="20" w:before="0"/>
        <w:ind w:left="283"/>
      </w:pPr>
      <w:r>
        <w:rPr>
          <w:rFonts w:ascii="Times New Roman" w:hAnsi="Times New Roman" w:eastAsia="Times New Roman"/>
          <w:b w:val="0"/>
          <w:i w:val="0"/>
          <w:sz w:val="24"/>
        </w:rPr>
        <w:t>A.  (5), (4), (2), (3), (1)</w:t>
      </w:r>
    </w:p>
    <w:p>
      <w:pPr>
        <w:spacing w:after="20" w:before="0"/>
        <w:ind w:left="283"/>
      </w:pPr>
      <w:r>
        <w:rPr>
          <w:rFonts w:ascii="Times New Roman" w:hAnsi="Times New Roman" w:eastAsia="Times New Roman"/>
          <w:b w:val="0"/>
          <w:i w:val="0"/>
          <w:sz w:val="24"/>
        </w:rPr>
        <w:t>B.  (1), (3), (4),(2), (5)</w:t>
      </w:r>
    </w:p>
    <w:p>
      <w:pPr>
        <w:spacing w:after="20" w:before="0"/>
        <w:ind w:left="283"/>
      </w:pPr>
      <w:r>
        <w:rPr>
          <w:rFonts w:ascii="Times New Roman" w:hAnsi="Times New Roman" w:eastAsia="Times New Roman"/>
          <w:b w:val="0"/>
          <w:i w:val="0"/>
          <w:sz w:val="24"/>
        </w:rPr>
        <w:t>C.  (5), (2), (4), (3), (1)</w:t>
      </w:r>
    </w:p>
    <w:p>
      <w:pPr>
        <w:spacing w:after="20" w:before="0"/>
        <w:ind w:left="283"/>
      </w:pPr>
      <w:r>
        <w:rPr>
          <w:rFonts w:ascii="Times New Roman" w:hAnsi="Times New Roman" w:eastAsia="Times New Roman"/>
          <w:b w:val="0"/>
          <w:i w:val="0"/>
          <w:sz w:val="24"/>
        </w:rPr>
        <w:t>D.  (1),(4), (3),(5), (2) Directions: If the diagrams in the previous question represent the cells of five strips of epidermal tissues that have been immersed in five sucrose solution of different concentrations, answer questions 38 and 39 with reference to these diagrams.</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Arrange the petioles in ascending order in respect to the concentration of the sucrose solutions in which the petioles have been immersed.</w:t>
      </w:r>
    </w:p>
    <w:p>
      <w:pPr>
        <w:spacing w:after="80"/>
        <w:jc w:val="center"/>
      </w:pPr>
      <w:r>
        <w:drawing>
          <wp:inline xmlns:a="http://schemas.openxmlformats.org/drawingml/2006/main" xmlns:pic="http://schemas.openxmlformats.org/drawingml/2006/picture">
            <wp:extent cx="4752000" cy="856367"/>
            <wp:docPr id="35" name="Picture 35"/>
            <wp:cNvGraphicFramePr>
              <a:graphicFrameLocks noChangeAspect="1"/>
            </wp:cNvGraphicFramePr>
            <a:graphic>
              <a:graphicData uri="http://schemas.openxmlformats.org/drawingml/2006/picture">
                <pic:pic>
                  <pic:nvPicPr>
                    <pic:cNvPr id="0" name="Transport_of_materials_across_cell_membr_q053_1.png"/>
                    <pic:cNvPicPr/>
                  </pic:nvPicPr>
                  <pic:blipFill>
                    <a:blip r:embed="rId24"/>
                    <a:stretch>
                      <a:fillRect/>
                    </a:stretch>
                  </pic:blipFill>
                  <pic:spPr>
                    <a:xfrm>
                      <a:off x="0" y="0"/>
                      <a:ext cx="4752000" cy="856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40109"/>
            <wp:docPr id="36" name="Picture 36"/>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25"/>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(4), (2), (1) and (3)</w:t>
      </w:r>
    </w:p>
    <w:p>
      <w:pPr>
        <w:spacing w:after="20" w:before="0"/>
        <w:ind w:left="283"/>
      </w:pPr>
      <w:r>
        <w:rPr>
          <w:rFonts w:ascii="Times New Roman" w:hAnsi="Times New Roman" w:eastAsia="Times New Roman"/>
          <w:b w:val="0"/>
          <w:i w:val="0"/>
          <w:sz w:val="24"/>
        </w:rPr>
        <w:t>B.  (3), (4), (2) and (1)</w:t>
      </w:r>
    </w:p>
    <w:p>
      <w:pPr>
        <w:spacing w:after="20" w:before="0"/>
        <w:ind w:left="283"/>
      </w:pPr>
      <w:r>
        <w:rPr>
          <w:rFonts w:ascii="Times New Roman" w:hAnsi="Times New Roman" w:eastAsia="Times New Roman"/>
          <w:b w:val="0"/>
          <w:i w:val="0"/>
          <w:sz w:val="24"/>
        </w:rPr>
        <w:t>C.  (4),(3), (1) and (2)</w:t>
      </w:r>
    </w:p>
    <w:p>
      <w:pPr>
        <w:spacing w:after="20" w:before="0"/>
        <w:ind w:left="283"/>
      </w:pPr>
      <w:r>
        <w:rPr>
          <w:rFonts w:ascii="Times New Roman" w:hAnsi="Times New Roman" w:eastAsia="Times New Roman"/>
          <w:b w:val="0"/>
          <w:i w:val="0"/>
          <w:sz w:val="24"/>
        </w:rPr>
        <w:t>D.  (3), (1), (2) and (4)</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What will be the final appearance of the split petiole after it has been immersed in distilled water for two hours?</w:t>
      </w:r>
    </w:p>
    <w:p>
      <w:pPr>
        <w:spacing w:after="80"/>
        <w:jc w:val="center"/>
      </w:pPr>
      <w:r>
        <w:drawing>
          <wp:inline xmlns:a="http://schemas.openxmlformats.org/drawingml/2006/main" xmlns:pic="http://schemas.openxmlformats.org/drawingml/2006/picture">
            <wp:extent cx="4752000" cy="3713871"/>
            <wp:docPr id="37" name="Picture 37"/>
            <wp:cNvGraphicFramePr>
              <a:graphicFrameLocks noChangeAspect="1"/>
            </wp:cNvGraphicFramePr>
            <a:graphic>
              <a:graphicData uri="http://schemas.openxmlformats.org/drawingml/2006/picture">
                <pic:pic>
                  <pic:nvPicPr>
                    <pic:cNvPr id="0" name="Transport_of_materials_across_cell_membr_q056_1.png"/>
                    <pic:cNvPicPr/>
                  </pic:nvPicPr>
                  <pic:blipFill>
                    <a:blip r:embed="rId26"/>
                    <a:stretch>
                      <a:fillRect/>
                    </a:stretch>
                  </pic:blipFill>
                  <pic:spPr>
                    <a:xfrm>
                      <a:off x="0" y="0"/>
                      <a:ext cx="4752000" cy="37138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56367"/>
            <wp:docPr id="38" name="Picture 38"/>
            <wp:cNvGraphicFramePr>
              <a:graphicFrameLocks noChangeAspect="1"/>
            </wp:cNvGraphicFramePr>
            <a:graphic>
              <a:graphicData uri="http://schemas.openxmlformats.org/drawingml/2006/picture">
                <pic:pic>
                  <pic:nvPicPr>
                    <pic:cNvPr id="0" name="Transport_of_materials_across_cell_membr_q053_1.png"/>
                    <pic:cNvPicPr/>
                  </pic:nvPicPr>
                  <pic:blipFill>
                    <a:blip r:embed="rId24"/>
                    <a:stretch>
                      <a:fillRect/>
                    </a:stretch>
                  </pic:blipFill>
                  <pic:spPr>
                    <a:xfrm>
                      <a:off x="0" y="0"/>
                      <a:ext cx="4752000" cy="856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40109"/>
            <wp:docPr id="39" name="Picture 39"/>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25"/>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(1) B. (2) C. (3) D. (4) Directions: Questions 57 to 59 refer to the graph below.</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37.2% correct (n=43)  usual slip C</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blood should be citrated first.</w:t>
      </w:r>
    </w:p>
    <w:p>
      <w:pPr>
        <w:spacing w:after="120" w:before="0"/>
      </w:pPr>
      <w:r>
        <w:rPr>
          <w:rFonts w:ascii="Times New Roman" w:hAnsi="Times New Roman" w:eastAsia="Times New Roman"/>
          <w:b w:val="0"/>
          <w:i/>
          <w:color w:val="666666"/>
          <w:sz w:val="20"/>
        </w:rPr>
        <w:t>Class: 62.8% correct (n=43)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75.7% correct (n=74)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120" w:before="0"/>
      </w:pPr>
      <w:r>
        <w:rPr>
          <w:rFonts w:ascii="Times New Roman" w:hAnsi="Times New Roman" w:eastAsia="Times New Roman"/>
          <w:b w:val="0"/>
          <w:i/>
          <w:color w:val="666666"/>
          <w:sz w:val="20"/>
        </w:rPr>
        <w:t>Class: 39.5% correct (n=43)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69.8% correct (n=149)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74.7% correct (n=75)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51.2% correct (n=43)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05 minutes.-</w:t>
      </w:r>
    </w:p>
    <w:p>
      <w:pPr>
        <w:spacing w:after="120" w:before="0"/>
      </w:pPr>
      <w:r>
        <w:rPr>
          <w:rFonts w:ascii="Times New Roman" w:hAnsi="Times New Roman" w:eastAsia="Times New Roman"/>
          <w:b w:val="0"/>
          <w:i/>
          <w:color w:val="666666"/>
          <w:sz w:val="20"/>
        </w:rPr>
        <w:t>Class: 72.1% correct (n=43)  usual slip B</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concentrated sucrose solution.</w:t>
      </w:r>
    </w:p>
    <w:p>
      <w:pPr>
        <w:spacing w:after="120" w:before="0"/>
      </w:pPr>
      <w:r>
        <w:rPr>
          <w:rFonts w:ascii="Times New Roman" w:hAnsi="Times New Roman" w:eastAsia="Times New Roman"/>
          <w:b w:val="0"/>
          <w:i/>
          <w:color w:val="666666"/>
          <w:sz w:val="20"/>
        </w:rPr>
        <w:t>Class: 79.1% correct (n=43)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distribution of stomata in leaves.</w:t>
      </w:r>
    </w:p>
    <w:p>
      <w:pPr>
        <w:spacing w:after="120" w:before="0"/>
      </w:pPr>
      <w:r>
        <w:rPr>
          <w:rFonts w:ascii="Times New Roman" w:hAnsi="Times New Roman" w:eastAsia="Times New Roman"/>
          <w:b w:val="0"/>
          <w:i/>
          <w:color w:val="666666"/>
          <w:sz w:val="20"/>
        </w:rPr>
        <w:t>Class: 44.2% correct (n=43)  usual slip C</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56.1% correct (n=57)  usual slip A</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59.0% correct (n=117)  usual slip C</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67.1% correct (n=149)  usual slip B</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48.4% correct (n=192)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N</w:t>
      </w:r>
    </w:p>
    <w:p>
      <w:pPr>
        <w:spacing w:after="120" w:before="0"/>
      </w:pPr>
      <w:r>
        <w:rPr>
          <w:rFonts w:ascii="Times New Roman" w:hAnsi="Times New Roman" w:eastAsia="Times New Roman"/>
          <w:b w:val="0"/>
          <w:i/>
          <w:color w:val="666666"/>
          <w:sz w:val="20"/>
        </w:rPr>
        <w:t>Class: 44.2% correct (n=43)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w:t>
      </w:r>
    </w:p>
    <w:p>
      <w:pPr>
        <w:spacing w:after="120" w:before="0"/>
      </w:pPr>
      <w:r>
        <w:rPr>
          <w:rFonts w:ascii="Times New Roman" w:hAnsi="Times New Roman" w:eastAsia="Times New Roman"/>
          <w:b w:val="0"/>
          <w:i/>
          <w:color w:val="666666"/>
          <w:sz w:val="20"/>
        </w:rPr>
        <w:t>Class: 67.4% correct (n=43)  usual slip A</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Temperature above 50°C destroys the selective permeability of the cytoplasmic membrane of the cell.</w:t>
      </w:r>
    </w:p>
    <w:p>
      <w:pPr>
        <w:spacing w:after="120" w:before="0"/>
      </w:pPr>
      <w:r>
        <w:rPr>
          <w:rFonts w:ascii="Times New Roman" w:hAnsi="Times New Roman" w:eastAsia="Times New Roman"/>
          <w:b w:val="0"/>
          <w:i/>
          <w:color w:val="666666"/>
          <w:sz w:val="20"/>
        </w:rPr>
        <w:t>Class: 30.2% correct (n=43)  usual slip C</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w:t>
      </w:r>
    </w:p>
    <w:p>
      <w:pPr>
        <w:spacing w:after="120" w:before="0"/>
      </w:pPr>
      <w:r>
        <w:rPr>
          <w:rFonts w:ascii="Times New Roman" w:hAnsi="Times New Roman" w:eastAsia="Times New Roman"/>
          <w:b w:val="0"/>
          <w:i/>
          <w:color w:val="666666"/>
          <w:sz w:val="20"/>
        </w:rPr>
        <w:t>Class: 72.0% correct (n=75)  usual slip B</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w:t>
      </w:r>
    </w:p>
    <w:p>
      <w:pPr>
        <w:spacing w:after="120" w:before="0"/>
      </w:pPr>
      <w:r>
        <w:rPr>
          <w:rFonts w:ascii="Times New Roman" w:hAnsi="Times New Roman" w:eastAsia="Times New Roman"/>
          <w:b w:val="0"/>
          <w:i/>
          <w:color w:val="666666"/>
          <w:sz w:val="20"/>
        </w:rPr>
        <w:t>Class: 39.5% correct (n=43)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depth of penetration of the blue colour into each potato cube.</w:t>
      </w:r>
    </w:p>
    <w:p>
      <w:pPr>
        <w:spacing w:after="120" w:before="0"/>
      </w:pPr>
      <w:r>
        <w:rPr>
          <w:rFonts w:ascii="Times New Roman" w:hAnsi="Times New Roman" w:eastAsia="Times New Roman"/>
          <w:b w:val="0"/>
          <w:i/>
          <w:color w:val="666666"/>
          <w:sz w:val="20"/>
        </w:rPr>
        <w:t>Class: 78.1% correct (n=192)  usual slip D</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75.5% correct (n=192)  usual slip C</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55.2% correct (n=192)  usual slip B</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 B. (1) and (2) only C. (1) and (4) only D. (2) and (3) only Directions: Questions 23 and 24 refer to the diagram below, which shows the set-up of four osmometers.</w:t>
      </w:r>
    </w:p>
    <w:p>
      <w:pPr>
        <w:spacing w:after="120" w:before="0"/>
      </w:pPr>
      <w:r>
        <w:rPr>
          <w:rFonts w:ascii="Times New Roman" w:hAnsi="Times New Roman" w:eastAsia="Times New Roman"/>
          <w:b w:val="0"/>
          <w:i/>
          <w:color w:val="666666"/>
          <w:sz w:val="20"/>
        </w:rPr>
        <w:t>Class: 11.6% correct (n=43)  usual slip A</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all of the above are correct.</w:t>
      </w:r>
    </w:p>
    <w:p>
      <w:pPr>
        <w:spacing w:after="120" w:before="0"/>
      </w:pPr>
      <w:r>
        <w:rPr>
          <w:rFonts w:ascii="Times New Roman" w:hAnsi="Times New Roman" w:eastAsia="Times New Roman"/>
          <w:b w:val="0"/>
          <w:i/>
          <w:color w:val="666666"/>
          <w:sz w:val="20"/>
        </w:rPr>
        <w:t>Class: 79.1% correct (n=43)  usual slip C</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filled with a solution with the same strength as that bathing the cell.</w:t>
      </w:r>
    </w:p>
    <w:p>
      <w:pPr>
        <w:spacing w:after="120" w:before="0"/>
      </w:pPr>
      <w:r>
        <w:rPr>
          <w:rFonts w:ascii="Times New Roman" w:hAnsi="Times New Roman" w:eastAsia="Times New Roman"/>
          <w:b w:val="0"/>
          <w:i/>
          <w:color w:val="666666"/>
          <w:sz w:val="20"/>
        </w:rPr>
        <w:t>Class: 46.5% correct (n=43)  usual slip A</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hypertonic to the cell.</w:t>
      </w:r>
    </w:p>
    <w:p>
      <w:pPr>
        <w:spacing w:after="120" w:before="0"/>
      </w:pPr>
      <w:r>
        <w:rPr>
          <w:rFonts w:ascii="Times New Roman" w:hAnsi="Times New Roman" w:eastAsia="Times New Roman"/>
          <w:b w:val="0"/>
          <w:i/>
          <w:color w:val="666666"/>
          <w:sz w:val="20"/>
        </w:rPr>
        <w:t>Class: 67.4% correct (n=43)  usual slip B</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 (2), (4), (3), (1)</w:t>
      </w:r>
    </w:p>
    <w:p>
      <w:pPr>
        <w:spacing w:after="120" w:before="0"/>
      </w:pPr>
      <w:r>
        <w:rPr>
          <w:rFonts w:ascii="Times New Roman" w:hAnsi="Times New Roman" w:eastAsia="Times New Roman"/>
          <w:b w:val="0"/>
          <w:i/>
          <w:color w:val="666666"/>
          <w:sz w:val="20"/>
        </w:rPr>
        <w:t>Class: 34.9% correct (n=43)  usual slip A</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(1), (2) and (4)</w:t>
      </w:r>
    </w:p>
    <w:p>
      <w:pPr>
        <w:spacing w:after="120" w:before="0"/>
      </w:pPr>
      <w:r>
        <w:rPr>
          <w:rFonts w:ascii="Times New Roman" w:hAnsi="Times New Roman" w:eastAsia="Times New Roman"/>
          <w:b w:val="0"/>
          <w:i/>
          <w:color w:val="666666"/>
          <w:sz w:val="20"/>
        </w:rPr>
        <w:t>Class: 52.6% correct (n=57)  usual slip D</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40.4% correct (n=57)  usual slip B</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37.2%</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62.8%</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75.7%</w:t>
            </w:r>
          </w:p>
        </w:tc>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39.5%</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69.8%</w:t>
            </w:r>
          </w:p>
        </w:tc>
        <w:tc>
          <w:tcPr>
            <w:tcW w:type="dxa" w:w="2040"/>
          </w:tcPr>
          <w:p>
            <w:pPr>
              <w:jc w:val="center"/>
            </w:pPr>
            <w:r/>
            <w:r>
              <w:rPr>
                <w:rFonts w:ascii="Times New Roman" w:hAnsi="Times New Roman" w:eastAsia="Times New Roman"/>
                <w:b w:val="0"/>
                <w:i w:val="0"/>
                <w:sz w:val="22"/>
              </w:rPr>
              <w:t>149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74.7%</w:t>
            </w:r>
          </w:p>
        </w:tc>
        <w:tc>
          <w:tcPr>
            <w:tcW w:type="dxa" w:w="2040"/>
          </w:tcPr>
          <w:p>
            <w:pPr>
              <w:jc w:val="center"/>
            </w:pPr>
            <w:r/>
            <w:r>
              <w:rPr>
                <w:rFonts w:ascii="Times New Roman" w:hAnsi="Times New Roman" w:eastAsia="Times New Roman"/>
                <w:b w:val="0"/>
                <w:i w:val="0"/>
                <w:sz w:val="22"/>
              </w:rPr>
              <w:t>75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51.2%</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72.1%</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79.1%</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44.2%</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56.1%</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59.0%</w:t>
            </w:r>
          </w:p>
        </w:tc>
        <w:tc>
          <w:tcPr>
            <w:tcW w:type="dxa" w:w="2040"/>
          </w:tcPr>
          <w:p>
            <w:pPr>
              <w:jc w:val="center"/>
            </w:pPr>
            <w:r/>
            <w:r>
              <w:rPr>
                <w:rFonts w:ascii="Times New Roman" w:hAnsi="Times New Roman" w:eastAsia="Times New Roman"/>
                <w:b w:val="0"/>
                <w:i w:val="0"/>
                <w:sz w:val="22"/>
              </w:rPr>
              <w:t>117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67.1%</w:t>
            </w:r>
          </w:p>
        </w:tc>
        <w:tc>
          <w:tcPr>
            <w:tcW w:type="dxa" w:w="2040"/>
          </w:tcPr>
          <w:p>
            <w:pPr>
              <w:jc w:val="center"/>
            </w:pPr>
            <w:r/>
            <w:r>
              <w:rPr>
                <w:rFonts w:ascii="Times New Roman" w:hAnsi="Times New Roman" w:eastAsia="Times New Roman"/>
                <w:b w:val="0"/>
                <w:i w:val="0"/>
                <w:sz w:val="22"/>
              </w:rPr>
              <w:t>149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48.4%</w:t>
            </w:r>
          </w:p>
        </w:tc>
        <w:tc>
          <w:tcPr>
            <w:tcW w:type="dxa" w:w="2040"/>
          </w:tcPr>
          <w:p>
            <w:pPr>
              <w:jc w:val="center"/>
            </w:pPr>
            <w:r/>
            <w:r>
              <w:rPr>
                <w:rFonts w:ascii="Times New Roman" w:hAnsi="Times New Roman" w:eastAsia="Times New Roman"/>
                <w:b w:val="0"/>
                <w:i w:val="0"/>
                <w:sz w:val="22"/>
              </w:rPr>
              <w:t>192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44.2%</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67.4%</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30.2%</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72.0%</w:t>
            </w:r>
          </w:p>
        </w:tc>
        <w:tc>
          <w:tcPr>
            <w:tcW w:type="dxa" w:w="2040"/>
          </w:tcPr>
          <w:p>
            <w:pPr>
              <w:jc w:val="center"/>
            </w:pPr>
            <w:r/>
            <w:r>
              <w:rPr>
                <w:rFonts w:ascii="Times New Roman" w:hAnsi="Times New Roman" w:eastAsia="Times New Roman"/>
                <w:b w:val="0"/>
                <w:i w:val="0"/>
                <w:sz w:val="22"/>
              </w:rPr>
              <w:t>75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39.5%</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78.1%</w:t>
            </w:r>
          </w:p>
        </w:tc>
        <w:tc>
          <w:tcPr>
            <w:tcW w:type="dxa" w:w="2040"/>
          </w:tcPr>
          <w:p>
            <w:pPr>
              <w:jc w:val="center"/>
            </w:pPr>
            <w:r/>
            <w:r>
              <w:rPr>
                <w:rFonts w:ascii="Times New Roman" w:hAnsi="Times New Roman" w:eastAsia="Times New Roman"/>
                <w:b w:val="0"/>
                <w:i w:val="0"/>
                <w:sz w:val="22"/>
              </w:rPr>
              <w:t>192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75.5%</w:t>
            </w:r>
          </w:p>
        </w:tc>
        <w:tc>
          <w:tcPr>
            <w:tcW w:type="dxa" w:w="2040"/>
          </w:tcPr>
          <w:p>
            <w:pPr>
              <w:jc w:val="center"/>
            </w:pPr>
            <w:r/>
            <w:r>
              <w:rPr>
                <w:rFonts w:ascii="Times New Roman" w:hAnsi="Times New Roman" w:eastAsia="Times New Roman"/>
                <w:b w:val="0"/>
                <w:i w:val="0"/>
                <w:sz w:val="22"/>
              </w:rPr>
              <w:t>192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55.2%</w:t>
            </w:r>
          </w:p>
        </w:tc>
        <w:tc>
          <w:tcPr>
            <w:tcW w:type="dxa" w:w="2040"/>
          </w:tcPr>
          <w:p>
            <w:pPr>
              <w:jc w:val="center"/>
            </w:pPr>
            <w:r/>
            <w:r>
              <w:rPr>
                <w:rFonts w:ascii="Times New Roman" w:hAnsi="Times New Roman" w:eastAsia="Times New Roman"/>
                <w:b w:val="0"/>
                <w:i w:val="0"/>
                <w:sz w:val="22"/>
              </w:rPr>
              <w:t>192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11.6%</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79.1%</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46.5%</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67.4%</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34.9%</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52.6%</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40.4%</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B</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