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Transport in humans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Transport systems are essential in large animals but not in small animals because</w:t>
      </w:r>
    </w:p>
    <w:p>
      <w:pPr>
        <w:spacing w:after="20" w:before="0"/>
        <w:ind w:left="283"/>
      </w:pPr>
      <w:r>
        <w:rPr>
          <w:rFonts w:ascii="Times New Roman" w:hAnsi="Times New Roman" w:eastAsia="Times New Roman"/>
          <w:b w:val="0"/>
          <w:i w:val="0"/>
          <w:sz w:val="24"/>
        </w:rPr>
        <w:t>A.  large animals have large surface areas for diffusion.</w:t>
      </w:r>
    </w:p>
    <w:p>
      <w:pPr>
        <w:spacing w:after="20" w:before="0"/>
        <w:ind w:left="283"/>
      </w:pPr>
      <w:r>
        <w:rPr>
          <w:rFonts w:ascii="Times New Roman" w:hAnsi="Times New Roman" w:eastAsia="Times New Roman"/>
          <w:b w:val="0"/>
          <w:i w:val="0"/>
          <w:sz w:val="24"/>
        </w:rPr>
        <w:t>B.  body cells of large animals are far away from the surfaces of material exchange with the surroundings.</w:t>
      </w:r>
    </w:p>
    <w:p>
      <w:pPr>
        <w:spacing w:after="20" w:before="0"/>
        <w:ind w:left="283"/>
      </w:pPr>
      <w:r>
        <w:rPr>
          <w:rFonts w:ascii="Times New Roman" w:hAnsi="Times New Roman" w:eastAsia="Times New Roman"/>
          <w:b w:val="0"/>
          <w:i w:val="0"/>
          <w:sz w:val="24"/>
        </w:rPr>
        <w:t>C.  large animals have higher metabolic rate.</w:t>
      </w:r>
    </w:p>
    <w:p>
      <w:pPr>
        <w:spacing w:after="20" w:before="0"/>
        <w:ind w:left="283"/>
      </w:pPr>
      <w:r>
        <w:rPr>
          <w:rFonts w:ascii="Times New Roman" w:hAnsi="Times New Roman" w:eastAsia="Times New Roman"/>
          <w:b w:val="0"/>
          <w:i w:val="0"/>
          <w:sz w:val="24"/>
        </w:rPr>
        <w:t>D.  large animals have blood but small animals have not. blood</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The two layers are</w:t>
      </w:r>
    </w:p>
    <w:p>
      <w:pPr>
        <w:spacing w:after="80"/>
        <w:jc w:val="center"/>
      </w:pPr>
      <w:r>
        <w:drawing>
          <wp:inline xmlns:a="http://schemas.openxmlformats.org/drawingml/2006/main" xmlns:pic="http://schemas.openxmlformats.org/drawingml/2006/picture">
            <wp:extent cx="4752000" cy="7007186"/>
            <wp:docPr id="1" name="Picture 1"/>
            <wp:cNvGraphicFramePr>
              <a:graphicFrameLocks noChangeAspect="1"/>
            </wp:cNvGraphicFramePr>
            <a:graphic>
              <a:graphicData uri="http://schemas.openxmlformats.org/drawingml/2006/picture">
                <pic:pic>
                  <pic:nvPicPr>
                    <pic:cNvPr id="0" name="transport_in_organism_longman_q005_1.png"/>
                    <pic:cNvPicPr/>
                  </pic:nvPicPr>
                  <pic:blipFill>
                    <a:blip r:embed="rId9"/>
                    <a:stretch>
                      <a:fillRect/>
                    </a:stretch>
                  </pic:blipFill>
                  <pic:spPr>
                    <a:xfrm>
                      <a:off x="0" y="0"/>
                      <a:ext cx="4752000" cy="700718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w:t>
            </w:r>
          </w:p>
        </w:tc>
        <w:tc>
          <w:tcPr>
            <w:tcW w:type="dxa" w:w="3400"/>
          </w:tcPr>
          <w:p>
            <w:pPr>
              <w:jc w:val="center"/>
            </w:pPr>
            <w:r/>
            <w:r>
              <w:rPr>
                <w:rFonts w:ascii="Times New Roman" w:hAnsi="Times New Roman" w:eastAsia="Times New Roman"/>
                <w:b w:val="0"/>
                <w:i w:val="0"/>
                <w:sz w:val="22"/>
              </w:rPr>
              <w:t>Q</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Serum</w:t>
            </w:r>
          </w:p>
        </w:tc>
        <w:tc>
          <w:tcPr>
            <w:tcW w:type="dxa" w:w="3400"/>
          </w:tcPr>
          <w:p>
            <w:pPr>
              <w:jc w:val="center"/>
            </w:pPr>
            <w:r/>
            <w:r>
              <w:rPr>
                <w:rFonts w:ascii="Times New Roman" w:hAnsi="Times New Roman" w:eastAsia="Times New Roman"/>
                <w:b w:val="0"/>
                <w:i w:val="0"/>
                <w:sz w:val="22"/>
              </w:rPr>
              <w:t>Blood cells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Lymph</w:t>
            </w:r>
          </w:p>
        </w:tc>
        <w:tc>
          <w:tcPr>
            <w:tcW w:type="dxa" w:w="3400"/>
          </w:tcPr>
          <w:p>
            <w:pPr>
              <w:jc w:val="center"/>
            </w:pPr>
            <w:r/>
            <w:r>
              <w:rPr>
                <w:rFonts w:ascii="Times New Roman" w:hAnsi="Times New Roman" w:eastAsia="Times New Roman"/>
                <w:b w:val="0"/>
                <w:i w:val="0"/>
                <w:sz w:val="22"/>
              </w:rPr>
              <w:t>Proteins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Plasma</w:t>
            </w:r>
          </w:p>
        </w:tc>
        <w:tc>
          <w:tcPr>
            <w:tcW w:type="dxa" w:w="3400"/>
          </w:tcPr>
          <w:p>
            <w:pPr>
              <w:jc w:val="center"/>
            </w:pPr>
            <w:r/>
            <w:r>
              <w:rPr>
                <w:rFonts w:ascii="Times New Roman" w:hAnsi="Times New Roman" w:eastAsia="Times New Roman"/>
                <w:b w:val="0"/>
                <w:i w:val="0"/>
                <w:sz w:val="22"/>
              </w:rPr>
              <w:t>Blood cells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Plasma</w:t>
            </w:r>
          </w:p>
        </w:tc>
        <w:tc>
          <w:tcPr>
            <w:tcW w:type="dxa" w:w="3400"/>
          </w:tcPr>
          <w:p>
            <w:pPr>
              <w:jc w:val="center"/>
            </w:pPr>
            <w:r/>
            <w:r>
              <w:rPr>
                <w:rFonts w:ascii="Times New Roman" w:hAnsi="Times New Roman" w:eastAsia="Times New Roman"/>
                <w:b w:val="0"/>
                <w:i w:val="0"/>
                <w:sz w:val="22"/>
              </w:rPr>
              <w:t>Proteins</w:t>
            </w:r>
          </w:p>
        </w:tc>
      </w:tr>
    </w:tbl>
    <w:p>
      <w:pPr>
        <w:spacing w:after="80" w:before="0"/>
      </w:pP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The common method for separating the blood into layers is</w:t>
      </w:r>
    </w:p>
    <w:p>
      <w:pPr>
        <w:spacing w:after="80"/>
        <w:jc w:val="center"/>
      </w:pPr>
      <w:r>
        <w:drawing>
          <wp:inline xmlns:a="http://schemas.openxmlformats.org/drawingml/2006/main" xmlns:pic="http://schemas.openxmlformats.org/drawingml/2006/picture">
            <wp:extent cx="4752000" cy="7007186"/>
            <wp:docPr id="2" name="Picture 2"/>
            <wp:cNvGraphicFramePr>
              <a:graphicFrameLocks noChangeAspect="1"/>
            </wp:cNvGraphicFramePr>
            <a:graphic>
              <a:graphicData uri="http://schemas.openxmlformats.org/drawingml/2006/picture">
                <pic:pic>
                  <pic:nvPicPr>
                    <pic:cNvPr id="0" name="transport_in_organism_longman_q005_1.png"/>
                    <pic:cNvPicPr/>
                  </pic:nvPicPr>
                  <pic:blipFill>
                    <a:blip r:embed="rId9"/>
                    <a:stretch>
                      <a:fillRect/>
                    </a:stretch>
                  </pic:blipFill>
                  <pic:spPr>
                    <a:xfrm>
                      <a:off x="0" y="0"/>
                      <a:ext cx="4752000" cy="7007186"/>
                    </a:xfrm>
                    <a:prstGeom prst="rect"/>
                  </pic:spPr>
                </pic:pic>
              </a:graphicData>
            </a:graphic>
          </wp:inline>
        </w:drawing>
      </w:r>
    </w:p>
    <w:p>
      <w:pPr>
        <w:spacing w:after="20" w:before="0"/>
        <w:ind w:left="283"/>
      </w:pPr>
      <w:r>
        <w:rPr>
          <w:rFonts w:ascii="Times New Roman" w:hAnsi="Times New Roman" w:eastAsia="Times New Roman"/>
          <w:b w:val="0"/>
          <w:i w:val="0"/>
          <w:sz w:val="24"/>
        </w:rPr>
        <w:t>A.  filtration.</w:t>
      </w:r>
    </w:p>
    <w:p>
      <w:pPr>
        <w:spacing w:after="20" w:before="0"/>
        <w:ind w:left="283"/>
      </w:pPr>
      <w:r>
        <w:rPr>
          <w:rFonts w:ascii="Times New Roman" w:hAnsi="Times New Roman" w:eastAsia="Times New Roman"/>
          <w:b w:val="0"/>
          <w:i w:val="0"/>
          <w:sz w:val="24"/>
        </w:rPr>
        <w:t>B.  centrifugation.</w:t>
      </w:r>
    </w:p>
    <w:p>
      <w:pPr>
        <w:spacing w:after="20" w:before="0"/>
        <w:ind w:left="283"/>
      </w:pPr>
      <w:r>
        <w:rPr>
          <w:rFonts w:ascii="Times New Roman" w:hAnsi="Times New Roman" w:eastAsia="Times New Roman"/>
          <w:b w:val="0"/>
          <w:i w:val="0"/>
          <w:sz w:val="24"/>
        </w:rPr>
        <w:t>C.  sedimentation.</w:t>
      </w:r>
    </w:p>
    <w:p>
      <w:pPr>
        <w:spacing w:after="20" w:before="0"/>
        <w:ind w:left="283"/>
      </w:pPr>
      <w:r>
        <w:rPr>
          <w:rFonts w:ascii="Times New Roman" w:hAnsi="Times New Roman" w:eastAsia="Times New Roman"/>
          <w:b w:val="0"/>
          <w:i w:val="0"/>
          <w:sz w:val="24"/>
        </w:rPr>
        <w:t>D.  suspension.</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With reference to the diagram above, the percentage by volume of P in the blood sample is</w:t>
      </w:r>
    </w:p>
    <w:p>
      <w:pPr>
        <w:spacing w:after="80"/>
        <w:jc w:val="center"/>
      </w:pPr>
      <w:r>
        <w:drawing>
          <wp:inline xmlns:a="http://schemas.openxmlformats.org/drawingml/2006/main" xmlns:pic="http://schemas.openxmlformats.org/drawingml/2006/picture">
            <wp:extent cx="4752000" cy="7007186"/>
            <wp:docPr id="3" name="Picture 3"/>
            <wp:cNvGraphicFramePr>
              <a:graphicFrameLocks noChangeAspect="1"/>
            </wp:cNvGraphicFramePr>
            <a:graphic>
              <a:graphicData uri="http://schemas.openxmlformats.org/drawingml/2006/picture">
                <pic:pic>
                  <pic:nvPicPr>
                    <pic:cNvPr id="0" name="transport_in_organism_longman_q005_1.png"/>
                    <pic:cNvPicPr/>
                  </pic:nvPicPr>
                  <pic:blipFill>
                    <a:blip r:embed="rId9"/>
                    <a:stretch>
                      <a:fillRect/>
                    </a:stretch>
                  </pic:blipFill>
                  <pic:spPr>
                    <a:xfrm>
                      <a:off x="0" y="0"/>
                      <a:ext cx="4752000" cy="7007186"/>
                    </a:xfrm>
                    <a:prstGeom prst="rect"/>
                  </pic:spPr>
                </pic:pic>
              </a:graphicData>
            </a:graphic>
          </wp:inline>
        </w:drawing>
      </w:r>
    </w:p>
    <w:p>
      <w:pPr>
        <w:spacing w:after="20" w:before="0"/>
        <w:ind w:left="283"/>
      </w:pPr>
      <w:r>
        <w:rPr>
          <w:rFonts w:ascii="Times New Roman" w:hAnsi="Times New Roman" w:eastAsia="Times New Roman"/>
          <w:b w:val="0"/>
          <w:i w:val="0"/>
          <w:sz w:val="24"/>
        </w:rPr>
        <w:t>A.  35.</w:t>
      </w:r>
    </w:p>
    <w:p>
      <w:pPr>
        <w:spacing w:after="20" w:before="0"/>
        <w:ind w:left="283"/>
      </w:pPr>
      <w:r>
        <w:rPr>
          <w:rFonts w:ascii="Times New Roman" w:hAnsi="Times New Roman" w:eastAsia="Times New Roman"/>
          <w:b w:val="0"/>
          <w:i w:val="0"/>
          <w:sz w:val="24"/>
        </w:rPr>
        <w:t>B.  44.</w:t>
      </w:r>
    </w:p>
    <w:p>
      <w:pPr>
        <w:spacing w:after="20" w:before="0"/>
        <w:ind w:left="283"/>
      </w:pPr>
      <w:r>
        <w:rPr>
          <w:rFonts w:ascii="Times New Roman" w:hAnsi="Times New Roman" w:eastAsia="Times New Roman"/>
          <w:b w:val="0"/>
          <w:i w:val="0"/>
          <w:sz w:val="24"/>
        </w:rPr>
        <w:t>C.  56.</w:t>
      </w:r>
    </w:p>
    <w:p>
      <w:pPr>
        <w:spacing w:after="20" w:before="0"/>
        <w:ind w:left="283"/>
      </w:pPr>
      <w:r>
        <w:rPr>
          <w:rFonts w:ascii="Times New Roman" w:hAnsi="Times New Roman" w:eastAsia="Times New Roman"/>
          <w:b w:val="0"/>
          <w:i w:val="0"/>
          <w:sz w:val="24"/>
        </w:rPr>
        <w:t>D.  80.</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For a healthy person, which of the following comparisons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Red blood cells</w:t>
            </w:r>
          </w:p>
        </w:tc>
        <w:tc>
          <w:tcPr>
            <w:tcW w:type="dxa" w:w="2550"/>
          </w:tcPr>
          <w:p>
            <w:pPr>
              <w:jc w:val="center"/>
            </w:pPr>
            <w:r/>
            <w:r>
              <w:rPr>
                <w:rFonts w:ascii="Times New Roman" w:hAnsi="Times New Roman" w:eastAsia="Times New Roman"/>
                <w:b w:val="0"/>
                <w:i w:val="0"/>
                <w:sz w:val="22"/>
              </w:rPr>
              <w:t>White blood cells</w:t>
            </w:r>
          </w:p>
        </w:tc>
        <w:tc>
          <w:tcPr>
            <w:tcW w:type="dxa" w:w="2550"/>
          </w:tcPr>
          <w:p>
            <w:pPr>
              <w:jc w:val="center"/>
            </w:pPr>
            <w:r/>
            <w:r>
              <w:rPr>
                <w:rFonts w:ascii="Times New Roman" w:hAnsi="Times New Roman" w:eastAsia="Times New Roman"/>
                <w:b w:val="0"/>
                <w:i w:val="0"/>
                <w:sz w:val="22"/>
              </w:rPr>
              <w:t>Blood platelets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carry oxygen</w:t>
            </w:r>
          </w:p>
        </w:tc>
        <w:tc>
          <w:tcPr>
            <w:tcW w:type="dxa" w:w="2550"/>
          </w:tcPr>
          <w:p>
            <w:pPr>
              <w:jc w:val="center"/>
            </w:pPr>
            <w:r/>
            <w:r>
              <w:rPr>
                <w:rFonts w:ascii="Times New Roman" w:hAnsi="Times New Roman" w:eastAsia="Times New Roman"/>
                <w:b w:val="0"/>
                <w:i w:val="0"/>
                <w:sz w:val="22"/>
              </w:rPr>
              <w:t>kill germs</w:t>
            </w:r>
          </w:p>
        </w:tc>
        <w:tc>
          <w:tcPr>
            <w:tcW w:type="dxa" w:w="2550"/>
          </w:tcPr>
          <w:p>
            <w:pPr>
              <w:jc w:val="center"/>
            </w:pPr>
            <w:r/>
            <w:r>
              <w:rPr>
                <w:rFonts w:ascii="Times New Roman" w:hAnsi="Times New Roman" w:eastAsia="Times New Roman"/>
                <w:b w:val="0"/>
                <w:i w:val="0"/>
                <w:sz w:val="22"/>
              </w:rPr>
              <w:t>carry carbon dioxide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have no nuclei</w:t>
            </w:r>
          </w:p>
        </w:tc>
        <w:tc>
          <w:tcPr>
            <w:tcW w:type="dxa" w:w="2550"/>
          </w:tcPr>
          <w:p>
            <w:pPr>
              <w:jc w:val="center"/>
            </w:pPr>
            <w:r/>
            <w:r>
              <w:rPr>
                <w:rFonts w:ascii="Times New Roman" w:hAnsi="Times New Roman" w:eastAsia="Times New Roman"/>
                <w:b w:val="0"/>
                <w:i w:val="0"/>
                <w:sz w:val="22"/>
              </w:rPr>
              <w:t>large have nuclei</w:t>
            </w:r>
          </w:p>
        </w:tc>
        <w:tc>
          <w:tcPr>
            <w:tcW w:type="dxa" w:w="2550"/>
          </w:tcPr>
          <w:p>
            <w:pPr>
              <w:jc w:val="center"/>
            </w:pPr>
            <w:r/>
            <w:r>
              <w:rPr>
                <w:rFonts w:ascii="Times New Roman" w:hAnsi="Times New Roman" w:eastAsia="Times New Roman"/>
                <w:b w:val="0"/>
                <w:i w:val="0"/>
                <w:sz w:val="22"/>
              </w:rPr>
              <w:t>have no nucleus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most numerous</w:t>
            </w:r>
          </w:p>
        </w:tc>
        <w:tc>
          <w:tcPr>
            <w:tcW w:type="dxa" w:w="2550"/>
          </w:tcPr>
          <w:p>
            <w:pPr>
              <w:jc w:val="center"/>
            </w:pPr>
            <w:r/>
            <w:r>
              <w:rPr>
                <w:rFonts w:ascii="Times New Roman" w:hAnsi="Times New Roman" w:eastAsia="Times New Roman"/>
                <w:b w:val="0"/>
                <w:i w:val="0"/>
                <w:sz w:val="22"/>
              </w:rPr>
              <w:t>numerous</w:t>
            </w:r>
          </w:p>
        </w:tc>
        <w:tc>
          <w:tcPr>
            <w:tcW w:type="dxa" w:w="2550"/>
          </w:tcPr>
          <w:p>
            <w:pPr>
              <w:jc w:val="center"/>
            </w:pPr>
            <w:r/>
            <w:r>
              <w:rPr>
                <w:rFonts w:ascii="Times New Roman" w:hAnsi="Times New Roman" w:eastAsia="Times New Roman"/>
                <w:b w:val="0"/>
                <w:i w:val="0"/>
                <w:sz w:val="22"/>
              </w:rPr>
              <w:t>few</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red in colour</w:t>
            </w:r>
          </w:p>
        </w:tc>
        <w:tc>
          <w:tcPr>
            <w:tcW w:type="dxa" w:w="2550"/>
          </w:tcPr>
          <w:p>
            <w:pPr>
              <w:jc w:val="center"/>
            </w:pPr>
            <w:r/>
            <w:r>
              <w:rPr>
                <w:rFonts w:ascii="Times New Roman" w:hAnsi="Times New Roman" w:eastAsia="Times New Roman"/>
                <w:b w:val="0"/>
                <w:i w:val="0"/>
                <w:sz w:val="22"/>
              </w:rPr>
              <w:t>colourless</w:t>
            </w:r>
          </w:p>
        </w:tc>
        <w:tc>
          <w:tcPr>
            <w:tcW w:type="dxa" w:w="2550"/>
          </w:tcPr>
          <w:p>
            <w:pPr>
              <w:jc w:val="center"/>
            </w:pPr>
            <w:r/>
            <w:r>
              <w:rPr>
                <w:rFonts w:ascii="Times New Roman" w:hAnsi="Times New Roman" w:eastAsia="Times New Roman"/>
                <w:b w:val="0"/>
                <w:i w:val="0"/>
                <w:sz w:val="22"/>
              </w:rPr>
              <w:t>red in colour</w:t>
            </w:r>
          </w:p>
        </w:tc>
      </w:tr>
    </w:tbl>
    <w:p>
      <w:pPr>
        <w:spacing w:after="80" w:before="0"/>
      </w:pP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Red blood cells are biconcave in shape so that they can</w:t>
      </w:r>
    </w:p>
    <w:p>
      <w:pPr>
        <w:spacing w:after="20" w:before="0"/>
        <w:ind w:left="283"/>
      </w:pPr>
      <w:r>
        <w:rPr>
          <w:rFonts w:ascii="Times New Roman" w:hAnsi="Times New Roman" w:eastAsia="Times New Roman"/>
          <w:b w:val="0"/>
          <w:i w:val="0"/>
          <w:sz w:val="24"/>
        </w:rPr>
        <w:t>A.  carry more oxygen.</w:t>
      </w:r>
    </w:p>
    <w:p>
      <w:pPr>
        <w:spacing w:after="20" w:before="0"/>
        <w:ind w:left="283"/>
      </w:pPr>
      <w:r>
        <w:rPr>
          <w:rFonts w:ascii="Times New Roman" w:hAnsi="Times New Roman" w:eastAsia="Times New Roman"/>
          <w:b w:val="0"/>
          <w:i w:val="0"/>
          <w:sz w:val="24"/>
        </w:rPr>
        <w:t>B.  take up and release oxygen more quickly.</w:t>
      </w:r>
    </w:p>
    <w:p>
      <w:pPr>
        <w:spacing w:after="20" w:before="0"/>
        <w:ind w:left="283"/>
      </w:pPr>
      <w:r>
        <w:rPr>
          <w:rFonts w:ascii="Times New Roman" w:hAnsi="Times New Roman" w:eastAsia="Times New Roman"/>
          <w:b w:val="0"/>
          <w:i w:val="0"/>
          <w:sz w:val="24"/>
        </w:rPr>
        <w:t>C.  squeeze through the capillary wall more easily.</w:t>
      </w:r>
    </w:p>
    <w:p>
      <w:pPr>
        <w:spacing w:after="20" w:before="0"/>
        <w:ind w:left="283"/>
      </w:pPr>
      <w:r>
        <w:rPr>
          <w:rFonts w:ascii="Times New Roman" w:hAnsi="Times New Roman" w:eastAsia="Times New Roman"/>
          <w:b w:val="0"/>
          <w:i w:val="0"/>
          <w:sz w:val="24"/>
        </w:rPr>
        <w:t>D.  hold more haemoglobin.</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helps to protect the body from bacteria? (1) White blood cells (2) Red blood cells (3) Blood platelets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labelled part(s) is/are responsible for the transport of glucose and amino acids in the human body? D. (1) and (3) only 6Which of the following are functions of the part labelled 1 in the human body? (1) Transfer of heat throughout the body. (2) Defence of the body against germs. (3) Transport of oxygen. (4) Transport of carbon dioxide. B. (2) and (3) only C. (3) and (4) only D. (1), (2) and (4) only Directions: Questions 7 to 13 refer to the photomicrographs below which represent the blood smear of humans observed under different magnification of the microscope. 7Which of the following are reasons to support that photomicrograph I is obtained from the low powered observation? (1) The image obtained is dimmer. (2) It takes shorter time to focus the object. (3) More cells are observed. (4) Size of the blood cell is smaller. B. (2) and (3) only C. (3) and (4) only D. (4) and (1) only</w:t>
      </w:r>
    </w:p>
    <w:p>
      <w:pPr>
        <w:spacing w:after="80"/>
        <w:jc w:val="center"/>
      </w:pPr>
      <w:r>
        <w:drawing>
          <wp:inline xmlns:a="http://schemas.openxmlformats.org/drawingml/2006/main" xmlns:pic="http://schemas.openxmlformats.org/drawingml/2006/picture">
            <wp:extent cx="4752000" cy="1517928"/>
            <wp:docPr id="4" name="Picture 4"/>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10"/>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5" name="Picture 5"/>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11"/>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A.  (1) and (2) only</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The following steps are involved in obtaining the high powered image of the bigger blood cells. Which sequence of steps is CORRECT? (1) Move the slide until the bigger blood cell is seen. (2) Observe the blood smear under the low powered magnification. (3) Turn the condenser knob to adjust the brightness of the image. (4) Turn the fine adjustment knob to move the body tube slowly up and down until sharp image is obtained. (5) Turn the nosepiece until the high-power objective is in position. D. (1), (2), (4), (3) and (5) 9The specific appearance of cell X in photomicrograph 1I is due to the (1) shortage of haemoglobin in the cell. (2) shortage of iron in the cell. (3) biconcave shape of the cell. (4) loss of nucleus. A. (1) and (2) only B. (2) and (3) only C. (3) and (4) only D. (3) and (1) only</w:t>
      </w:r>
    </w:p>
    <w:p>
      <w:pPr>
        <w:spacing w:after="80"/>
        <w:jc w:val="center"/>
      </w:pPr>
      <w:r>
        <w:drawing>
          <wp:inline xmlns:a="http://schemas.openxmlformats.org/drawingml/2006/main" xmlns:pic="http://schemas.openxmlformats.org/drawingml/2006/picture">
            <wp:extent cx="4752000" cy="1517928"/>
            <wp:docPr id="6" name="Picture 6"/>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10"/>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7" name="Picture 7"/>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11"/>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(1), (2), (3), (4) and (5)</w:t>
      </w:r>
    </w:p>
    <w:p>
      <w:pPr>
        <w:spacing w:after="20" w:before="0"/>
        <w:ind w:left="283"/>
      </w:pPr>
      <w:r>
        <w:rPr>
          <w:rFonts w:ascii="Times New Roman" w:hAnsi="Times New Roman" w:eastAsia="Times New Roman"/>
          <w:b w:val="0"/>
          <w:i w:val="0"/>
          <w:sz w:val="24"/>
        </w:rPr>
        <w:t>B.  (2), (1), (3), (5) and (4)</w:t>
      </w:r>
    </w:p>
    <w:p>
      <w:pPr>
        <w:spacing w:after="20" w:before="0"/>
        <w:ind w:left="283"/>
      </w:pPr>
      <w:r>
        <w:rPr>
          <w:rFonts w:ascii="Times New Roman" w:hAnsi="Times New Roman" w:eastAsia="Times New Roman"/>
          <w:b w:val="0"/>
          <w:i w:val="0"/>
          <w:sz w:val="24"/>
        </w:rPr>
        <w:t>C.  (2), (1), (5), (4) and (3)</w:t>
      </w:r>
    </w:p>
    <w:p>
      <w:pPr>
        <w:spacing w:after="20" w:before="0"/>
        <w:ind w:left="283"/>
      </w:pPr>
      <w:r>
        <w:rPr>
          <w:rFonts w:ascii="Times New Roman" w:hAnsi="Times New Roman" w:eastAsia="Times New Roman"/>
          <w:b w:val="0"/>
          <w:i w:val="0"/>
          <w:sz w:val="24"/>
        </w:rPr>
        <w:t>D.  (1), (2), (4), (3) and (5) 9The specific appearance of cell X in photomicrograph 1I is due to the (1) shortage of haemoglobin in the cell.</w:t>
        <w:tab/>
        <w:t>(2) shortage of iron in the cell. (3) biconcave shape of the cell. (4) loss of nucleus.</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are the advantages for cell X to be in the specific shape shown in the photomicrograph 1I? (1) Provides big surface area for gas exchange. (2) Shorten the distance to enhance the diffusion of oxygen into the cell. (3) Provide more space to accommodate more haemoglobin. (4) Enhance the penetration of the cell through the capillary wall.</w:t>
      </w:r>
    </w:p>
    <w:p>
      <w:pPr>
        <w:spacing w:after="80"/>
        <w:jc w:val="center"/>
      </w:pPr>
      <w:r>
        <w:drawing>
          <wp:inline xmlns:a="http://schemas.openxmlformats.org/drawingml/2006/main" xmlns:pic="http://schemas.openxmlformats.org/drawingml/2006/picture">
            <wp:extent cx="4752000" cy="1517928"/>
            <wp:docPr id="8" name="Picture 8"/>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10"/>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9" name="Picture 9"/>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11"/>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statements is CORRECT during an infection of the body by germs?</w:t>
      </w:r>
    </w:p>
    <w:p>
      <w:pPr>
        <w:spacing w:after="80"/>
        <w:jc w:val="center"/>
      </w:pPr>
      <w:r>
        <w:drawing>
          <wp:inline xmlns:a="http://schemas.openxmlformats.org/drawingml/2006/main" xmlns:pic="http://schemas.openxmlformats.org/drawingml/2006/picture">
            <wp:extent cx="4752000" cy="4375446"/>
            <wp:docPr id="10" name="Picture 10"/>
            <wp:cNvGraphicFramePr>
              <a:graphicFrameLocks noChangeAspect="1"/>
            </wp:cNvGraphicFramePr>
            <a:graphic>
              <a:graphicData uri="http://schemas.openxmlformats.org/drawingml/2006/picture">
                <pic:pic>
                  <pic:nvPicPr>
                    <pic:cNvPr id="0" name="Transport_in_humans_YKTo_MC_to_students_q013_1.png"/>
                    <pic:cNvPicPr/>
                  </pic:nvPicPr>
                  <pic:blipFill>
                    <a:blip r:embed="rId12"/>
                    <a:stretch>
                      <a:fillRect/>
                    </a:stretch>
                  </pic:blipFill>
                  <pic:spPr>
                    <a:xfrm>
                      <a:off x="0" y="0"/>
                      <a:ext cx="4752000" cy="43754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517928"/>
            <wp:docPr id="11" name="Picture 11"/>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10"/>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12" name="Picture 12"/>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11"/>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There is an increase in the number of cell X.</w:t>
      </w:r>
    </w:p>
    <w:p>
      <w:pPr>
        <w:spacing w:after="20" w:before="0"/>
        <w:ind w:left="283"/>
      </w:pPr>
      <w:r>
        <w:rPr>
          <w:rFonts w:ascii="Times New Roman" w:hAnsi="Times New Roman" w:eastAsia="Times New Roman"/>
          <w:b w:val="0"/>
          <w:i w:val="0"/>
          <w:sz w:val="24"/>
        </w:rPr>
        <w:t>B.  There is an increase in the number of cell Y.</w:t>
      </w:r>
    </w:p>
    <w:p>
      <w:pPr>
        <w:spacing w:after="20" w:before="0"/>
        <w:ind w:left="283"/>
      </w:pPr>
      <w:r>
        <w:rPr>
          <w:rFonts w:ascii="Times New Roman" w:hAnsi="Times New Roman" w:eastAsia="Times New Roman"/>
          <w:b w:val="0"/>
          <w:i w:val="0"/>
          <w:sz w:val="24"/>
        </w:rPr>
        <w:t>C.  There is an increase in the size of cell Z.</w:t>
      </w:r>
    </w:p>
    <w:p>
      <w:pPr>
        <w:spacing w:after="20" w:before="0"/>
        <w:ind w:left="283"/>
      </w:pPr>
      <w:r>
        <w:rPr>
          <w:rFonts w:ascii="Times New Roman" w:hAnsi="Times New Roman" w:eastAsia="Times New Roman"/>
          <w:b w:val="0"/>
          <w:i w:val="0"/>
          <w:sz w:val="24"/>
        </w:rPr>
        <w:t>D.  The nucleus of cell Y divides into several lobes as cell Z. Directions: Questions 14 to 16 refer to the photomicrograph below which shows the longitudinal section of a blood vessel with a blood cell inside.</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is/are the TRUE adaptive feature(s) of the cell labelled T to perform its function? (1) Biconcave shape (2) No nucleus (3) Can squeeze through the wall of the blood vessel (4) Can secrete antibodies</w:t>
      </w:r>
    </w:p>
    <w:p>
      <w:pPr>
        <w:spacing w:after="80"/>
        <w:jc w:val="center"/>
      </w:pPr>
      <w:r>
        <w:drawing>
          <wp:inline xmlns:a="http://schemas.openxmlformats.org/drawingml/2006/main" xmlns:pic="http://schemas.openxmlformats.org/drawingml/2006/picture">
            <wp:extent cx="4752000" cy="4375446"/>
            <wp:docPr id="13" name="Picture 13"/>
            <wp:cNvGraphicFramePr>
              <a:graphicFrameLocks noChangeAspect="1"/>
            </wp:cNvGraphicFramePr>
            <a:graphic>
              <a:graphicData uri="http://schemas.openxmlformats.org/drawingml/2006/picture">
                <pic:pic>
                  <pic:nvPicPr>
                    <pic:cNvPr id="0" name="Transport_in_humans_YKTo_MC_to_students_q013_1.png"/>
                    <pic:cNvPicPr/>
                  </pic:nvPicPr>
                  <pic:blipFill>
                    <a:blip r:embed="rId12"/>
                    <a:stretch>
                      <a:fillRect/>
                    </a:stretch>
                  </pic:blipFill>
                  <pic:spPr>
                    <a:xfrm>
                      <a:off x="0" y="0"/>
                      <a:ext cx="4752000" cy="43754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517928"/>
            <wp:docPr id="14" name="Picture 14"/>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10"/>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15" name="Picture 15"/>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11"/>
                    <a:stretch>
                      <a:fillRect/>
                    </a:stretch>
                  </pic:blipFill>
                  <pic:spPr>
                    <a:xfrm>
                      <a:off x="0" y="0"/>
                      <a:ext cx="4752000" cy="705733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matching of the site of production and destruction of the cell labelled T is CORRECT?</w:t>
      </w:r>
    </w:p>
    <w:p>
      <w:pPr>
        <w:spacing w:after="80"/>
        <w:jc w:val="center"/>
      </w:pPr>
      <w:r>
        <w:drawing>
          <wp:inline xmlns:a="http://schemas.openxmlformats.org/drawingml/2006/main" xmlns:pic="http://schemas.openxmlformats.org/drawingml/2006/picture">
            <wp:extent cx="4752000" cy="4375446"/>
            <wp:docPr id="16" name="Picture 16"/>
            <wp:cNvGraphicFramePr>
              <a:graphicFrameLocks noChangeAspect="1"/>
            </wp:cNvGraphicFramePr>
            <a:graphic>
              <a:graphicData uri="http://schemas.openxmlformats.org/drawingml/2006/picture">
                <pic:pic>
                  <pic:nvPicPr>
                    <pic:cNvPr id="0" name="Transport_in_humans_YKTo_MC_to_students_q013_1.png"/>
                    <pic:cNvPicPr/>
                  </pic:nvPicPr>
                  <pic:blipFill>
                    <a:blip r:embed="rId12"/>
                    <a:stretch>
                      <a:fillRect/>
                    </a:stretch>
                  </pic:blipFill>
                  <pic:spPr>
                    <a:xfrm>
                      <a:off x="0" y="0"/>
                      <a:ext cx="4752000" cy="43754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517928"/>
            <wp:docPr id="17" name="Picture 17"/>
            <wp:cNvGraphicFramePr>
              <a:graphicFrameLocks noChangeAspect="1"/>
            </wp:cNvGraphicFramePr>
            <a:graphic>
              <a:graphicData uri="http://schemas.openxmlformats.org/drawingml/2006/picture">
                <pic:pic>
                  <pic:nvPicPr>
                    <pic:cNvPr id="0" name="Transport_in_humans_YKTo_MC_to_students_q005_1.png"/>
                    <pic:cNvPicPr/>
                  </pic:nvPicPr>
                  <pic:blipFill>
                    <a:blip r:embed="rId10"/>
                    <a:stretch>
                      <a:fillRect/>
                    </a:stretch>
                  </pic:blipFill>
                  <pic:spPr>
                    <a:xfrm>
                      <a:off x="0" y="0"/>
                      <a:ext cx="4752000" cy="15179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57338"/>
            <wp:docPr id="18" name="Picture 18"/>
            <wp:cNvGraphicFramePr>
              <a:graphicFrameLocks noChangeAspect="1"/>
            </wp:cNvGraphicFramePr>
            <a:graphic>
              <a:graphicData uri="http://schemas.openxmlformats.org/drawingml/2006/picture">
                <pic:pic>
                  <pic:nvPicPr>
                    <pic:cNvPr id="0" name="Transport_in_humans_YKTo_MC_to_students_q001_1.png"/>
                    <pic:cNvPicPr/>
                  </pic:nvPicPr>
                  <pic:blipFill>
                    <a:blip r:embed="rId11"/>
                    <a:stretch>
                      <a:fillRect/>
                    </a:stretch>
                  </pic:blipFill>
                  <pic:spPr>
                    <a:xfrm>
                      <a:off x="0" y="0"/>
                      <a:ext cx="4752000" cy="705733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Site of production</w:t>
            </w:r>
          </w:p>
        </w:tc>
        <w:tc>
          <w:tcPr>
            <w:tcW w:type="dxa" w:w="3400"/>
          </w:tcPr>
          <w:p>
            <w:pPr>
              <w:jc w:val="center"/>
            </w:pPr>
            <w:r/>
            <w:r>
              <w:rPr>
                <w:rFonts w:ascii="Times New Roman" w:hAnsi="Times New Roman" w:eastAsia="Times New Roman"/>
                <w:b w:val="0"/>
                <w:i w:val="0"/>
                <w:sz w:val="22"/>
              </w:rPr>
              <w:t>Site of destruction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Yellow bone marrow</w:t>
            </w:r>
          </w:p>
        </w:tc>
        <w:tc>
          <w:tcPr>
            <w:tcW w:type="dxa" w:w="3400"/>
          </w:tcPr>
          <w:p>
            <w:pPr>
              <w:jc w:val="center"/>
            </w:pPr>
            <w:r/>
            <w:r>
              <w:rPr>
                <w:rFonts w:ascii="Times New Roman" w:hAnsi="Times New Roman" w:eastAsia="Times New Roman"/>
                <w:b w:val="0"/>
                <w:i w:val="0"/>
                <w:sz w:val="22"/>
              </w:rPr>
              <w:t>Spleen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Red bone marrow</w:t>
            </w:r>
          </w:p>
        </w:tc>
        <w:tc>
          <w:tcPr>
            <w:tcW w:type="dxa" w:w="3400"/>
          </w:tcPr>
          <w:p>
            <w:pPr>
              <w:jc w:val="center"/>
            </w:pPr>
            <w:r/>
            <w:r>
              <w:rPr>
                <w:rFonts w:ascii="Times New Roman" w:hAnsi="Times New Roman" w:eastAsia="Times New Roman"/>
                <w:b w:val="0"/>
                <w:i w:val="0"/>
                <w:sz w:val="22"/>
              </w:rPr>
              <w:t>Liver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Lymph node</w:t>
            </w:r>
          </w:p>
        </w:tc>
        <w:tc>
          <w:tcPr>
            <w:tcW w:type="dxa" w:w="3400"/>
          </w:tcPr>
          <w:p>
            <w:pPr>
              <w:jc w:val="center"/>
            </w:pPr>
            <w:r/>
            <w:r>
              <w:rPr>
                <w:rFonts w:ascii="Times New Roman" w:hAnsi="Times New Roman" w:eastAsia="Times New Roman"/>
                <w:b w:val="0"/>
                <w:i w:val="0"/>
                <w:sz w:val="22"/>
              </w:rPr>
              <w:t>Spleen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Red bone marrow</w:t>
            </w:r>
          </w:p>
        </w:tc>
        <w:tc>
          <w:tcPr>
            <w:tcW w:type="dxa" w:w="3400"/>
          </w:tcPr>
          <w:p>
            <w:pPr>
              <w:jc w:val="center"/>
            </w:pPr>
            <w:r/>
            <w:r>
              <w:rPr>
                <w:rFonts w:ascii="Times New Roman" w:hAnsi="Times New Roman" w:eastAsia="Times New Roman"/>
                <w:b w:val="0"/>
                <w:i w:val="0"/>
                <w:sz w:val="22"/>
              </w:rPr>
              <w:t>Lymph node</w:t>
            </w:r>
          </w:p>
        </w:tc>
      </w:tr>
    </w:tbl>
    <w:p>
      <w:pPr>
        <w:spacing w:after="80" w:before="0"/>
      </w:pP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Blood in equilibrium with the alveolar air can take up in solution only 0.25 ml of oxygen per 100 ml, but with the presence of haemoblobin 100 ml of blood can carry about 20 ml of oxygen. The function of the haemogbin is (1) to transport more oxygen to the lungs. (2) to increase the oxygen carrying capacity of blood. (3) to increase the respiratory activities of blood.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Carbon monoxide is fatal to humans because it</w:t>
      </w:r>
    </w:p>
    <w:p>
      <w:pPr>
        <w:spacing w:after="80"/>
        <w:jc w:val="center"/>
      </w:pPr>
      <w:r>
        <w:drawing>
          <wp:inline xmlns:a="http://schemas.openxmlformats.org/drawingml/2006/main" xmlns:pic="http://schemas.openxmlformats.org/drawingml/2006/picture">
            <wp:extent cx="4752000" cy="1980867"/>
            <wp:docPr id="19" name="Picture 19"/>
            <wp:cNvGraphicFramePr>
              <a:graphicFrameLocks noChangeAspect="1"/>
            </wp:cNvGraphicFramePr>
            <a:graphic>
              <a:graphicData uri="http://schemas.openxmlformats.org/drawingml/2006/picture">
                <pic:pic>
                  <pic:nvPicPr>
                    <pic:cNvPr id="0" name="Transport_in_humans_YKTo_MC_to_students_q020_1.png"/>
                    <pic:cNvPicPr/>
                  </pic:nvPicPr>
                  <pic:blipFill>
                    <a:blip r:embed="rId13"/>
                    <a:stretch>
                      <a:fillRect/>
                    </a:stretch>
                  </pic:blipFill>
                  <pic:spPr>
                    <a:xfrm>
                      <a:off x="0" y="0"/>
                      <a:ext cx="4752000" cy="1980867"/>
                    </a:xfrm>
                    <a:prstGeom prst="rect"/>
                  </pic:spPr>
                </pic:pic>
              </a:graphicData>
            </a:graphic>
          </wp:inline>
        </w:drawing>
      </w:r>
    </w:p>
    <w:p>
      <w:pPr>
        <w:spacing w:after="20" w:before="0"/>
        <w:ind w:left="283"/>
      </w:pPr>
      <w:r>
        <w:rPr>
          <w:rFonts w:ascii="Times New Roman" w:hAnsi="Times New Roman" w:eastAsia="Times New Roman"/>
          <w:b w:val="0"/>
          <w:i w:val="0"/>
          <w:sz w:val="24"/>
        </w:rPr>
        <w:t>A.  combines more readily with haemoglobin than oxygen.</w:t>
      </w:r>
    </w:p>
    <w:p>
      <w:pPr>
        <w:spacing w:after="20" w:before="0"/>
        <w:ind w:left="283"/>
      </w:pPr>
      <w:r>
        <w:rPr>
          <w:rFonts w:ascii="Times New Roman" w:hAnsi="Times New Roman" w:eastAsia="Times New Roman"/>
          <w:b w:val="0"/>
          <w:i w:val="0"/>
          <w:sz w:val="24"/>
        </w:rPr>
        <w:t>B.  dissolves haemoglobin.</w:t>
      </w:r>
    </w:p>
    <w:p>
      <w:pPr>
        <w:spacing w:after="20" w:before="0"/>
        <w:ind w:left="283"/>
      </w:pPr>
      <w:r>
        <w:rPr>
          <w:rFonts w:ascii="Times New Roman" w:hAnsi="Times New Roman" w:eastAsia="Times New Roman"/>
          <w:b w:val="0"/>
          <w:i w:val="0"/>
          <w:sz w:val="24"/>
        </w:rPr>
        <w:t>C.  blocks the 'pores' in the cell membrane to prevent the penetration of gases into the cell.</w:t>
      </w:r>
    </w:p>
    <w:p>
      <w:pPr>
        <w:spacing w:after="20" w:before="0"/>
        <w:ind w:left="283"/>
      </w:pPr>
      <w:r>
        <w:rPr>
          <w:rFonts w:ascii="Times New Roman" w:hAnsi="Times New Roman" w:eastAsia="Times New Roman"/>
          <w:b w:val="0"/>
          <w:i w:val="0"/>
          <w:sz w:val="24"/>
        </w:rPr>
        <w:t>D.  inhibits the enzymes involved in respiration. Directions: Questions 21 and 22 refer to the diagram below which shows a blood vessel W and blood cell P that can pass through the wall of the blood vessel. 21What is the importance for cell P to pass through the wall of blood vessel W?</w:t>
      </w:r>
    </w:p>
    <w:p>
      <w:pPr>
        <w:spacing w:after="20" w:before="0"/>
        <w:ind w:left="283"/>
      </w:pPr>
      <w:r>
        <w:rPr>
          <w:rFonts w:ascii="Times New Roman" w:hAnsi="Times New Roman" w:eastAsia="Times New Roman"/>
          <w:b w:val="0"/>
          <w:i w:val="0"/>
          <w:sz w:val="24"/>
        </w:rPr>
        <w:t>A.  It carries oxygen to the tissue cells adjacent to W.</w:t>
      </w:r>
    </w:p>
    <w:p>
      <w:pPr>
        <w:spacing w:after="20" w:before="0"/>
        <w:ind w:left="283"/>
      </w:pPr>
      <w:r>
        <w:rPr>
          <w:rFonts w:ascii="Times New Roman" w:hAnsi="Times New Roman" w:eastAsia="Times New Roman"/>
          <w:b w:val="0"/>
          <w:i w:val="0"/>
          <w:sz w:val="24"/>
        </w:rPr>
        <w:t>B.  It removes carbon dioxide from the tissue cells back to W.</w:t>
      </w:r>
    </w:p>
    <w:p>
      <w:pPr>
        <w:spacing w:after="20" w:before="0"/>
        <w:ind w:left="283"/>
      </w:pPr>
      <w:r>
        <w:rPr>
          <w:rFonts w:ascii="Times New Roman" w:hAnsi="Times New Roman" w:eastAsia="Times New Roman"/>
          <w:b w:val="0"/>
          <w:i w:val="0"/>
          <w:sz w:val="24"/>
        </w:rPr>
        <w:t>C.  It can attack the germs invading the tissue cells outside W.</w:t>
      </w:r>
    </w:p>
    <w:p>
      <w:pPr>
        <w:spacing w:after="20" w:before="0"/>
        <w:ind w:left="283"/>
      </w:pPr>
      <w:r>
        <w:rPr>
          <w:rFonts w:ascii="Times New Roman" w:hAnsi="Times New Roman" w:eastAsia="Times New Roman"/>
          <w:b w:val="0"/>
          <w:i w:val="0"/>
          <w:sz w:val="24"/>
        </w:rPr>
        <w:t>D.  This prevents cell P to be attacked by the germs present in blood.</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body cells of large animals are far away from the surfaces of material exchange with the surroundings.</w:t>
      </w:r>
    </w:p>
    <w:p>
      <w:pPr>
        <w:spacing w:after="120" w:before="0"/>
      </w:pPr>
      <w:r>
        <w:rPr>
          <w:rFonts w:ascii="Times New Roman" w:hAnsi="Times New Roman" w:eastAsia="Times New Roman"/>
          <w:b w:val="0"/>
          <w:i/>
          <w:color w:val="666666"/>
          <w:sz w:val="20"/>
        </w:rPr>
        <w:t>Class: 66.0% correct (n=203)  usual slip D</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70.0% correct (n=203)  usual slip D</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centrifugation.</w:t>
      </w:r>
    </w:p>
    <w:p>
      <w:pPr>
        <w:spacing w:after="120" w:before="0"/>
      </w:pPr>
      <w:r>
        <w:rPr>
          <w:rFonts w:ascii="Times New Roman" w:hAnsi="Times New Roman" w:eastAsia="Times New Roman"/>
          <w:b w:val="0"/>
          <w:i/>
          <w:color w:val="666666"/>
          <w:sz w:val="20"/>
        </w:rPr>
        <w:t>Class: 71.9% correct (n=203)  usual slip D</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35.</w:t>
      </w:r>
    </w:p>
    <w:p>
      <w:pPr>
        <w:spacing w:after="120" w:before="0"/>
      </w:pPr>
      <w:r>
        <w:rPr>
          <w:rFonts w:ascii="Times New Roman" w:hAnsi="Times New Roman" w:eastAsia="Times New Roman"/>
          <w:b w:val="0"/>
          <w:i/>
          <w:color w:val="666666"/>
          <w:sz w:val="20"/>
        </w:rPr>
        <w:t>Class: 63.1% correct (n=203)  usual slip A</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49.0% correct (n=49)  usual slip C</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take up and release oxygen more quickly.</w:t>
      </w:r>
    </w:p>
    <w:p>
      <w:pPr>
        <w:spacing w:after="120" w:before="0"/>
      </w:pPr>
      <w:r>
        <w:rPr>
          <w:rFonts w:ascii="Times New Roman" w:hAnsi="Times New Roman" w:eastAsia="Times New Roman"/>
          <w:b w:val="0"/>
          <w:i/>
          <w:color w:val="666666"/>
          <w:sz w:val="20"/>
        </w:rPr>
        <w:t>Class: 80.0% correct (n=80)  usual slip A</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77.6% correct (n=49)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77.4% correct (n=31)  usual slip B</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(1), (5), (4) and (3)</w:t>
      </w:r>
    </w:p>
    <w:p>
      <w:pPr>
        <w:spacing w:after="120" w:before="0"/>
      </w:pPr>
      <w:r>
        <w:rPr>
          <w:rFonts w:ascii="Times New Roman" w:hAnsi="Times New Roman" w:eastAsia="Times New Roman"/>
          <w:b w:val="0"/>
          <w:i/>
          <w:color w:val="666666"/>
          <w:sz w:val="20"/>
        </w:rPr>
        <w:t>Class: 54.5% correct (n=154)  usual slip A</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63.6% correct (n=154)  usual slip C</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There is an increase in the number of cell Y.</w:t>
      </w:r>
    </w:p>
    <w:p>
      <w:pPr>
        <w:spacing w:after="120" w:before="0"/>
      </w:pPr>
      <w:r>
        <w:rPr>
          <w:rFonts w:ascii="Times New Roman" w:hAnsi="Times New Roman" w:eastAsia="Times New Roman"/>
          <w:b w:val="0"/>
          <w:i/>
          <w:color w:val="666666"/>
          <w:sz w:val="20"/>
        </w:rPr>
        <w:t>Class: 61.2% correct (n=49)  usual slip D</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79.6% correct (n=49)  usual slip B</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75.9% correct (n=79)  usual slip A</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64.5% correct (n=31)  usual slip A</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carries oxygen to the tissue cells adjacent to W.</w:t>
      </w:r>
    </w:p>
    <w:p>
      <w:pPr>
        <w:spacing w:after="120" w:before="0"/>
      </w:pPr>
      <w:r>
        <w:rPr>
          <w:rFonts w:ascii="Times New Roman" w:hAnsi="Times New Roman" w:eastAsia="Times New Roman"/>
          <w:b w:val="0"/>
          <w:i/>
          <w:color w:val="666666"/>
          <w:sz w:val="20"/>
        </w:rPr>
        <w:t>Class: 71.0% correct (n=31)  usual slip C</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66.0%</w:t>
            </w:r>
          </w:p>
        </w:tc>
        <w:tc>
          <w:tcPr>
            <w:tcW w:type="dxa" w:w="2040"/>
          </w:tcPr>
          <w:p>
            <w:pPr>
              <w:jc w:val="center"/>
            </w:pPr>
            <w:r/>
            <w:r>
              <w:rPr>
                <w:rFonts w:ascii="Times New Roman" w:hAnsi="Times New Roman" w:eastAsia="Times New Roman"/>
                <w:b w:val="0"/>
                <w:i w:val="0"/>
                <w:sz w:val="22"/>
              </w:rPr>
              <w:t>203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70.0%</w:t>
            </w:r>
          </w:p>
        </w:tc>
        <w:tc>
          <w:tcPr>
            <w:tcW w:type="dxa" w:w="2040"/>
          </w:tcPr>
          <w:p>
            <w:pPr>
              <w:jc w:val="center"/>
            </w:pPr>
            <w:r/>
            <w:r>
              <w:rPr>
                <w:rFonts w:ascii="Times New Roman" w:hAnsi="Times New Roman" w:eastAsia="Times New Roman"/>
                <w:b w:val="0"/>
                <w:i w:val="0"/>
                <w:sz w:val="22"/>
              </w:rPr>
              <w:t>203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71.9%</w:t>
            </w:r>
          </w:p>
        </w:tc>
        <w:tc>
          <w:tcPr>
            <w:tcW w:type="dxa" w:w="2040"/>
          </w:tcPr>
          <w:p>
            <w:pPr>
              <w:jc w:val="center"/>
            </w:pPr>
            <w:r/>
            <w:r>
              <w:rPr>
                <w:rFonts w:ascii="Times New Roman" w:hAnsi="Times New Roman" w:eastAsia="Times New Roman"/>
                <w:b w:val="0"/>
                <w:i w:val="0"/>
                <w:sz w:val="22"/>
              </w:rPr>
              <w:t>203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63.1%</w:t>
            </w:r>
          </w:p>
        </w:tc>
        <w:tc>
          <w:tcPr>
            <w:tcW w:type="dxa" w:w="2040"/>
          </w:tcPr>
          <w:p>
            <w:pPr>
              <w:jc w:val="center"/>
            </w:pPr>
            <w:r/>
            <w:r>
              <w:rPr>
                <w:rFonts w:ascii="Times New Roman" w:hAnsi="Times New Roman" w:eastAsia="Times New Roman"/>
                <w:b w:val="0"/>
                <w:i w:val="0"/>
                <w:sz w:val="22"/>
              </w:rPr>
              <w:t>203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49.0%</w:t>
            </w:r>
          </w:p>
        </w:tc>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80.0%</w:t>
            </w:r>
          </w:p>
        </w:tc>
        <w:tc>
          <w:tcPr>
            <w:tcW w:type="dxa" w:w="2040"/>
          </w:tcPr>
          <w:p>
            <w:pPr>
              <w:jc w:val="center"/>
            </w:pPr>
            <w:r/>
            <w:r>
              <w:rPr>
                <w:rFonts w:ascii="Times New Roman" w:hAnsi="Times New Roman" w:eastAsia="Times New Roman"/>
                <w:b w:val="0"/>
                <w:i w:val="0"/>
                <w:sz w:val="22"/>
              </w:rPr>
              <w:t>80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77.6%</w:t>
            </w:r>
          </w:p>
        </w:tc>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77.4%</w:t>
            </w:r>
          </w:p>
        </w:tc>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54.5%</w:t>
            </w:r>
          </w:p>
        </w:tc>
        <w:tc>
          <w:tcPr>
            <w:tcW w:type="dxa" w:w="2040"/>
          </w:tcPr>
          <w:p>
            <w:pPr>
              <w:jc w:val="center"/>
            </w:pPr>
            <w:r/>
            <w:r>
              <w:rPr>
                <w:rFonts w:ascii="Times New Roman" w:hAnsi="Times New Roman" w:eastAsia="Times New Roman"/>
                <w:b w:val="0"/>
                <w:i w:val="0"/>
                <w:sz w:val="22"/>
              </w:rPr>
              <w:t>154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63.6%</w:t>
            </w:r>
          </w:p>
        </w:tc>
        <w:tc>
          <w:tcPr>
            <w:tcW w:type="dxa" w:w="2040"/>
          </w:tcPr>
          <w:p>
            <w:pPr>
              <w:jc w:val="center"/>
            </w:pPr>
            <w:r/>
            <w:r>
              <w:rPr>
                <w:rFonts w:ascii="Times New Roman" w:hAnsi="Times New Roman" w:eastAsia="Times New Roman"/>
                <w:b w:val="0"/>
                <w:i w:val="0"/>
                <w:sz w:val="22"/>
              </w:rPr>
              <w:t>154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61.2%</w:t>
            </w:r>
          </w:p>
        </w:tc>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79.6%</w:t>
            </w:r>
          </w:p>
        </w:tc>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75.9%</w:t>
            </w:r>
          </w:p>
        </w:tc>
        <w:tc>
          <w:tcPr>
            <w:tcW w:type="dxa" w:w="2040"/>
          </w:tcPr>
          <w:p>
            <w:pPr>
              <w:jc w:val="center"/>
            </w:pPr>
            <w:r/>
            <w:r>
              <w:rPr>
                <w:rFonts w:ascii="Times New Roman" w:hAnsi="Times New Roman" w:eastAsia="Times New Roman"/>
                <w:b w:val="0"/>
                <w:i w:val="0"/>
                <w:sz w:val="22"/>
              </w:rPr>
              <w:t>79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64.5%</w:t>
            </w:r>
          </w:p>
        </w:tc>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71.0%</w:t>
            </w:r>
          </w:p>
        </w:tc>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C</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