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E7" w:rsidRDefault="00565C88">
      <w:r w:rsidRPr="00565C88">
        <w:rPr>
          <w:rFonts w:ascii="Arial" w:hAnsi="Arial" w:cs="Arial"/>
        </w:rPr>
        <w:t>The fifth newsletter</w:t>
      </w:r>
      <w:r w:rsidRPr="00565C88">
        <w:rPr>
          <w:rFonts w:ascii="Arial Black" w:hAnsi="Arial Black"/>
        </w:rPr>
        <w:t xml:space="preserve"> from the Planets</w:t>
      </w:r>
      <w:r w:rsidRPr="00565C88">
        <w:rPr>
          <w:rFonts w:ascii="Arial Narrow" w:hAnsi="Arial Narrow"/>
        </w:rPr>
        <w:t xml:space="preserve"> project includes highlights</w:t>
      </w:r>
      <w:r w:rsidRPr="00565C88">
        <w:rPr>
          <w:rFonts w:ascii="Arial Unicode MS" w:eastAsia="Arial Unicode MS" w:hAnsi="Arial Unicode MS" w:cs="Arial Unicode MS"/>
        </w:rPr>
        <w:t xml:space="preserve"> from the annual</w:t>
      </w:r>
      <w:r w:rsidRPr="00565C88">
        <w:rPr>
          <w:rFonts w:ascii="Bitstream Vera Sans" w:hAnsi="Bitstream Vera Sans"/>
        </w:rPr>
        <w:t xml:space="preserve"> review, an introduction</w:t>
      </w:r>
      <w:r w:rsidRPr="00565C88">
        <w:rPr>
          <w:rFonts w:ascii="Bitstream Vera Sans Mono" w:hAnsi="Bitstream Vera Sans Mono"/>
        </w:rPr>
        <w:t xml:space="preserve"> to Plato, as</w:t>
      </w:r>
      <w:r w:rsidRPr="00565C88">
        <w:rPr>
          <w:rFonts w:ascii="Bitstream Vera Serif" w:hAnsi="Bitstream Vera Serif"/>
        </w:rPr>
        <w:t xml:space="preserve"> well as an</w:t>
      </w:r>
      <w:r w:rsidRPr="00565C88">
        <w:rPr>
          <w:rFonts w:ascii="Book Antiqua" w:hAnsi="Book Antiqua"/>
        </w:rPr>
        <w:t xml:space="preserve"> article introducing a</w:t>
      </w:r>
      <w:r w:rsidRPr="00565C88">
        <w:rPr>
          <w:rFonts w:ascii="Bookman Old Style" w:hAnsi="Bookman Old Style"/>
        </w:rPr>
        <w:t xml:space="preserve"> conceptual model for</w:t>
      </w:r>
      <w:r w:rsidRPr="00565C88">
        <w:rPr>
          <w:rFonts w:ascii="Bookshelf Symbol 7" w:hAnsi="Bookshelf Symbol 7"/>
        </w:rPr>
        <w:t></w:t>
      </w:r>
      <w:r w:rsidRPr="00565C88">
        <w:rPr>
          <w:rFonts w:ascii="Bookshelf Symbol 7" w:hAnsi="Bookshelf Symbol 7"/>
        </w:rPr>
        <w:t></w:t>
      </w:r>
      <w:r w:rsidRPr="00565C88">
        <w:rPr>
          <w:rFonts w:ascii="Bookshelf Symbol 7" w:hAnsi="Bookshelf Symbol 7"/>
        </w:rPr>
        <w:t></w:t>
      </w:r>
      <w:r w:rsidRPr="00565C88">
        <w:rPr>
          <w:rFonts w:ascii="Bookshelf Symbol 7" w:hAnsi="Bookshelf Symbol 7"/>
        </w:rPr>
        <w:t></w:t>
      </w:r>
      <w:r w:rsidRPr="00565C88">
        <w:rPr>
          <w:rFonts w:ascii="Bookshelf Symbol 7" w:hAnsi="Bookshelf Symbol 7"/>
        </w:rPr>
        <w:t></w:t>
      </w:r>
      <w:r w:rsidRPr="00565C88">
        <w:rPr>
          <w:rFonts w:ascii="Bookshelf Symbol 7" w:hAnsi="Bookshelf Symbol 7"/>
        </w:rPr>
        <w:t></w:t>
      </w:r>
      <w:r w:rsidRPr="00565C88">
        <w:rPr>
          <w:rFonts w:ascii="Bookshelf Symbol 7" w:hAnsi="Bookshelf Symbol 7"/>
        </w:rPr>
        <w:t></w:t>
      </w:r>
      <w:r w:rsidRPr="00565C88">
        <w:rPr>
          <w:rFonts w:ascii="Bookshelf Symbol 7" w:hAnsi="Bookshelf Symbol 7"/>
        </w:rPr>
        <w:t></w:t>
      </w:r>
      <w:r w:rsidRPr="00565C88">
        <w:rPr>
          <w:rFonts w:ascii="Bookshelf Symbol 7" w:hAnsi="Bookshelf Symbol 7"/>
        </w:rPr>
        <w:t></w:t>
      </w:r>
      <w:r w:rsidRPr="00565C88">
        <w:rPr>
          <w:rFonts w:ascii="Bookshelf Symbol 7" w:hAnsi="Bookshelf Symbol 7"/>
        </w:rPr>
        <w:t></w:t>
      </w:r>
      <w:r w:rsidRPr="00565C88">
        <w:rPr>
          <w:rFonts w:ascii="Bookshelf Symbol 7" w:hAnsi="Bookshelf Symbol 7"/>
        </w:rPr>
        <w:t></w:t>
      </w:r>
      <w:r w:rsidRPr="00565C88">
        <w:rPr>
          <w:rFonts w:ascii="Bookshelf Symbol 7" w:hAnsi="Bookshelf Symbol 7"/>
        </w:rPr>
        <w:t></w:t>
      </w:r>
      <w:r w:rsidRPr="00565C88">
        <w:rPr>
          <w:rFonts w:ascii="Bookshelf Symbol 7" w:hAnsi="Bookshelf Symbol 7"/>
        </w:rPr>
        <w:t></w:t>
      </w:r>
      <w:r w:rsidRPr="00565C88">
        <w:rPr>
          <w:rFonts w:ascii="Bookshelf Symbol 7" w:hAnsi="Bookshelf Symbol 7"/>
        </w:rPr>
        <w:t></w:t>
      </w:r>
      <w:r w:rsidRPr="00565C88">
        <w:rPr>
          <w:rFonts w:ascii="Bookshelf Symbol 7" w:hAnsi="Bookshelf Symbol 7"/>
        </w:rPr>
        <w:t></w:t>
      </w:r>
      <w:r w:rsidRPr="00565C88">
        <w:rPr>
          <w:rFonts w:ascii="Bookshelf Symbol 7" w:hAnsi="Bookshelf Symbol 7"/>
        </w:rPr>
        <w:t></w:t>
      </w:r>
      <w:r w:rsidRPr="00565C88">
        <w:rPr>
          <w:rFonts w:ascii="Bookshelf Symbol 7" w:hAnsi="Bookshelf Symbol 7"/>
        </w:rPr>
        <w:t></w:t>
      </w:r>
      <w:r w:rsidRPr="00565C88">
        <w:rPr>
          <w:rFonts w:ascii="Bookshelf Symbol 7" w:hAnsi="Bookshelf Symbol 7"/>
        </w:rPr>
        <w:t></w:t>
      </w:r>
      <w:r w:rsidRPr="00565C88">
        <w:rPr>
          <w:rFonts w:ascii="Bookshelf Symbol 7" w:hAnsi="Bookshelf Symbol 7"/>
        </w:rPr>
        <w:t></w:t>
      </w:r>
      <w:r w:rsidRPr="00565C88">
        <w:rPr>
          <w:rFonts w:ascii="Bookshelf Symbol 7" w:hAnsi="Bookshelf Symbol 7"/>
        </w:rPr>
        <w:t></w:t>
      </w:r>
      <w:r w:rsidRPr="00565C88">
        <w:rPr>
          <w:rFonts w:ascii="Bookshelf Symbol 7" w:hAnsi="Bookshelf Symbol 7"/>
        </w:rPr>
        <w:t></w:t>
      </w:r>
      <w:r w:rsidRPr="00565C88">
        <w:rPr>
          <w:rFonts w:ascii="Bookshelf Symbol 7" w:hAnsi="Bookshelf Symbol 7"/>
        </w:rPr>
        <w:t></w:t>
      </w:r>
      <w:r w:rsidRPr="00565C88">
        <w:rPr>
          <w:rFonts w:ascii="Bookshelf Symbol 7" w:hAnsi="Bookshelf Symbol 7"/>
        </w:rPr>
        <w:t></w:t>
      </w:r>
      <w:r w:rsidRPr="00565C88">
        <w:rPr>
          <w:rFonts w:ascii="Bookshelf Symbol 7" w:hAnsi="Bookshelf Symbol 7"/>
        </w:rPr>
        <w:t></w:t>
      </w:r>
      <w:r w:rsidRPr="00565C88">
        <w:rPr>
          <w:rFonts w:ascii="Calibri" w:hAnsi="Calibri"/>
        </w:rPr>
        <w:t xml:space="preserve"> requirements in digital</w:t>
      </w:r>
      <w:r w:rsidRPr="00565C88">
        <w:rPr>
          <w:rFonts w:ascii="Cambria" w:hAnsi="Cambria"/>
        </w:rPr>
        <w:t xml:space="preserve"> preservation. The newsletter</w:t>
      </w:r>
      <w:r w:rsidRPr="00565C88">
        <w:rPr>
          <w:rFonts w:ascii="Cambria Math" w:hAnsi="Cambria Math"/>
        </w:rPr>
        <w:t xml:space="preserve"> also presents detailed</w:t>
      </w:r>
      <w:r w:rsidRPr="00565C88">
        <w:rPr>
          <w:rFonts w:ascii="Candara" w:hAnsi="Candara"/>
        </w:rPr>
        <w:t xml:space="preserve"> lists of recent</w:t>
      </w:r>
      <w:r w:rsidRPr="00565C88">
        <w:rPr>
          <w:rFonts w:ascii="Century" w:hAnsi="Century"/>
        </w:rPr>
        <w:t xml:space="preserve"> Planets publications and</w:t>
      </w:r>
      <w:r w:rsidRPr="00565C88">
        <w:rPr>
          <w:rFonts w:ascii="Century Gothic" w:hAnsi="Century Gothic"/>
        </w:rPr>
        <w:t xml:space="preserve"> the project's participation</w:t>
      </w:r>
      <w:r w:rsidRPr="00565C88">
        <w:rPr>
          <w:rFonts w:ascii="Comic Sans MS" w:hAnsi="Comic Sans MS"/>
        </w:rPr>
        <w:t xml:space="preserve"> in past and</w:t>
      </w:r>
      <w:r w:rsidRPr="00565C88">
        <w:rPr>
          <w:rFonts w:ascii="Consolas" w:hAnsi="Consolas"/>
        </w:rPr>
        <w:t xml:space="preserve"> forthcoming events. Finally,</w:t>
      </w:r>
      <w:r w:rsidRPr="00565C88">
        <w:rPr>
          <w:rFonts w:ascii="Constantia" w:hAnsi="Constantia"/>
        </w:rPr>
        <w:t xml:space="preserve"> the fifth issue</w:t>
      </w:r>
      <w:r w:rsidRPr="00565C88">
        <w:rPr>
          <w:rFonts w:ascii="Corbel" w:hAnsi="Corbel"/>
        </w:rPr>
        <w:t xml:space="preserve"> reveals a new</w:t>
      </w:r>
      <w:r w:rsidRPr="00565C88">
        <w:rPr>
          <w:rFonts w:ascii="Courier" w:hAnsi="Courier"/>
        </w:rPr>
        <w:t xml:space="preserve"> name, Planetarium, and</w:t>
      </w:r>
      <w:r w:rsidRPr="00565C88">
        <w:rPr>
          <w:rFonts w:ascii="Courier New" w:hAnsi="Courier New" w:cs="Courier New"/>
        </w:rPr>
        <w:t xml:space="preserve"> general makeover of</w:t>
      </w:r>
      <w:r w:rsidRPr="00565C88">
        <w:rPr>
          <w:rFonts w:ascii="Estrangelo Edessa" w:hAnsi="Estrangelo Edessa" w:cs="Estrangelo Edessa"/>
        </w:rPr>
        <w:t xml:space="preserve"> the publication. Digital</w:t>
      </w:r>
      <w:r w:rsidRPr="00565C88">
        <w:rPr>
          <w:rFonts w:ascii="Franklin Gothic Medium" w:hAnsi="Franklin Gothic Medium"/>
        </w:rPr>
        <w:t xml:space="preserve"> preservation activities can</w:t>
      </w:r>
      <w:r w:rsidRPr="00565C88">
        <w:rPr>
          <w:rFonts w:ascii="Garamond" w:hAnsi="Garamond"/>
        </w:rPr>
        <w:t xml:space="preserve"> only succeed if</w:t>
      </w:r>
      <w:r w:rsidRPr="00565C88">
        <w:rPr>
          <w:rFonts w:ascii="Gautami" w:hAnsi="Gautami" w:cs="Gautami"/>
        </w:rPr>
        <w:t xml:space="preserve"> they consider the</w:t>
      </w:r>
      <w:r w:rsidRPr="00565C88">
        <w:rPr>
          <w:rFonts w:ascii="Georgia" w:hAnsi="Georgia"/>
        </w:rPr>
        <w:t xml:space="preserve"> strategy, policy, goals,</w:t>
      </w:r>
      <w:r w:rsidRPr="00565C88">
        <w:rPr>
          <w:rFonts w:ascii="Helvetica" w:hAnsi="Helvetica"/>
        </w:rPr>
        <w:t xml:space="preserve"> and constraints of</w:t>
      </w:r>
      <w:r w:rsidRPr="00565C88">
        <w:rPr>
          <w:rFonts w:ascii="Impact" w:hAnsi="Impact"/>
        </w:rPr>
        <w:t xml:space="preserve"> the institution that</w:t>
      </w:r>
      <w:r w:rsidRPr="00565C88">
        <w:rPr>
          <w:rFonts w:ascii="Kartika" w:hAnsi="Kartika" w:cs="Kartika"/>
        </w:rPr>
        <w:t xml:space="preserve"> undertakes them. Furthermore,</w:t>
      </w:r>
      <w:r w:rsidRPr="00565C88">
        <w:rPr>
          <w:rFonts w:ascii="Latha" w:hAnsi="Latha" w:cs="Latha"/>
        </w:rPr>
        <w:t xml:space="preserve"> because organizations differ</w:t>
      </w:r>
      <w:r w:rsidRPr="00565C88">
        <w:rPr>
          <w:rFonts w:ascii="Lucida Console" w:hAnsi="Lucida Console"/>
        </w:rPr>
        <w:t xml:space="preserve"> in many ways,</w:t>
      </w:r>
      <w:r w:rsidRPr="00565C88">
        <w:rPr>
          <w:rFonts w:ascii="Lucida Sans" w:hAnsi="Lucida Sans"/>
        </w:rPr>
        <w:t xml:space="preserve"> a one-size-fits-all approach</w:t>
      </w:r>
      <w:r w:rsidRPr="00565C88">
        <w:rPr>
          <w:rFonts w:ascii="Lucida Sans Unicode" w:hAnsi="Lucida Sans Unicode" w:cs="Lucida Sans Unicode"/>
        </w:rPr>
        <w:t xml:space="preserve"> cannot be appropriate.</w:t>
      </w:r>
      <w:r w:rsidRPr="00565C88">
        <w:rPr>
          <w:rFonts w:ascii="Mangal" w:hAnsi="Mangal" w:cs="Mangal"/>
        </w:rPr>
        <w:t xml:space="preserve"> This presentation was</w:t>
      </w:r>
      <w:r w:rsidRPr="00565C88">
        <w:rPr>
          <w:rFonts w:ascii="Marlett" w:hAnsi="Marlett"/>
        </w:rPr>
        <w:t></w:t>
      </w:r>
      <w:r w:rsidRPr="00565C88">
        <w:rPr>
          <w:rFonts w:ascii="Marlett" w:hAnsi="Marlett"/>
        </w:rPr>
        <w:t></w:t>
      </w:r>
      <w:r w:rsidRPr="00565C88">
        <w:rPr>
          <w:rFonts w:ascii="Marlett" w:hAnsi="Marlett"/>
        </w:rPr>
        <w:t></w:t>
      </w:r>
      <w:r w:rsidRPr="00565C88">
        <w:rPr>
          <w:rFonts w:ascii="Marlett" w:hAnsi="Marlett"/>
        </w:rPr>
        <w:t></w:t>
      </w:r>
      <w:r w:rsidRPr="00565C88">
        <w:rPr>
          <w:rFonts w:ascii="Marlett" w:hAnsi="Marlett"/>
        </w:rPr>
        <w:t></w:t>
      </w:r>
      <w:r w:rsidRPr="00565C88">
        <w:rPr>
          <w:rFonts w:ascii="Marlett" w:hAnsi="Marlett"/>
        </w:rPr>
        <w:t></w:t>
      </w:r>
      <w:r w:rsidRPr="00565C88">
        <w:rPr>
          <w:rFonts w:ascii="Marlett" w:hAnsi="Marlett"/>
        </w:rPr>
        <w:t></w:t>
      </w:r>
      <w:r w:rsidRPr="00565C88">
        <w:rPr>
          <w:rFonts w:ascii="Marlett" w:hAnsi="Marlett"/>
        </w:rPr>
        <w:t></w:t>
      </w:r>
      <w:r w:rsidRPr="00565C88">
        <w:rPr>
          <w:rFonts w:ascii="Marlett" w:hAnsi="Marlett"/>
        </w:rPr>
        <w:t></w:t>
      </w:r>
      <w:r w:rsidRPr="00565C88">
        <w:rPr>
          <w:rFonts w:ascii="Marlett" w:hAnsi="Marlett"/>
        </w:rPr>
        <w:t></w:t>
      </w:r>
      <w:r w:rsidRPr="00565C88">
        <w:rPr>
          <w:rFonts w:ascii="Marlett" w:hAnsi="Marlett"/>
        </w:rPr>
        <w:t></w:t>
      </w:r>
      <w:r w:rsidRPr="00565C88">
        <w:rPr>
          <w:rFonts w:ascii="Marlett" w:hAnsi="Marlett"/>
        </w:rPr>
        <w:t></w:t>
      </w:r>
      <w:r w:rsidRPr="00565C88">
        <w:rPr>
          <w:rFonts w:ascii="Marlett" w:hAnsi="Marlett"/>
        </w:rPr>
        <w:t></w:t>
      </w:r>
      <w:r w:rsidRPr="00565C88">
        <w:rPr>
          <w:rFonts w:ascii="Marlett" w:hAnsi="Marlett"/>
        </w:rPr>
        <w:t></w:t>
      </w:r>
      <w:r w:rsidRPr="00565C88">
        <w:rPr>
          <w:rFonts w:ascii="Marlett" w:hAnsi="Marlett"/>
        </w:rPr>
        <w:t></w:t>
      </w:r>
      <w:r w:rsidRPr="00565C88">
        <w:rPr>
          <w:rFonts w:ascii="Marlett" w:hAnsi="Marlett"/>
        </w:rPr>
        <w:t></w:t>
      </w:r>
      <w:r w:rsidRPr="00565C88">
        <w:rPr>
          <w:rFonts w:ascii="Menaion" w:hAnsi="Menaion"/>
        </w:rPr>
        <w:t xml:space="preserve"> Barr, HATII, at</w:t>
      </w:r>
      <w:r w:rsidRPr="00565C88">
        <w:rPr>
          <w:rFonts w:ascii="Microsoft Sans Serif" w:hAnsi="Microsoft Sans Serif" w:cs="Microsoft Sans Serif"/>
        </w:rPr>
        <w:t xml:space="preserve"> Digital Preservation Planning:</w:t>
      </w:r>
      <w:r w:rsidRPr="00565C88">
        <w:rPr>
          <w:rFonts w:ascii="Monotype Corsiva" w:hAnsi="Monotype Corsiva"/>
        </w:rPr>
        <w:t xml:space="preserve"> Principles, Examples and</w:t>
      </w:r>
      <w:r w:rsidRPr="00565C88">
        <w:rPr>
          <w:rFonts w:ascii="MS Mincho" w:eastAsia="MS Mincho" w:hAnsi="MS Mincho"/>
        </w:rPr>
        <w:t xml:space="preserve"> the Future with</w:t>
      </w:r>
      <w:r w:rsidRPr="00565C88">
        <w:rPr>
          <w:rFonts w:ascii="MS Outlook" w:hAnsi="MS Outlook"/>
        </w:rPr>
        <w:t></w:t>
      </w:r>
      <w:r w:rsidRPr="00565C88">
        <w:rPr>
          <w:rFonts w:ascii="MS Outlook" w:hAnsi="MS Outlook"/>
        </w:rPr>
        <w:t></w:t>
      </w:r>
      <w:r w:rsidRPr="00565C88">
        <w:rPr>
          <w:rFonts w:ascii="MS Outlook" w:hAnsi="MS Outlook"/>
        </w:rPr>
        <w:t></w:t>
      </w:r>
      <w:r w:rsidRPr="00565C88">
        <w:rPr>
          <w:rFonts w:ascii="MS Outlook" w:hAnsi="MS Outlook"/>
        </w:rPr>
        <w:t></w:t>
      </w:r>
      <w:r w:rsidRPr="00565C88">
        <w:rPr>
          <w:rFonts w:ascii="MS Outlook" w:hAnsi="MS Outlook"/>
        </w:rPr>
        <w:t></w:t>
      </w:r>
      <w:r w:rsidRPr="00565C88">
        <w:rPr>
          <w:rFonts w:ascii="MS Outlook" w:hAnsi="MS Outlook"/>
        </w:rPr>
        <w:t></w:t>
      </w:r>
      <w:r w:rsidRPr="00565C88">
        <w:rPr>
          <w:rFonts w:ascii="MS Outlook" w:hAnsi="MS Outlook"/>
        </w:rPr>
        <w:t></w:t>
      </w:r>
      <w:r w:rsidRPr="00565C88">
        <w:rPr>
          <w:rFonts w:ascii="MS Outlook" w:hAnsi="MS Outlook"/>
        </w:rPr>
        <w:t></w:t>
      </w:r>
      <w:r w:rsidRPr="00565C88">
        <w:rPr>
          <w:rFonts w:ascii="MS Outlook" w:hAnsi="MS Outlook"/>
        </w:rPr>
        <w:t></w:t>
      </w:r>
      <w:r w:rsidRPr="00565C88">
        <w:rPr>
          <w:rFonts w:ascii="MS Outlook" w:hAnsi="MS Outlook"/>
        </w:rPr>
        <w:t></w:t>
      </w:r>
      <w:r w:rsidRPr="00565C88">
        <w:rPr>
          <w:rFonts w:ascii="MS Outlook" w:hAnsi="MS Outlook"/>
        </w:rPr>
        <w:t></w:t>
      </w:r>
      <w:r w:rsidRPr="00565C88">
        <w:rPr>
          <w:rFonts w:ascii="MS Outlook" w:hAnsi="MS Outlook"/>
        </w:rPr>
        <w:t></w:t>
      </w:r>
      <w:r w:rsidRPr="00565C88">
        <w:rPr>
          <w:rFonts w:ascii="MS Outlook" w:hAnsi="MS Outlook"/>
        </w:rPr>
        <w:t></w:t>
      </w:r>
      <w:r w:rsidRPr="00565C88">
        <w:rPr>
          <w:rFonts w:ascii="MS Outlook" w:hAnsi="MS Outlook"/>
        </w:rPr>
        <w:t></w:t>
      </w:r>
      <w:r w:rsidRPr="00565C88">
        <w:rPr>
          <w:rFonts w:ascii="MS Outlook" w:hAnsi="MS Outlook"/>
        </w:rPr>
        <w:t></w:t>
      </w:r>
      <w:r w:rsidRPr="00565C88">
        <w:rPr>
          <w:rFonts w:ascii="MS Outlook" w:hAnsi="MS Outlook"/>
        </w:rPr>
        <w:t></w:t>
      </w:r>
      <w:r w:rsidRPr="00565C88">
        <w:rPr>
          <w:rFonts w:ascii="MS Outlook" w:hAnsi="MS Outlook"/>
        </w:rPr>
        <w:t></w:t>
      </w:r>
      <w:r w:rsidRPr="00565C88">
        <w:rPr>
          <w:rFonts w:ascii="MS Outlook" w:hAnsi="MS Outlook"/>
        </w:rPr>
        <w:t></w:t>
      </w:r>
      <w:r w:rsidRPr="00565C88">
        <w:rPr>
          <w:rFonts w:ascii="MS Outlook" w:hAnsi="MS Outlook"/>
        </w:rPr>
        <w:t></w:t>
      </w:r>
      <w:r w:rsidRPr="00565C88">
        <w:rPr>
          <w:rFonts w:ascii="MS Outlook" w:hAnsi="MS Outlook"/>
        </w:rPr>
        <w:t></w:t>
      </w:r>
      <w:r w:rsidRPr="00565C88">
        <w:rPr>
          <w:rFonts w:ascii="MS Outlook" w:hAnsi="MS Outlook"/>
        </w:rPr>
        <w:t></w:t>
      </w:r>
      <w:r w:rsidRPr="00565C88">
        <w:rPr>
          <w:rFonts w:ascii="MS Outlook" w:hAnsi="MS Outlook"/>
        </w:rPr>
        <w:t></w:t>
      </w:r>
      <w:r w:rsidRPr="00565C88">
        <w:rPr>
          <w:rFonts w:ascii="MS Outlook" w:hAnsi="MS Outlook"/>
        </w:rPr>
        <w:t></w:t>
      </w:r>
      <w:r w:rsidRPr="00565C88">
        <w:rPr>
          <w:rFonts w:ascii="MS Outlook" w:hAnsi="MS Outlook"/>
        </w:rPr>
        <w:t></w:t>
      </w:r>
      <w:r w:rsidRPr="00565C88">
        <w:rPr>
          <w:rFonts w:ascii="MS Outlook" w:hAnsi="MS Outlook"/>
        </w:rPr>
        <w:t></w:t>
      </w:r>
      <w:r w:rsidRPr="00565C88">
        <w:rPr>
          <w:rFonts w:ascii="MS Reference Sans Serif" w:hAnsi="MS Reference Sans Serif"/>
        </w:rPr>
        <w:t xml:space="preserve"> Conference Centre, London,</w:t>
      </w:r>
      <w:r w:rsidRPr="00565C88">
        <w:rPr>
          <w:rFonts w:ascii="MS Reference Specialty" w:hAnsi="MS Reference Specialty"/>
        </w:rPr>
        <w:t></w:t>
      </w:r>
      <w:r w:rsidRPr="00565C88">
        <w:rPr>
          <w:rFonts w:ascii="MS Reference Specialty" w:hAnsi="MS Reference Specialty"/>
        </w:rPr>
        <w:t></w:t>
      </w:r>
      <w:r w:rsidRPr="00565C88">
        <w:rPr>
          <w:rFonts w:ascii="MS Reference Specialty" w:hAnsi="MS Reference Specialty"/>
        </w:rPr>
        <w:t></w:t>
      </w:r>
      <w:r w:rsidRPr="00565C88">
        <w:rPr>
          <w:rFonts w:ascii="MS Reference Specialty" w:hAnsi="MS Reference Specialty"/>
        </w:rPr>
        <w:t></w:t>
      </w:r>
      <w:r w:rsidRPr="00565C88">
        <w:rPr>
          <w:rFonts w:ascii="MS Reference Specialty" w:hAnsi="MS Reference Specialty"/>
        </w:rPr>
        <w:t></w:t>
      </w:r>
      <w:r w:rsidRPr="00565C88">
        <w:rPr>
          <w:rFonts w:ascii="MS Reference Specialty" w:hAnsi="MS Reference Specialty"/>
        </w:rPr>
        <w:t></w:t>
      </w:r>
      <w:r w:rsidRPr="00565C88">
        <w:rPr>
          <w:rFonts w:ascii="MS Reference Specialty" w:hAnsi="MS Reference Specialty"/>
        </w:rPr>
        <w:t></w:t>
      </w:r>
      <w:r w:rsidRPr="00565C88">
        <w:rPr>
          <w:rFonts w:ascii="MS Reference Specialty" w:hAnsi="MS Reference Specialty"/>
        </w:rPr>
        <w:t></w:t>
      </w:r>
      <w:r w:rsidRPr="00565C88">
        <w:rPr>
          <w:rFonts w:ascii="MS Reference Specialty" w:hAnsi="MS Reference Specialty"/>
        </w:rPr>
        <w:t></w:t>
      </w:r>
      <w:r w:rsidRPr="00565C88">
        <w:rPr>
          <w:rFonts w:ascii="MS Reference Specialty" w:hAnsi="MS Reference Specialty"/>
        </w:rPr>
        <w:t></w:t>
      </w:r>
      <w:r w:rsidRPr="00565C88">
        <w:rPr>
          <w:rFonts w:ascii="MS Reference Specialty" w:hAnsi="MS Reference Specialty"/>
        </w:rPr>
        <w:t></w:t>
      </w:r>
      <w:r w:rsidRPr="00565C88">
        <w:rPr>
          <w:rFonts w:ascii="MS Reference Specialty" w:hAnsi="MS Reference Specialty"/>
        </w:rPr>
        <w:t></w:t>
      </w:r>
      <w:r w:rsidRPr="00565C88">
        <w:rPr>
          <w:rFonts w:ascii="MS Reference Specialty" w:hAnsi="MS Reference Specialty"/>
        </w:rPr>
        <w:t></w:t>
      </w:r>
      <w:r w:rsidRPr="00565C88">
        <w:rPr>
          <w:rFonts w:ascii="MS Reference Specialty" w:hAnsi="MS Reference Specialty"/>
        </w:rPr>
        <w:t></w:t>
      </w:r>
      <w:r w:rsidRPr="00565C88">
        <w:rPr>
          <w:rFonts w:ascii="MS Reference Specialty" w:hAnsi="MS Reference Specialty"/>
        </w:rPr>
        <w:t></w:t>
      </w:r>
      <w:r w:rsidRPr="00565C88">
        <w:rPr>
          <w:rFonts w:ascii="MS Reference Specialty" w:hAnsi="MS Reference Specialty"/>
        </w:rPr>
        <w:t></w:t>
      </w:r>
      <w:r w:rsidRPr="00565C88">
        <w:rPr>
          <w:rFonts w:ascii="MT Extra" w:hAnsi="MT Extra"/>
        </w:rPr>
        <w:t></w:t>
      </w:r>
      <w:r w:rsidRPr="00565C88">
        <w:rPr>
          <w:rFonts w:ascii="MT Extra" w:hAnsi="MT Extra"/>
        </w:rPr>
        <w:t></w:t>
      </w:r>
      <w:r w:rsidRPr="00565C88">
        <w:rPr>
          <w:rFonts w:ascii="MT Extra" w:hAnsi="MT Extra"/>
        </w:rPr>
        <w:t></w:t>
      </w:r>
      <w:r w:rsidRPr="00565C88">
        <w:rPr>
          <w:rFonts w:ascii="MT Extra" w:hAnsi="MT Extra"/>
        </w:rPr>
        <w:t></w:t>
      </w:r>
      <w:r w:rsidRPr="00565C88">
        <w:rPr>
          <w:rFonts w:ascii="MT Extra" w:hAnsi="MT Extra"/>
        </w:rPr>
        <w:t></w:t>
      </w:r>
      <w:r w:rsidRPr="00565C88">
        <w:rPr>
          <w:rFonts w:ascii="MT Extra" w:hAnsi="MT Extra"/>
        </w:rPr>
        <w:t></w:t>
      </w:r>
      <w:r w:rsidRPr="00565C88">
        <w:rPr>
          <w:rFonts w:ascii="MT Extra" w:hAnsi="MT Extra"/>
        </w:rPr>
        <w:t></w:t>
      </w:r>
      <w:r w:rsidRPr="00565C88">
        <w:rPr>
          <w:rFonts w:ascii="MT Extra" w:hAnsi="MT Extra"/>
        </w:rPr>
        <w:t></w:t>
      </w:r>
      <w:r w:rsidRPr="00565C88">
        <w:rPr>
          <w:rFonts w:ascii="MT Extra" w:hAnsi="MT Extra"/>
        </w:rPr>
        <w:t></w:t>
      </w:r>
      <w:r w:rsidRPr="00565C88">
        <w:rPr>
          <w:rFonts w:ascii="MT Extra" w:hAnsi="MT Extra"/>
        </w:rPr>
        <w:t></w:t>
      </w:r>
      <w:r w:rsidRPr="00565C88">
        <w:rPr>
          <w:rFonts w:ascii="MT Extra" w:hAnsi="MT Extra"/>
        </w:rPr>
        <w:t></w:t>
      </w:r>
      <w:r w:rsidRPr="00565C88">
        <w:rPr>
          <w:rFonts w:ascii="MT Extra" w:hAnsi="MT Extra"/>
        </w:rPr>
        <w:t></w:t>
      </w:r>
      <w:r w:rsidRPr="00565C88">
        <w:rPr>
          <w:rFonts w:ascii="MT Extra" w:hAnsi="MT Extra"/>
        </w:rPr>
        <w:t></w:t>
      </w:r>
      <w:r w:rsidRPr="00565C88">
        <w:rPr>
          <w:rFonts w:ascii="MT Extra" w:hAnsi="MT Extra"/>
        </w:rPr>
        <w:t></w:t>
      </w:r>
      <w:r w:rsidRPr="00565C88">
        <w:rPr>
          <w:rFonts w:ascii="MT Extra" w:hAnsi="MT Extra"/>
        </w:rPr>
        <w:t></w:t>
      </w:r>
      <w:r w:rsidRPr="00565C88">
        <w:rPr>
          <w:rFonts w:ascii="MT Extra" w:hAnsi="MT Extra"/>
        </w:rPr>
        <w:t></w:t>
      </w:r>
      <w:r w:rsidRPr="00565C88">
        <w:rPr>
          <w:rFonts w:ascii="MT Extra" w:hAnsi="MT Extra"/>
        </w:rPr>
        <w:t></w:t>
      </w:r>
      <w:r w:rsidRPr="00565C88">
        <w:rPr>
          <w:rFonts w:ascii="MT Extra" w:hAnsi="MT Extra"/>
        </w:rPr>
        <w:t></w:t>
      </w:r>
      <w:r w:rsidRPr="00565C88">
        <w:rPr>
          <w:rFonts w:ascii="MT Extra" w:hAnsi="MT Extra"/>
        </w:rPr>
        <w:t></w:t>
      </w:r>
      <w:r w:rsidRPr="00565C88">
        <w:rPr>
          <w:rFonts w:ascii="MT Extra" w:hAnsi="MT Extra"/>
        </w:rPr>
        <w:t></w:t>
      </w:r>
      <w:r w:rsidRPr="006F5001">
        <w:rPr>
          <w:rFonts w:ascii="MV Boli" w:hAnsi="MV Boli" w:cs="MV Boli"/>
        </w:rPr>
        <w:t xml:space="preserve"> digital objects requires</w:t>
      </w:r>
      <w:r w:rsidRPr="006F5001">
        <w:rPr>
          <w:rFonts w:ascii="Myriad Web Pro" w:hAnsi="Myriad Web Pro"/>
        </w:rPr>
        <w:t xml:space="preserve"> specific software tools</w:t>
      </w:r>
      <w:r w:rsidRPr="006F5001">
        <w:rPr>
          <w:rFonts w:ascii="Myriad Web Pro Condensed" w:hAnsi="Myriad Web Pro Condensed"/>
        </w:rPr>
        <w:t xml:space="preserve"> and services. These</w:t>
      </w:r>
      <w:r w:rsidRPr="006F5001">
        <w:rPr>
          <w:rFonts w:ascii="Nina" w:hAnsi="Nina"/>
        </w:rPr>
        <w:t xml:space="preserve"> can be characterisation</w:t>
      </w:r>
      <w:r w:rsidRPr="006F5001">
        <w:rPr>
          <w:rFonts w:ascii="OpenSymbol" w:hAnsi="OpenSymbol"/>
        </w:rPr>
        <w:t xml:space="preserve"> tools that abstract</w:t>
      </w:r>
      <w:r w:rsidRPr="006F5001">
        <w:rPr>
          <w:rFonts w:ascii="Palatino Linotype" w:hAnsi="Palatino Linotype"/>
        </w:rPr>
        <w:t xml:space="preserve"> the essential characteristics</w:t>
      </w:r>
      <w:r w:rsidRPr="006F5001">
        <w:rPr>
          <w:rFonts w:ascii="Putiata" w:hAnsi="Putiata"/>
        </w:rPr>
        <w:t></w:t>
      </w:r>
      <w:r w:rsidRPr="006F5001">
        <w:rPr>
          <w:rFonts w:ascii="Putiata" w:hAnsi="Putiata"/>
        </w:rPr>
        <w:t></w:t>
      </w:r>
      <w:r w:rsidRPr="006F5001">
        <w:rPr>
          <w:rFonts w:ascii="Putiata" w:hAnsi="Putiata"/>
        </w:rPr>
        <w:t></w:t>
      </w:r>
      <w:r w:rsidRPr="006F5001">
        <w:rPr>
          <w:rFonts w:ascii="Putiata" w:hAnsi="Putiata"/>
        </w:rPr>
        <w:t></w:t>
      </w:r>
      <w:r w:rsidRPr="006F5001">
        <w:rPr>
          <w:rFonts w:ascii="Putiata" w:hAnsi="Putiata"/>
        </w:rPr>
        <w:t></w:t>
      </w:r>
      <w:r w:rsidRPr="006F5001">
        <w:rPr>
          <w:rFonts w:ascii="Putiata" w:hAnsi="Putiata"/>
        </w:rPr>
        <w:t></w:t>
      </w:r>
      <w:r w:rsidRPr="006F5001">
        <w:rPr>
          <w:rFonts w:ascii="Putiata" w:hAnsi="Putiata"/>
        </w:rPr>
        <w:t></w:t>
      </w:r>
      <w:r w:rsidRPr="006F5001">
        <w:rPr>
          <w:rFonts w:ascii="Putiata" w:hAnsi="Putiata"/>
        </w:rPr>
        <w:t></w:t>
      </w:r>
      <w:r w:rsidRPr="006F5001">
        <w:rPr>
          <w:rFonts w:ascii="Putiata" w:hAnsi="Putiata"/>
        </w:rPr>
        <w:t></w:t>
      </w:r>
      <w:r w:rsidRPr="006F5001">
        <w:rPr>
          <w:rFonts w:ascii="Putiata" w:hAnsi="Putiata"/>
        </w:rPr>
        <w:t></w:t>
      </w:r>
      <w:r w:rsidRPr="006F5001">
        <w:rPr>
          <w:rFonts w:ascii="Putiata" w:hAnsi="Putiata"/>
        </w:rPr>
        <w:t></w:t>
      </w:r>
      <w:r w:rsidRPr="006F5001">
        <w:rPr>
          <w:rFonts w:ascii="Putiata" w:hAnsi="Putiata"/>
        </w:rPr>
        <w:t></w:t>
      </w:r>
      <w:r w:rsidRPr="006F5001">
        <w:rPr>
          <w:rFonts w:ascii="Putiata" w:hAnsi="Putiata"/>
        </w:rPr>
        <w:t></w:t>
      </w:r>
      <w:r w:rsidRPr="006F5001">
        <w:rPr>
          <w:rFonts w:ascii="Putyata" w:hAnsi="Putyata"/>
        </w:rPr>
        <w:t></w:t>
      </w:r>
      <w:r w:rsidRPr="006F5001">
        <w:rPr>
          <w:rFonts w:ascii="Putyata" w:hAnsi="Putyata"/>
        </w:rPr>
        <w:t></w:t>
      </w:r>
      <w:r w:rsidRPr="006F5001">
        <w:rPr>
          <w:rFonts w:ascii="Putyata" w:hAnsi="Putyata"/>
        </w:rPr>
        <w:t></w:t>
      </w:r>
      <w:r w:rsidRPr="006F5001">
        <w:rPr>
          <w:rFonts w:ascii="Putyata" w:hAnsi="Putyata"/>
        </w:rPr>
        <w:t></w:t>
      </w:r>
      <w:r w:rsidRPr="006F5001">
        <w:rPr>
          <w:rFonts w:ascii="Putyata" w:hAnsi="Putyata"/>
        </w:rPr>
        <w:t></w:t>
      </w:r>
      <w:r w:rsidRPr="006F5001">
        <w:rPr>
          <w:rFonts w:ascii="Putyata" w:hAnsi="Putyata"/>
        </w:rPr>
        <w:t></w:t>
      </w:r>
      <w:r w:rsidRPr="006F5001">
        <w:rPr>
          <w:rFonts w:ascii="Putyata" w:hAnsi="Putyata"/>
        </w:rPr>
        <w:t></w:t>
      </w:r>
      <w:r w:rsidRPr="006F5001">
        <w:rPr>
          <w:rFonts w:ascii="Putyata" w:hAnsi="Putyata"/>
        </w:rPr>
        <w:t></w:t>
      </w:r>
      <w:r w:rsidRPr="006F5001">
        <w:rPr>
          <w:rFonts w:ascii="Putyata" w:hAnsi="Putyata"/>
        </w:rPr>
        <w:t></w:t>
      </w:r>
      <w:r w:rsidRPr="006F5001">
        <w:rPr>
          <w:rFonts w:ascii="Putyata" w:hAnsi="Putyata"/>
        </w:rPr>
        <w:t></w:t>
      </w:r>
      <w:r w:rsidRPr="006F5001">
        <w:rPr>
          <w:rFonts w:ascii="Putyata" w:hAnsi="Putyata"/>
        </w:rPr>
        <w:t></w:t>
      </w:r>
      <w:r w:rsidRPr="006F5001">
        <w:rPr>
          <w:rFonts w:ascii="Putyata" w:hAnsi="Putyata"/>
        </w:rPr>
        <w:t></w:t>
      </w:r>
      <w:r w:rsidRPr="006F5001">
        <w:rPr>
          <w:rFonts w:ascii="Putyata" w:hAnsi="Putyata"/>
        </w:rPr>
        <w:t></w:t>
      </w:r>
      <w:r w:rsidRPr="006F5001">
        <w:rPr>
          <w:rFonts w:ascii="Putyata" w:hAnsi="Putyata"/>
        </w:rPr>
        <w:t></w:t>
      </w:r>
      <w:r w:rsidRPr="006F5001">
        <w:rPr>
          <w:rFonts w:ascii="Raavi" w:hAnsi="Raavi" w:cs="Raavi"/>
        </w:rPr>
        <w:t xml:space="preserve"> file, migration tools</w:t>
      </w:r>
      <w:r w:rsidRPr="006F5001">
        <w:rPr>
          <w:rFonts w:ascii="Segoe UI" w:hAnsi="Segoe UI" w:cs="Segoe UI"/>
        </w:rPr>
        <w:t xml:space="preserve"> that convert digital</w:t>
      </w:r>
      <w:r w:rsidRPr="006F5001">
        <w:rPr>
          <w:rFonts w:ascii="Shruti" w:hAnsi="Shruti" w:cs="Shruti"/>
        </w:rPr>
        <w:t xml:space="preserve"> objects to different</w:t>
      </w:r>
      <w:r w:rsidRPr="006F5001">
        <w:rPr>
          <w:rFonts w:ascii="sshlinedraw" w:hAnsi="sshlinedraw"/>
        </w:rPr>
        <w:t xml:space="preserve"> formats, or emulation</w:t>
      </w:r>
      <w:r w:rsidRPr="006F5001">
        <w:rPr>
          <w:rFonts w:ascii="Sylfaen" w:hAnsi="Sylfaen"/>
        </w:rPr>
        <w:t xml:space="preserve"> tools that render</w:t>
      </w:r>
      <w:r w:rsidRPr="006F5001">
        <w:rPr>
          <w:rFonts w:ascii="Symbol" w:hAnsi="Symbol"/>
        </w:rPr>
        <w:t></w:t>
      </w:r>
      <w:r w:rsidRPr="006F5001">
        <w:rPr>
          <w:rFonts w:ascii="Symbol" w:hAnsi="Symbol"/>
        </w:rPr>
        <w:t></w:t>
      </w:r>
      <w:r w:rsidRPr="006F5001">
        <w:rPr>
          <w:rFonts w:ascii="Symbol" w:hAnsi="Symbol"/>
        </w:rPr>
        <w:t></w:t>
      </w:r>
      <w:r w:rsidRPr="006F5001">
        <w:rPr>
          <w:rFonts w:ascii="Symbol" w:hAnsi="Symbol"/>
        </w:rPr>
        <w:t></w:t>
      </w:r>
      <w:r w:rsidRPr="006F5001">
        <w:rPr>
          <w:rFonts w:ascii="Symbol" w:hAnsi="Symbol"/>
        </w:rPr>
        <w:t></w:t>
      </w:r>
      <w:r w:rsidRPr="006F5001">
        <w:rPr>
          <w:rFonts w:ascii="Symbol" w:hAnsi="Symbol"/>
        </w:rPr>
        <w:t></w:t>
      </w:r>
      <w:r w:rsidRPr="006F5001">
        <w:rPr>
          <w:rFonts w:ascii="Symbol" w:hAnsi="Symbol"/>
        </w:rPr>
        <w:t></w:t>
      </w:r>
      <w:r w:rsidRPr="006F5001">
        <w:rPr>
          <w:rFonts w:ascii="Symbol" w:hAnsi="Symbol"/>
        </w:rPr>
        <w:t></w:t>
      </w:r>
      <w:r w:rsidRPr="006F5001">
        <w:rPr>
          <w:rFonts w:ascii="Symbol" w:hAnsi="Symbol"/>
        </w:rPr>
        <w:t></w:t>
      </w:r>
      <w:r w:rsidRPr="006F5001">
        <w:rPr>
          <w:rFonts w:ascii="Symbol" w:hAnsi="Symbol"/>
        </w:rPr>
        <w:t></w:t>
      </w:r>
      <w:r w:rsidRPr="006F5001">
        <w:rPr>
          <w:rFonts w:ascii="Symbol" w:hAnsi="Symbol"/>
        </w:rPr>
        <w:t></w:t>
      </w:r>
      <w:r w:rsidRPr="006F5001">
        <w:rPr>
          <w:rFonts w:ascii="Symbol" w:hAnsi="Symbol"/>
        </w:rPr>
        <w:t></w:t>
      </w:r>
      <w:r w:rsidRPr="006F5001">
        <w:rPr>
          <w:rFonts w:ascii="Symbol" w:hAnsi="Symbol"/>
        </w:rPr>
        <w:t></w:t>
      </w:r>
      <w:r w:rsidRPr="006F5001">
        <w:rPr>
          <w:rFonts w:ascii="Symbol" w:hAnsi="Symbol"/>
        </w:rPr>
        <w:t></w:t>
      </w:r>
      <w:r w:rsidRPr="006F5001">
        <w:rPr>
          <w:rFonts w:ascii="Symbol" w:hAnsi="Symbol"/>
        </w:rPr>
        <w:t></w:t>
      </w:r>
      <w:r w:rsidRPr="006F5001">
        <w:rPr>
          <w:rFonts w:ascii="Symbol" w:hAnsi="Symbol"/>
        </w:rPr>
        <w:t></w:t>
      </w:r>
      <w:r w:rsidRPr="006F5001">
        <w:rPr>
          <w:rFonts w:ascii="Symbol" w:hAnsi="Symbol"/>
        </w:rPr>
        <w:t></w:t>
      </w:r>
      <w:r w:rsidRPr="006F5001">
        <w:rPr>
          <w:rFonts w:ascii="Symbol" w:hAnsi="Symbol"/>
        </w:rPr>
        <w:t></w:t>
      </w:r>
      <w:r w:rsidRPr="006F5001">
        <w:rPr>
          <w:rFonts w:ascii="Symbol" w:hAnsi="Symbol"/>
        </w:rPr>
        <w:t></w:t>
      </w:r>
      <w:r w:rsidRPr="006F5001">
        <w:rPr>
          <w:rFonts w:ascii="Tahoma" w:hAnsi="Tahoma" w:cs="Tahoma"/>
        </w:rPr>
        <w:t xml:space="preserve"> their original context</w:t>
      </w:r>
      <w:r w:rsidRPr="006F5001">
        <w:rPr>
          <w:rFonts w:ascii="Times" w:hAnsi="Times"/>
        </w:rPr>
        <w:t xml:space="preserve"> on a new</w:t>
      </w:r>
      <w:r w:rsidRPr="006F5001">
        <w:rPr>
          <w:rFonts w:ascii="Times New Roman" w:hAnsi="Times New Roman" w:cs="Times New Roman"/>
        </w:rPr>
        <w:t xml:space="preserve"> infrastructure. The Planets</w:t>
      </w:r>
      <w:r w:rsidRPr="006F5001">
        <w:rPr>
          <w:rFonts w:ascii="Trebuchet MS" w:hAnsi="Trebuchet MS"/>
        </w:rPr>
        <w:t xml:space="preserve"> Testbed provides a</w:t>
      </w:r>
      <w:r w:rsidRPr="006F5001">
        <w:rPr>
          <w:rFonts w:ascii="Tunga" w:hAnsi="Tunga" w:cs="Tunga"/>
        </w:rPr>
        <w:t xml:space="preserve"> controlled environment where</w:t>
      </w:r>
      <w:r w:rsidRPr="006F5001">
        <w:rPr>
          <w:rFonts w:ascii="Verdana" w:hAnsi="Verdana"/>
        </w:rPr>
        <w:t xml:space="preserve"> preservation tools can</w:t>
      </w:r>
      <w:r w:rsidRPr="006F5001">
        <w:rPr>
          <w:rFonts w:ascii="Vrinda" w:hAnsi="Vrinda" w:cs="Vrinda"/>
        </w:rPr>
        <w:t xml:space="preserve"> be tested and</w:t>
      </w:r>
      <w:r w:rsidRPr="006F5001">
        <w:rPr>
          <w:rFonts w:ascii="Webdings" w:hAnsi="Webdings"/>
        </w:rPr>
        <w:t></w:t>
      </w:r>
      <w:r w:rsidRPr="006F5001">
        <w:rPr>
          <w:rFonts w:ascii="Webdings" w:hAnsi="Webdings"/>
        </w:rPr>
        <w:t></w:t>
      </w:r>
      <w:r w:rsidRPr="006F5001">
        <w:rPr>
          <w:rFonts w:ascii="Webdings" w:hAnsi="Webdings"/>
        </w:rPr>
        <w:t></w:t>
      </w:r>
      <w:r w:rsidRPr="006F5001">
        <w:rPr>
          <w:rFonts w:ascii="Webdings" w:hAnsi="Webdings"/>
        </w:rPr>
        <w:t></w:t>
      </w:r>
      <w:r w:rsidRPr="006F5001">
        <w:rPr>
          <w:rFonts w:ascii="Webdings" w:hAnsi="Webdings"/>
        </w:rPr>
        <w:t></w:t>
      </w:r>
      <w:r w:rsidRPr="006F5001">
        <w:rPr>
          <w:rFonts w:ascii="Webdings" w:hAnsi="Webdings"/>
        </w:rPr>
        <w:t></w:t>
      </w:r>
      <w:r w:rsidRPr="006F5001">
        <w:rPr>
          <w:rFonts w:ascii="Webdings" w:hAnsi="Webdings"/>
        </w:rPr>
        <w:t></w:t>
      </w:r>
      <w:r w:rsidRPr="006F5001">
        <w:rPr>
          <w:rFonts w:ascii="Webdings" w:hAnsi="Webdings"/>
        </w:rPr>
        <w:t></w:t>
      </w:r>
      <w:r w:rsidRPr="006F5001">
        <w:rPr>
          <w:rFonts w:ascii="Webdings" w:hAnsi="Webdings"/>
        </w:rPr>
        <w:t></w:t>
      </w:r>
      <w:r w:rsidRPr="006F5001">
        <w:rPr>
          <w:rFonts w:ascii="Webdings" w:hAnsi="Webdings"/>
        </w:rPr>
        <w:t></w:t>
      </w:r>
      <w:r w:rsidRPr="006F5001">
        <w:rPr>
          <w:rFonts w:ascii="Webdings" w:hAnsi="Webdings"/>
        </w:rPr>
        <w:t></w:t>
      </w:r>
      <w:r w:rsidRPr="006F5001">
        <w:rPr>
          <w:rFonts w:ascii="Webdings" w:hAnsi="Webdings"/>
        </w:rPr>
        <w:t></w:t>
      </w:r>
      <w:r w:rsidRPr="006F5001">
        <w:rPr>
          <w:rFonts w:ascii="Webdings" w:hAnsi="Webdings"/>
        </w:rPr>
        <w:t></w:t>
      </w:r>
      <w:r w:rsidRPr="006F5001">
        <w:rPr>
          <w:rFonts w:ascii="Webdings" w:hAnsi="Webdings"/>
        </w:rPr>
        <w:t></w:t>
      </w:r>
      <w:r w:rsidRPr="006F5001">
        <w:rPr>
          <w:rFonts w:ascii="Webdings" w:hAnsi="Webdings"/>
        </w:rPr>
        <w:t></w:t>
      </w:r>
      <w:r w:rsidRPr="006F5001">
        <w:rPr>
          <w:rFonts w:ascii="Webdings" w:hAnsi="Webdings"/>
        </w:rPr>
        <w:t></w:t>
      </w:r>
      <w:r w:rsidRPr="006F5001">
        <w:rPr>
          <w:rFonts w:ascii="Webdings" w:hAnsi="Webdings"/>
        </w:rPr>
        <w:t></w:t>
      </w:r>
      <w:r w:rsidRPr="006F5001">
        <w:rPr>
          <w:rFonts w:ascii="Webdings" w:hAnsi="Webdings"/>
        </w:rPr>
        <w:t></w:t>
      </w:r>
      <w:r w:rsidRPr="006F5001">
        <w:rPr>
          <w:rFonts w:ascii="Webdings" w:hAnsi="Webdings"/>
        </w:rPr>
        <w:t></w:t>
      </w:r>
      <w:r w:rsidRPr="006F5001">
        <w:rPr>
          <w:rFonts w:ascii="Webdings" w:hAnsi="Webdings"/>
        </w:rPr>
        <w:t></w:t>
      </w:r>
      <w:r w:rsidRPr="006F5001">
        <w:rPr>
          <w:rFonts w:ascii="Webdings" w:hAnsi="Webdings"/>
        </w:rPr>
        <w:t></w:t>
      </w:r>
      <w:r w:rsidRPr="006F5001">
        <w:rPr>
          <w:rFonts w:ascii="Wingdings" w:hAnsi="Wingdings"/>
        </w:rPr>
        <w:t></w:t>
      </w:r>
      <w:r w:rsidRPr="006F5001">
        <w:rPr>
          <w:rFonts w:ascii="Wingdings" w:hAnsi="Wingdings"/>
        </w:rPr>
        <w:t></w:t>
      </w:r>
      <w:r w:rsidRPr="006F5001">
        <w:rPr>
          <w:rFonts w:ascii="Wingdings" w:hAnsi="Wingdings"/>
        </w:rPr>
        <w:t></w:t>
      </w:r>
      <w:r w:rsidRPr="006F5001">
        <w:rPr>
          <w:rFonts w:ascii="Wingdings" w:hAnsi="Wingdings"/>
        </w:rPr>
        <w:t></w:t>
      </w:r>
      <w:r w:rsidRPr="006F5001">
        <w:rPr>
          <w:rFonts w:ascii="Wingdings" w:hAnsi="Wingdings"/>
        </w:rPr>
        <w:t></w:t>
      </w:r>
      <w:r w:rsidRPr="006F5001">
        <w:rPr>
          <w:rFonts w:ascii="Wingdings" w:hAnsi="Wingdings"/>
        </w:rPr>
        <w:t></w:t>
      </w:r>
      <w:r w:rsidRPr="006F5001">
        <w:rPr>
          <w:rFonts w:ascii="Wingdings" w:hAnsi="Wingdings"/>
        </w:rPr>
        <w:t></w:t>
      </w:r>
      <w:r w:rsidRPr="006F5001">
        <w:rPr>
          <w:rFonts w:ascii="Wingdings" w:hAnsi="Wingdings"/>
        </w:rPr>
        <w:t></w:t>
      </w:r>
      <w:r w:rsidRPr="006F5001">
        <w:rPr>
          <w:rFonts w:ascii="Wingdings" w:hAnsi="Wingdings"/>
        </w:rPr>
        <w:t></w:t>
      </w:r>
      <w:r w:rsidRPr="006F5001">
        <w:rPr>
          <w:rFonts w:ascii="Wingdings" w:hAnsi="Wingdings"/>
        </w:rPr>
        <w:t></w:t>
      </w:r>
      <w:r w:rsidRPr="006F5001">
        <w:rPr>
          <w:rFonts w:ascii="Wingdings" w:hAnsi="Wingdings"/>
        </w:rPr>
        <w:t></w:t>
      </w:r>
      <w:r w:rsidRPr="006F5001">
        <w:rPr>
          <w:rFonts w:ascii="Wingdings" w:hAnsi="Wingdings"/>
        </w:rPr>
        <w:t></w:t>
      </w:r>
      <w:r w:rsidRPr="006F5001">
        <w:rPr>
          <w:rFonts w:ascii="Wingdings" w:hAnsi="Wingdings"/>
        </w:rPr>
        <w:t></w:t>
      </w:r>
      <w:r w:rsidRPr="006F5001">
        <w:rPr>
          <w:rFonts w:ascii="Wingdings" w:hAnsi="Wingdings"/>
        </w:rPr>
        <w:t></w:t>
      </w:r>
      <w:r w:rsidRPr="006F5001">
        <w:rPr>
          <w:rFonts w:ascii="Wingdings" w:hAnsi="Wingdings"/>
        </w:rPr>
        <w:t></w:t>
      </w:r>
      <w:r w:rsidRPr="006F5001">
        <w:rPr>
          <w:rFonts w:ascii="Wingdings" w:hAnsi="Wingdings"/>
        </w:rPr>
        <w:t></w:t>
      </w:r>
      <w:r w:rsidRPr="006F5001">
        <w:rPr>
          <w:rFonts w:ascii="Wingdings" w:hAnsi="Wingdings"/>
        </w:rPr>
        <w:t></w:t>
      </w:r>
      <w:r w:rsidRPr="006F5001">
        <w:rPr>
          <w:rFonts w:ascii="Wingdings" w:hAnsi="Wingdings"/>
        </w:rPr>
        <w:t></w:t>
      </w:r>
      <w:r w:rsidRPr="006F5001">
        <w:rPr>
          <w:rFonts w:ascii="Wingdings" w:hAnsi="Wingdings"/>
        </w:rPr>
        <w:t></w:t>
      </w:r>
      <w:r w:rsidRPr="006F5001">
        <w:rPr>
          <w:rFonts w:ascii="Wingdings" w:hAnsi="Wingdings"/>
        </w:rPr>
        <w:t></w:t>
      </w:r>
      <w:r w:rsidRPr="006F5001">
        <w:rPr>
          <w:rFonts w:ascii="Wingdings" w:hAnsi="Wingdings"/>
        </w:rPr>
        <w:t></w:t>
      </w:r>
      <w:r w:rsidRPr="006F5001">
        <w:rPr>
          <w:rFonts w:ascii="Wingdings" w:hAnsi="Wingdings"/>
        </w:rPr>
        <w:t></w:t>
      </w:r>
      <w:r w:rsidRPr="006F5001">
        <w:rPr>
          <w:rFonts w:ascii="Wingdings" w:hAnsi="Wingdings"/>
        </w:rPr>
        <w:t></w:t>
      </w:r>
      <w:r w:rsidRPr="006F5001">
        <w:rPr>
          <w:rFonts w:ascii="Wingdings 2" w:hAnsi="Wingdings 2"/>
        </w:rPr>
        <w:t></w:t>
      </w:r>
      <w:r w:rsidRPr="006F5001">
        <w:rPr>
          <w:rFonts w:ascii="Wingdings 2" w:hAnsi="Wingdings 2"/>
        </w:rPr>
        <w:t></w:t>
      </w:r>
      <w:r w:rsidRPr="006F5001">
        <w:rPr>
          <w:rFonts w:ascii="Wingdings 2" w:hAnsi="Wingdings 2"/>
        </w:rPr>
        <w:t></w:t>
      </w:r>
      <w:r w:rsidRPr="006F5001">
        <w:rPr>
          <w:rFonts w:ascii="Wingdings 2" w:hAnsi="Wingdings 2"/>
        </w:rPr>
        <w:t></w:t>
      </w:r>
      <w:r w:rsidRPr="006F5001">
        <w:rPr>
          <w:rFonts w:ascii="Wingdings 2" w:hAnsi="Wingdings 2"/>
        </w:rPr>
        <w:t></w:t>
      </w:r>
      <w:r w:rsidRPr="006F5001">
        <w:rPr>
          <w:rFonts w:ascii="Wingdings 2" w:hAnsi="Wingdings 2"/>
        </w:rPr>
        <w:t></w:t>
      </w:r>
      <w:r w:rsidRPr="006F5001">
        <w:rPr>
          <w:rFonts w:ascii="Wingdings 2" w:hAnsi="Wingdings 2"/>
        </w:rPr>
        <w:t></w:t>
      </w:r>
      <w:r w:rsidRPr="006F5001">
        <w:rPr>
          <w:rFonts w:ascii="Wingdings 2" w:hAnsi="Wingdings 2"/>
        </w:rPr>
        <w:t></w:t>
      </w:r>
      <w:r w:rsidRPr="006F5001">
        <w:rPr>
          <w:rFonts w:ascii="Wingdings 2" w:hAnsi="Wingdings 2"/>
        </w:rPr>
        <w:t></w:t>
      </w:r>
      <w:r w:rsidRPr="006F5001">
        <w:rPr>
          <w:rFonts w:ascii="Wingdings 2" w:hAnsi="Wingdings 2"/>
        </w:rPr>
        <w:t></w:t>
      </w:r>
      <w:r w:rsidRPr="006F5001">
        <w:rPr>
          <w:rFonts w:ascii="Wingdings 2" w:hAnsi="Wingdings 2"/>
        </w:rPr>
        <w:t></w:t>
      </w:r>
      <w:r w:rsidRPr="006F5001">
        <w:rPr>
          <w:rFonts w:ascii="Wingdings 2" w:hAnsi="Wingdings 2"/>
        </w:rPr>
        <w:t></w:t>
      </w:r>
      <w:r w:rsidRPr="006F5001">
        <w:rPr>
          <w:rFonts w:ascii="Wingdings 2" w:hAnsi="Wingdings 2"/>
        </w:rPr>
        <w:t></w:t>
      </w:r>
      <w:r w:rsidRPr="006F5001">
        <w:rPr>
          <w:rFonts w:ascii="Wingdings 2" w:hAnsi="Wingdings 2"/>
        </w:rPr>
        <w:t></w:t>
      </w:r>
      <w:r w:rsidRPr="006F5001">
        <w:rPr>
          <w:rFonts w:ascii="Wingdings 2" w:hAnsi="Wingdings 2"/>
        </w:rPr>
        <w:t></w:t>
      </w:r>
      <w:r w:rsidRPr="006F5001">
        <w:rPr>
          <w:rFonts w:ascii="Wingdings 2" w:hAnsi="Wingdings 2"/>
        </w:rPr>
        <w:t></w:t>
      </w:r>
      <w:r w:rsidRPr="006F5001">
        <w:rPr>
          <w:rFonts w:ascii="Wingdings 2" w:hAnsi="Wingdings 2"/>
        </w:rPr>
        <w:t></w:t>
      </w:r>
      <w:r w:rsidRPr="006F5001">
        <w:rPr>
          <w:rFonts w:ascii="Wingdings 2" w:hAnsi="Wingdings 2"/>
        </w:rPr>
        <w:t></w:t>
      </w:r>
      <w:r w:rsidRPr="006F5001">
        <w:rPr>
          <w:rFonts w:ascii="Wingdings 2" w:hAnsi="Wingdings 2"/>
        </w:rPr>
        <w:t></w:t>
      </w:r>
      <w:r w:rsidRPr="006F5001">
        <w:rPr>
          <w:rFonts w:ascii="Wingdings 2" w:hAnsi="Wingdings 2"/>
        </w:rPr>
        <w:t></w:t>
      </w:r>
      <w:r w:rsidRPr="006F5001">
        <w:rPr>
          <w:rFonts w:ascii="Wingdings 2" w:hAnsi="Wingdings 2"/>
        </w:rPr>
        <w:t></w:t>
      </w:r>
      <w:r w:rsidRPr="006F5001">
        <w:rPr>
          <w:rFonts w:ascii="Wingdings 2" w:hAnsi="Wingdings 2"/>
        </w:rPr>
        <w:t></w:t>
      </w:r>
      <w:r w:rsidRPr="006F5001">
        <w:rPr>
          <w:rFonts w:ascii="Wingdings 2" w:hAnsi="Wingdings 2"/>
        </w:rPr>
        <w:t></w:t>
      </w:r>
      <w:r w:rsidRPr="006F5001">
        <w:rPr>
          <w:rFonts w:ascii="Wingdings 2" w:hAnsi="Wingdings 2"/>
        </w:rPr>
        <w:t></w:t>
      </w:r>
      <w:r w:rsidRPr="006F5001">
        <w:rPr>
          <w:rFonts w:ascii="Wingdings 2" w:hAnsi="Wingdings 2"/>
        </w:rPr>
        <w:t></w:t>
      </w:r>
      <w:r w:rsidRPr="006F5001">
        <w:rPr>
          <w:rFonts w:ascii="Wingdings 3" w:hAnsi="Wingdings 3"/>
        </w:rPr>
        <w:t></w:t>
      </w:r>
      <w:r w:rsidRPr="006F5001">
        <w:rPr>
          <w:rFonts w:ascii="Wingdings 3" w:hAnsi="Wingdings 3"/>
        </w:rPr>
        <w:t></w:t>
      </w:r>
      <w:r w:rsidRPr="006F5001">
        <w:rPr>
          <w:rFonts w:ascii="Wingdings 3" w:hAnsi="Wingdings 3"/>
        </w:rPr>
        <w:t></w:t>
      </w:r>
      <w:r w:rsidRPr="006F5001">
        <w:rPr>
          <w:rFonts w:ascii="Wingdings 3" w:hAnsi="Wingdings 3"/>
        </w:rPr>
        <w:t></w:t>
      </w:r>
      <w:r w:rsidRPr="006F5001">
        <w:rPr>
          <w:rFonts w:ascii="Wingdings 3" w:hAnsi="Wingdings 3"/>
        </w:rPr>
        <w:t></w:t>
      </w:r>
      <w:r w:rsidRPr="006F5001">
        <w:rPr>
          <w:rFonts w:ascii="Wingdings 3" w:hAnsi="Wingdings 3"/>
        </w:rPr>
        <w:t></w:t>
      </w:r>
      <w:r w:rsidRPr="006F5001">
        <w:rPr>
          <w:rFonts w:ascii="Wingdings 3" w:hAnsi="Wingdings 3"/>
        </w:rPr>
        <w:t></w:t>
      </w:r>
      <w:r w:rsidRPr="006F5001">
        <w:rPr>
          <w:rFonts w:ascii="Wingdings 3" w:hAnsi="Wingdings 3"/>
        </w:rPr>
        <w:t></w:t>
      </w:r>
      <w:r w:rsidRPr="006F5001">
        <w:rPr>
          <w:rFonts w:ascii="Wingdings 3" w:hAnsi="Wingdings 3"/>
        </w:rPr>
        <w:t></w:t>
      </w:r>
      <w:r w:rsidRPr="006F5001">
        <w:rPr>
          <w:rFonts w:ascii="Wingdings 3" w:hAnsi="Wingdings 3"/>
        </w:rPr>
        <w:t></w:t>
      </w:r>
      <w:r w:rsidRPr="006F5001">
        <w:rPr>
          <w:rFonts w:ascii="Wingdings 3" w:hAnsi="Wingdings 3"/>
        </w:rPr>
        <w:t></w:t>
      </w:r>
      <w:r w:rsidRPr="006F5001">
        <w:rPr>
          <w:rFonts w:ascii="Wingdings 3" w:hAnsi="Wingdings 3"/>
        </w:rPr>
        <w:t></w:t>
      </w:r>
      <w:r w:rsidRPr="006F5001">
        <w:rPr>
          <w:rFonts w:ascii="Wingdings 3" w:hAnsi="Wingdings 3"/>
        </w:rPr>
        <w:t></w:t>
      </w:r>
      <w:r w:rsidRPr="006F5001">
        <w:rPr>
          <w:rFonts w:ascii="Wingdings 3" w:hAnsi="Wingdings 3"/>
        </w:rPr>
        <w:t></w:t>
      </w:r>
      <w:r w:rsidRPr="006F5001">
        <w:rPr>
          <w:rFonts w:ascii="Wingdings 3" w:hAnsi="Wingdings 3"/>
        </w:rPr>
        <w:t></w:t>
      </w:r>
      <w:r w:rsidRPr="006F5001">
        <w:rPr>
          <w:rFonts w:ascii="Wingdings 3" w:hAnsi="Wingdings 3"/>
        </w:rPr>
        <w:t></w:t>
      </w:r>
      <w:r w:rsidRPr="006F5001">
        <w:rPr>
          <w:rFonts w:ascii="Wingdings 3" w:hAnsi="Wingdings 3"/>
        </w:rPr>
        <w:t></w:t>
      </w:r>
      <w:r w:rsidRPr="006F5001">
        <w:rPr>
          <w:rFonts w:ascii="Wingdings 3" w:hAnsi="Wingdings 3"/>
        </w:rPr>
        <w:t></w:t>
      </w:r>
      <w:r w:rsidRPr="006F5001">
        <w:rPr>
          <w:rFonts w:ascii="Wingdings 3" w:hAnsi="Wingdings 3"/>
        </w:rPr>
        <w:t></w:t>
      </w:r>
      <w:r w:rsidRPr="006F5001">
        <w:rPr>
          <w:rFonts w:ascii="Wingdings 3" w:hAnsi="Wingdings 3"/>
        </w:rPr>
        <w:t></w:t>
      </w:r>
      <w:r w:rsidRPr="006F5001">
        <w:rPr>
          <w:rFonts w:ascii="Wingdings 3" w:hAnsi="Wingdings 3"/>
        </w:rPr>
        <w:t></w:t>
      </w:r>
      <w:r w:rsidRPr="006F5001">
        <w:rPr>
          <w:rFonts w:ascii="Wingdings 3" w:hAnsi="Wingdings 3"/>
        </w:rPr>
        <w:t></w:t>
      </w:r>
      <w:r w:rsidRPr="006F5001">
        <w:rPr>
          <w:rFonts w:ascii="Wingdings 3" w:hAnsi="Wingdings 3"/>
        </w:rPr>
        <w:t></w:t>
      </w:r>
      <w:r w:rsidRPr="006F5001">
        <w:rPr>
          <w:rFonts w:ascii="ZapfDingbats" w:hAnsi="ZapfDingbats"/>
        </w:rPr>
        <w:t></w:t>
      </w:r>
      <w:r w:rsidRPr="006F5001">
        <w:rPr>
          <w:rFonts w:ascii="ZapfDingbats" w:hAnsi="ZapfDingbats"/>
        </w:rPr>
        <w:t></w:t>
      </w:r>
      <w:r w:rsidRPr="006F5001">
        <w:rPr>
          <w:rFonts w:ascii="ZapfDingbats" w:hAnsi="ZapfDingbats"/>
        </w:rPr>
        <w:t></w:t>
      </w:r>
      <w:r w:rsidRPr="006F5001">
        <w:rPr>
          <w:rFonts w:ascii="ZapfDingbats" w:hAnsi="ZapfDingbats"/>
        </w:rPr>
        <w:t></w:t>
      </w:r>
      <w:r w:rsidRPr="006F5001">
        <w:rPr>
          <w:rFonts w:ascii="ZapfDingbats" w:hAnsi="ZapfDingbats"/>
        </w:rPr>
        <w:t></w:t>
      </w:r>
      <w:r w:rsidRPr="006F5001">
        <w:rPr>
          <w:rFonts w:ascii="ZapfDingbats" w:hAnsi="ZapfDingbats"/>
        </w:rPr>
        <w:t></w:t>
      </w:r>
      <w:r w:rsidRPr="006F5001">
        <w:rPr>
          <w:rFonts w:ascii="ZapfDingbats" w:hAnsi="ZapfDingbats"/>
        </w:rPr>
        <w:t></w:t>
      </w:r>
      <w:r w:rsidRPr="006F5001">
        <w:rPr>
          <w:rFonts w:ascii="ZapfDingbats" w:hAnsi="ZapfDingbats"/>
        </w:rPr>
        <w:t></w:t>
      </w:r>
      <w:r w:rsidRPr="006F5001">
        <w:rPr>
          <w:rFonts w:ascii="ZapfDingbats" w:hAnsi="ZapfDingbats"/>
        </w:rPr>
        <w:t></w:t>
      </w:r>
      <w:r w:rsidRPr="006F5001">
        <w:rPr>
          <w:rFonts w:ascii="ZapfDingbats" w:hAnsi="ZapfDingbats"/>
        </w:rPr>
        <w:t></w:t>
      </w:r>
      <w:r w:rsidRPr="006F5001">
        <w:rPr>
          <w:rFonts w:ascii="ZapfDingbats" w:hAnsi="ZapfDingbats"/>
        </w:rPr>
        <w:t></w:t>
      </w:r>
      <w:r w:rsidRPr="006F5001">
        <w:rPr>
          <w:rFonts w:ascii="ZapfDingbats" w:hAnsi="ZapfDingbats"/>
        </w:rPr>
        <w:t></w:t>
      </w:r>
      <w:r w:rsidRPr="006F5001">
        <w:rPr>
          <w:rFonts w:ascii="ZapfDingbats" w:hAnsi="ZapfDingbats"/>
        </w:rPr>
        <w:t></w:t>
      </w:r>
      <w:r w:rsidRPr="006F5001">
        <w:rPr>
          <w:rFonts w:ascii="ZapfDingbats" w:hAnsi="ZapfDingbats"/>
        </w:rPr>
        <w:t></w:t>
      </w:r>
      <w:r w:rsidRPr="006F5001">
        <w:rPr>
          <w:rFonts w:ascii="ZapfDingbats" w:hAnsi="ZapfDingbats"/>
        </w:rPr>
        <w:t></w:t>
      </w:r>
      <w:r w:rsidRPr="006F5001">
        <w:rPr>
          <w:rFonts w:ascii="ZapfDingbats" w:hAnsi="ZapfDingbats"/>
        </w:rPr>
        <w:t></w:t>
      </w:r>
      <w:r w:rsidRPr="006F5001">
        <w:rPr>
          <w:rFonts w:ascii="ZapfDingbats" w:hAnsi="ZapfDingbats"/>
        </w:rPr>
        <w:t></w:t>
      </w:r>
      <w:r w:rsidRPr="006F5001">
        <w:rPr>
          <w:rFonts w:ascii="ZapfDingbats" w:hAnsi="ZapfDingbats"/>
        </w:rPr>
        <w:t></w:t>
      </w:r>
      <w:r w:rsidRPr="006F5001">
        <w:rPr>
          <w:rFonts w:ascii="ZapfDingbats" w:hAnsi="ZapfDingbats"/>
        </w:rPr>
        <w:t></w:t>
      </w:r>
      <w:r w:rsidRPr="006F5001">
        <w:rPr>
          <w:rFonts w:ascii="ZapfDingbats" w:hAnsi="ZapfDingbats"/>
        </w:rPr>
        <w:t></w:t>
      </w:r>
      <w:r w:rsidRPr="006F5001">
        <w:rPr>
          <w:rFonts w:ascii="ZapfDingbats" w:hAnsi="ZapfDingbats"/>
        </w:rPr>
        <w:t></w:t>
      </w:r>
    </w:p>
    <w:sectPr w:rsidR="00A245E7" w:rsidSect="00EB2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aion">
    <w:panose1 w:val="02000000000000000000"/>
    <w:charset w:val="00"/>
    <w:family w:val="auto"/>
    <w:pitch w:val="variable"/>
    <w:sig w:usb0="C00002E3" w:usb1="1000A0C0" w:usb2="00000000" w:usb3="00000000" w:csb0="0000000D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Myriad Web Pro Condensed">
    <w:panose1 w:val="020B0506030403020204"/>
    <w:charset w:val="00"/>
    <w:family w:val="swiss"/>
    <w:pitch w:val="variable"/>
    <w:sig w:usb0="8000002F" w:usb1="5000204A" w:usb2="00000000" w:usb3="00000000" w:csb0="00000093" w:csb1="00000000"/>
  </w:font>
  <w:font w:name="Nina">
    <w:panose1 w:val="020B0606030504040204"/>
    <w:charset w:val="00"/>
    <w:family w:val="swiss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Putiata">
    <w:panose1 w:val="02020600050405020304"/>
    <w:charset w:val="02"/>
    <w:family w:val="roman"/>
    <w:pitch w:val="variable"/>
    <w:sig w:usb0="800000AF" w:usb1="10000048" w:usb2="00000000" w:usb3="00000000" w:csb0="80000000" w:csb1="00000000"/>
  </w:font>
  <w:font w:name="Putyata">
    <w:panose1 w:val="02020600050405020304"/>
    <w:charset w:val="02"/>
    <w:family w:val="roman"/>
    <w:pitch w:val="variable"/>
    <w:sig w:usb0="800000AF" w:usb1="10000048" w:usb2="00000000" w:usb3="00000000" w:csb0="80000000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sshlinedraw">
    <w:panose1 w:val="00000409000000000000"/>
    <w:charset w:val="00"/>
    <w:family w:val="modern"/>
    <w:pitch w:val="fixed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65C88"/>
    <w:rsid w:val="00565C88"/>
    <w:rsid w:val="006F5001"/>
    <w:rsid w:val="007C099F"/>
    <w:rsid w:val="00CA360C"/>
    <w:rsid w:val="00EB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29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Manfred Thaller</dc:creator>
  <cp:keywords/>
  <dc:description/>
  <cp:lastModifiedBy> Manfred Thaller</cp:lastModifiedBy>
  <cp:revision>1</cp:revision>
  <dcterms:created xsi:type="dcterms:W3CDTF">2008-11-04T10:53:00Z</dcterms:created>
  <dcterms:modified xsi:type="dcterms:W3CDTF">2008-11-04T11:09:00Z</dcterms:modified>
</cp:coreProperties>
</file>