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7616A2DE" w:rsidR="006D0FAB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21992">
        <w:rPr>
          <w:rFonts w:ascii="Courier New" w:eastAsia="Courier New" w:hAnsi="Courier New" w:cs="Courier New"/>
          <w:sz w:val="48"/>
          <w:szCs w:val="48"/>
        </w:rPr>
        <w:t>4.1</w:t>
      </w:r>
    </w:p>
    <w:p w14:paraId="78AB6B97" w14:textId="19D821C0" w:rsidR="006D0FAB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00545AC0" w:rsidR="006D0FA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4212A6">
        <w:rPr>
          <w:rFonts w:ascii="Courier New" w:eastAsia="Courier New" w:hAnsi="Courier New" w:cs="Courier New"/>
        </w:rPr>
        <w:t>William Reimer</w:t>
      </w:r>
    </w:p>
    <w:p w14:paraId="3E6C2635" w14:textId="419BD305" w:rsidR="006D0FA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121992">
        <w:rPr>
          <w:rFonts w:ascii="Courier New" w:eastAsia="Courier New" w:hAnsi="Courier New" w:cs="Courier New"/>
        </w:rPr>
        <w:t>10/29/24</w:t>
      </w:r>
      <w:r w:rsidRPr="1BAC3B16">
        <w:rPr>
          <w:rFonts w:ascii="Courier New" w:eastAsia="Courier New" w:hAnsi="Courier New" w:cs="Courier New"/>
        </w:rPr>
        <w:t xml:space="preserve"> </w:t>
      </w:r>
      <w:r w:rsidR="00121992">
        <w:rPr>
          <w:rFonts w:ascii="Courier New" w:eastAsia="Courier New" w:hAnsi="Courier New" w:cs="Courier New"/>
        </w:rPr>
        <w:t>–</w:t>
      </w:r>
      <w:r w:rsidRPr="1BAC3B16">
        <w:rPr>
          <w:rFonts w:ascii="Courier New" w:eastAsia="Courier New" w:hAnsi="Courier New" w:cs="Courier New"/>
        </w:rPr>
        <w:t xml:space="preserve"> </w:t>
      </w:r>
      <w:r w:rsidR="00121992">
        <w:rPr>
          <w:rFonts w:ascii="Courier New" w:eastAsia="Courier New" w:hAnsi="Courier New" w:cs="Courier New"/>
        </w:rPr>
        <w:t>11/04/24</w:t>
      </w:r>
    </w:p>
    <w:p w14:paraId="79509EB8" w14:textId="6F92F733" w:rsidR="006D0FA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121992">
        <w:rPr>
          <w:rFonts w:ascii="Courier New" w:eastAsia="Courier New" w:hAnsi="Courier New" w:cs="Courier New"/>
        </w:rPr>
        <w:t>4</w:t>
      </w:r>
    </w:p>
    <w:p w14:paraId="0FD42C00" w14:textId="4AA936FF" w:rsidR="006D0FAB" w:rsidRDefault="006D0FA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6D0FAB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6D0FA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0762F523" w:rsidR="006D0FAB" w:rsidRDefault="00121992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ERPOLYV39: </w:t>
      </w:r>
      <w:r w:rsidRPr="00121992">
        <w:rPr>
          <w:rFonts w:ascii="Courier New" w:eastAsia="Courier New" w:hAnsi="Courier New" w:cs="Courier New"/>
        </w:rPr>
        <w:t>Complete Sections 2.1-2.3 of SRS document</w:t>
      </w:r>
    </w:p>
    <w:p w14:paraId="4D6EB8D3" w14:textId="748E7716" w:rsidR="006D0FAB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30C5425C" w:rsidR="006D0FAB" w:rsidRDefault="00C501F3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Miscellaneous trouble shooting of </w:t>
      </w: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(elaborated on in notes) </w:t>
      </w:r>
    </w:p>
    <w:p w14:paraId="6EBF3FEF" w14:textId="012CF413" w:rsidR="006D0FAB" w:rsidRDefault="006D0FAB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6D0FA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70659612" w14:textId="0BB38023" w:rsidR="0E3D4127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11/04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6D97D8A5" w:rsidR="2C7E9B0F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EPOLYV-39</w:t>
            </w:r>
          </w:p>
        </w:tc>
        <w:tc>
          <w:tcPr>
            <w:tcW w:w="1830" w:type="dxa"/>
          </w:tcPr>
          <w:p w14:paraId="56527883" w14:textId="621B06D4" w:rsidR="2C7E9B0F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1041E025" w14:textId="29097745" w:rsidR="2C7E9B0F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completed Sections 2.1-2.3 of the SRS document. 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1400E59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5529993F" w14:textId="1400E59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5FCD3DE5" w14:textId="1400E59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29FD08F0" w14:textId="1400E59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21B1314A" w14:textId="392B2389" w:rsidR="006D0FAB" w:rsidRDefault="006D0FAB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6D0FA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0E066AF9" w:rsidR="42781951" w:rsidRDefault="00C501F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</w:t>
            </w:r>
            <w:r w:rsidR="00E83448">
              <w:rPr>
                <w:rFonts w:ascii="Courier New" w:eastAsia="Courier New" w:hAnsi="Courier New" w:cs="Courier New"/>
              </w:rPr>
              <w:t>9/24</w:t>
            </w:r>
          </w:p>
        </w:tc>
        <w:tc>
          <w:tcPr>
            <w:tcW w:w="2621" w:type="dxa"/>
          </w:tcPr>
          <w:p w14:paraId="386047FB" w14:textId="2D5422F4" w:rsidR="21996C97" w:rsidRDefault="00E834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Scenario creation and testing are postponed due to issues with running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</w:p>
        </w:tc>
        <w:tc>
          <w:tcPr>
            <w:tcW w:w="2340" w:type="dxa"/>
          </w:tcPr>
          <w:p w14:paraId="1CE4110B" w14:textId="01D9021F" w:rsidR="21996C97" w:rsidRDefault="00E834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After uninstalling and reinstalling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Docker, and Drivers,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still will not run</w:t>
            </w:r>
          </w:p>
        </w:tc>
        <w:tc>
          <w:tcPr>
            <w:tcW w:w="2790" w:type="dxa"/>
          </w:tcPr>
          <w:p w14:paraId="707370CB" w14:textId="719E3933" w:rsidR="21996C97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6D0FAB" w:rsidRDefault="006D0FA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6D0FA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5CBE7FA1" w:rsidR="1BAC3B16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10/29</w:t>
            </w:r>
          </w:p>
        </w:tc>
        <w:tc>
          <w:tcPr>
            <w:tcW w:w="4050" w:type="dxa"/>
          </w:tcPr>
          <w:p w14:paraId="6EAC4809" w14:textId="36FC4460" w:rsidR="2E8BD1AC" w:rsidRDefault="00121992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not starting</w:t>
            </w:r>
          </w:p>
        </w:tc>
        <w:tc>
          <w:tcPr>
            <w:tcW w:w="3675" w:type="dxa"/>
          </w:tcPr>
          <w:p w14:paraId="64BD0362" w14:textId="2A5E8650" w:rsidR="0F2D52C0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After several attempts of troubleshooting, uninstalling and reinstalling docker and </w:t>
            </w:r>
            <w:proofErr w:type="spellStart"/>
            <w:r>
              <w:rPr>
                <w:rFonts w:ascii="Courier New" w:eastAsia="Courier New" w:hAnsi="Courier New" w:cs="Courier New"/>
              </w:rPr>
              <w:t>nvidia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drivers,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still is not running. Emails will be sent to contributors of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the near future to ask for guidance. 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6D0FAB" w:rsidRDefault="006D0FA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6D0FAB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562A1272" w:rsidR="1BAC3B16" w:rsidRDefault="00121992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starting</w:t>
            </w:r>
          </w:p>
        </w:tc>
        <w:tc>
          <w:tcPr>
            <w:tcW w:w="5835" w:type="dxa"/>
          </w:tcPr>
          <w:p w14:paraId="5041BA04" w14:textId="490673DF" w:rsidR="1BAC3B16" w:rsidRDefault="001219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 previously alluded to, without the ability to successfully run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the tasks we can work on become fairly limited. As a result, our focus has primarily shifted to completing documentation, and reaching out to others to assist </w:t>
            </w:r>
            <w:r w:rsidR="00A55EA5">
              <w:rPr>
                <w:rFonts w:ascii="Courier New" w:eastAsia="Courier New" w:hAnsi="Courier New" w:cs="Courier New"/>
              </w:rPr>
              <w:t xml:space="preserve">with this issue. 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6D0FAB" w:rsidRDefault="006D0FAB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DD55C2A" w:rsidR="07D3C9DA" w:rsidRDefault="00435CB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EF29F2">
              <w:rPr>
                <w:rFonts w:ascii="Courier New" w:eastAsia="Courier New" w:hAnsi="Courier New" w:cs="Courier New"/>
                <w:b/>
                <w:bCs/>
              </w:rPr>
              <w:t>29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1BAC3B16">
              <w:rPr>
                <w:rFonts w:ascii="Courier New" w:eastAsia="Courier New" w:hAnsi="Courier New" w:cs="Courier New"/>
              </w:rPr>
              <w:t>/</w:t>
            </w:r>
            <w:r w:rsidR="683A121C" w:rsidRPr="00EF29F2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EF29F2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3A1F74AD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  <w:r w:rsidR="00435CBC">
              <w:rPr>
                <w:rFonts w:ascii="Courier New" w:eastAsia="Courier New" w:hAnsi="Courier New" w:cs="Courier New"/>
                <w:b/>
                <w:bCs/>
              </w:rPr>
              <w:t xml:space="preserve"> Assistance with environment creation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4443BC2C" w:rsidR="1BAC3B16" w:rsidRDefault="00F1024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No complete comprehensive walkthrough exists on how to create a scenario and/or simulation in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  <w:tc>
          <w:tcPr>
            <w:tcW w:w="4680" w:type="dxa"/>
          </w:tcPr>
          <w:p w14:paraId="482922F5" w14:textId="77777777" w:rsidR="00F1024E" w:rsidRPr="00F1024E" w:rsidRDefault="00F1024E" w:rsidP="00F1024E">
            <w:pPr>
              <w:rPr>
                <w:rFonts w:ascii="Courier New" w:eastAsia="Courier New" w:hAnsi="Courier New" w:cs="Courier New"/>
              </w:rPr>
            </w:pPr>
            <w:r w:rsidRPr="00F1024E">
              <w:rPr>
                <w:rFonts w:ascii="Courier New" w:eastAsia="Courier New" w:hAnsi="Courier New" w:cs="Courier New"/>
              </w:rPr>
              <w:t>Send an email to </w:t>
            </w:r>
            <w:proofErr w:type="spellStart"/>
            <w:r w:rsidRPr="00F1024E">
              <w:rPr>
                <w:rFonts w:ascii="Courier New" w:eastAsia="Courier New" w:hAnsi="Courier New" w:cs="Courier New"/>
              </w:rPr>
              <w:t>Acclivis</w:t>
            </w:r>
            <w:proofErr w:type="spellEnd"/>
            <w:r w:rsidRPr="00F1024E">
              <w:rPr>
                <w:rFonts w:ascii="Courier New" w:eastAsia="Courier New" w:hAnsi="Courier New" w:cs="Courier New"/>
              </w:rPr>
              <w:t> for scene / environment creation.  </w:t>
            </w:r>
          </w:p>
          <w:p w14:paraId="6D2EDB7B" w14:textId="77777777" w:rsidR="00F1024E" w:rsidRPr="00F1024E" w:rsidRDefault="00F1024E" w:rsidP="00F1024E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F1024E">
              <w:rPr>
                <w:rFonts w:ascii="Courier New" w:eastAsia="Courier New" w:hAnsi="Courier New" w:cs="Courier New"/>
              </w:rPr>
              <w:t>Ask the </w:t>
            </w:r>
            <w:proofErr w:type="spellStart"/>
            <w:r w:rsidRPr="00F1024E">
              <w:rPr>
                <w:rFonts w:ascii="Courier New" w:eastAsia="Courier New" w:hAnsi="Courier New" w:cs="Courier New"/>
              </w:rPr>
              <w:t>Acclivis</w:t>
            </w:r>
            <w:proofErr w:type="spellEnd"/>
            <w:r w:rsidRPr="00F1024E">
              <w:rPr>
                <w:rFonts w:ascii="Courier New" w:eastAsia="Courier New" w:hAnsi="Courier New" w:cs="Courier New"/>
              </w:rPr>
              <w:t> guys what their next steps are. </w:t>
            </w:r>
          </w:p>
          <w:p w14:paraId="226C3F74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211E4126" w:rsidR="1BAC3B16" w:rsidRDefault="00435CB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Meeting took place before noticing that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was not starting properly. Priorities shifted heavily after meeting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18D35B0A" w:rsidR="1BAC3B16" w:rsidRDefault="00EF29F2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31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</w:t>
            </w:r>
            <w:r w:rsidRPr="00EF29F2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EF29F2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5059086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1BAC3B16">
        <w:trPr>
          <w:trHeight w:val="300"/>
        </w:trPr>
        <w:tc>
          <w:tcPr>
            <w:tcW w:w="4680" w:type="dxa"/>
            <w:gridSpan w:val="2"/>
          </w:tcPr>
          <w:p w14:paraId="5F234B64" w14:textId="1A7BA051" w:rsidR="00EF29F2" w:rsidRPr="00EF29F2" w:rsidRDefault="00EF29F2" w:rsidP="00EF29F2">
            <w:pPr>
              <w:rPr>
                <w:rFonts w:ascii="Courier New" w:eastAsia="Courier New" w:hAnsi="Courier New" w:cs="Courier New"/>
              </w:rPr>
            </w:pPr>
            <w:r w:rsidRPr="00EF29F2">
              <w:rPr>
                <w:rFonts w:ascii="Courier New" w:eastAsia="Courier New" w:hAnsi="Courier New" w:cs="Courier New"/>
              </w:rPr>
              <w:t>Continued issues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EF29F2">
              <w:rPr>
                <w:rFonts w:ascii="Courier New" w:eastAsia="Courier New" w:hAnsi="Courier New" w:cs="Courier New"/>
              </w:rPr>
              <w:t>with </w:t>
            </w:r>
            <w:proofErr w:type="spellStart"/>
            <w:r w:rsidRPr="00EF29F2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EF29F2">
              <w:rPr>
                <w:rFonts w:ascii="Courier New" w:eastAsia="Courier New" w:hAnsi="Courier New" w:cs="Courier New"/>
              </w:rPr>
              <w:t> </w:t>
            </w:r>
          </w:p>
          <w:p w14:paraId="68102BA5" w14:textId="77777777" w:rsidR="00EF29F2" w:rsidRPr="00EF29F2" w:rsidRDefault="00EF29F2" w:rsidP="00EF29F2">
            <w:pPr>
              <w:rPr>
                <w:rFonts w:ascii="Courier New" w:eastAsia="Courier New" w:hAnsi="Courier New" w:cs="Courier New"/>
              </w:rPr>
            </w:pPr>
            <w:r w:rsidRPr="00EF29F2">
              <w:rPr>
                <w:rFonts w:ascii="Courier New" w:eastAsia="Courier New" w:hAnsi="Courier New" w:cs="Courier New"/>
              </w:rPr>
              <w:t> </w:t>
            </w:r>
          </w:p>
          <w:p w14:paraId="4F673D7F" w14:textId="77777777" w:rsidR="00EF29F2" w:rsidRPr="00EF29F2" w:rsidRDefault="00EF29F2" w:rsidP="00EF29F2">
            <w:pPr>
              <w:rPr>
                <w:rFonts w:ascii="Courier New" w:eastAsia="Courier New" w:hAnsi="Courier New" w:cs="Courier New"/>
              </w:rPr>
            </w:pPr>
            <w:r w:rsidRPr="00EF29F2">
              <w:rPr>
                <w:rFonts w:ascii="Courier New" w:eastAsia="Courier New" w:hAnsi="Courier New" w:cs="Courier New"/>
              </w:rPr>
              <w:t>Possibly an issue with our computer, currently investigating issues  </w:t>
            </w:r>
          </w:p>
          <w:p w14:paraId="706356AA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4518AC3" w14:textId="4C0A499A" w:rsidR="1BAC3B16" w:rsidRDefault="008406F8" w:rsidP="1BAC3B16">
            <w:pPr>
              <w:rPr>
                <w:rFonts w:ascii="Courier New" w:eastAsia="Courier New" w:hAnsi="Courier New" w:cs="Courier New"/>
              </w:rPr>
            </w:pPr>
            <w:r w:rsidRPr="008406F8">
              <w:rPr>
                <w:rFonts w:ascii="Courier New" w:eastAsia="Courier New" w:hAnsi="Courier New" w:cs="Courier New"/>
              </w:rPr>
              <w:lastRenderedPageBreak/>
              <w:t>Reached out to Kunal, Quentin, Akbas</w:t>
            </w:r>
            <w:r>
              <w:rPr>
                <w:rFonts w:ascii="Courier New" w:eastAsia="Courier New" w:hAnsi="Courier New" w:cs="Courier New"/>
              </w:rPr>
              <w:t xml:space="preserve"> f</w:t>
            </w:r>
            <w:r w:rsidRPr="008406F8">
              <w:rPr>
                <w:rFonts w:ascii="Courier New" w:eastAsia="Courier New" w:hAnsi="Courier New" w:cs="Courier New"/>
              </w:rPr>
              <w:t>or </w:t>
            </w:r>
            <w:proofErr w:type="spellStart"/>
            <w:r w:rsidRPr="008406F8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8406F8">
              <w:rPr>
                <w:rFonts w:ascii="Courier New" w:eastAsia="Courier New" w:hAnsi="Courier New" w:cs="Courier New"/>
              </w:rPr>
              <w:t> guidance.  </w:t>
            </w:r>
          </w:p>
        </w:tc>
      </w:tr>
      <w:tr w:rsidR="1BAC3B16" w14:paraId="0E47D1DD" w14:textId="77777777" w:rsidTr="1BAC3B16">
        <w:trPr>
          <w:trHeight w:val="300"/>
        </w:trPr>
        <w:tc>
          <w:tcPr>
            <w:tcW w:w="4680" w:type="dxa"/>
            <w:gridSpan w:val="2"/>
          </w:tcPr>
          <w:p w14:paraId="4EAE4680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F5BC498" w14:textId="77777777" w:rsidTr="1BAC3B16">
        <w:trPr>
          <w:trHeight w:val="300"/>
        </w:trPr>
        <w:tc>
          <w:tcPr>
            <w:tcW w:w="4680" w:type="dxa"/>
            <w:gridSpan w:val="2"/>
          </w:tcPr>
          <w:p w14:paraId="5A12CDD2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F1DBE93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1BAC3B16">
        <w:trPr>
          <w:trHeight w:val="300"/>
        </w:trPr>
        <w:tc>
          <w:tcPr>
            <w:tcW w:w="9360" w:type="dxa"/>
            <w:gridSpan w:val="3"/>
          </w:tcPr>
          <w:p w14:paraId="4009EECC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648BABA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0BB4C7C1" w14:textId="77777777" w:rsidTr="1BAC3B16">
        <w:trPr>
          <w:trHeight w:val="300"/>
        </w:trPr>
        <w:tc>
          <w:tcPr>
            <w:tcW w:w="9360" w:type="dxa"/>
            <w:gridSpan w:val="3"/>
          </w:tcPr>
          <w:p w14:paraId="4404D604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6D0FAB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74F17AA3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Create Scrum Backlog </w:t>
      </w:r>
    </w:p>
    <w:p w14:paraId="6EFAC350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Complete the System Requirement Specification. </w:t>
      </w:r>
    </w:p>
    <w:p w14:paraId="2523B6E5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Send an email to </w:t>
      </w:r>
      <w:proofErr w:type="spellStart"/>
      <w:r w:rsidRPr="00121992">
        <w:rPr>
          <w:rFonts w:ascii="Courier New" w:eastAsia="Courier New" w:hAnsi="Courier New" w:cs="Courier New"/>
        </w:rPr>
        <w:t>Acclivis</w:t>
      </w:r>
      <w:proofErr w:type="spellEnd"/>
      <w:r w:rsidRPr="00121992">
        <w:rPr>
          <w:rFonts w:ascii="Courier New" w:eastAsia="Courier New" w:hAnsi="Courier New" w:cs="Courier New"/>
        </w:rPr>
        <w:t> for scene / environment creation.  </w:t>
      </w:r>
    </w:p>
    <w:p w14:paraId="662C3925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Ask the </w:t>
      </w:r>
      <w:proofErr w:type="spellStart"/>
      <w:r w:rsidRPr="00121992">
        <w:rPr>
          <w:rFonts w:ascii="Courier New" w:eastAsia="Courier New" w:hAnsi="Courier New" w:cs="Courier New"/>
        </w:rPr>
        <w:t>Acclivis</w:t>
      </w:r>
      <w:proofErr w:type="spellEnd"/>
      <w:r w:rsidRPr="00121992">
        <w:rPr>
          <w:rFonts w:ascii="Courier New" w:eastAsia="Courier New" w:hAnsi="Courier New" w:cs="Courier New"/>
        </w:rPr>
        <w:t> guys what their next steps are. </w:t>
      </w:r>
    </w:p>
    <w:p w14:paraId="499924FF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Create a guide for environment creation.  </w:t>
      </w:r>
    </w:p>
    <w:p w14:paraId="132D1B56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Create a simple scenario that can simulated, log and display the results. </w:t>
      </w:r>
    </w:p>
    <w:p w14:paraId="447E7DC5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Scenarios: (0) stop at red light or  (1) run a red light. </w:t>
      </w:r>
    </w:p>
    <w:p w14:paraId="43ABCC01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Improve efficiency of simulation, discussing noise.  </w:t>
      </w:r>
    </w:p>
    <w:p w14:paraId="30BE093F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 w:rsidRPr="00121992">
        <w:rPr>
          <w:rFonts w:ascii="Courier New" w:eastAsia="Courier New" w:hAnsi="Courier New" w:cs="Courier New"/>
        </w:rPr>
        <w:t>Autoware</w:t>
      </w:r>
      <w:proofErr w:type="spellEnd"/>
      <w:r w:rsidRPr="00121992">
        <w:rPr>
          <w:rFonts w:ascii="Courier New" w:eastAsia="Courier New" w:hAnsi="Courier New" w:cs="Courier New"/>
        </w:rPr>
        <w:t> is looking to implement and merge with </w:t>
      </w:r>
      <w:proofErr w:type="spellStart"/>
      <w:r w:rsidRPr="00121992">
        <w:rPr>
          <w:rFonts w:ascii="Courier New" w:eastAsia="Courier New" w:hAnsi="Courier New" w:cs="Courier New"/>
        </w:rPr>
        <w:t>PolyVerif</w:t>
      </w:r>
      <w:proofErr w:type="spellEnd"/>
      <w:r w:rsidRPr="00121992">
        <w:rPr>
          <w:rFonts w:ascii="Courier New" w:eastAsia="Courier New" w:hAnsi="Courier New" w:cs="Courier New"/>
        </w:rPr>
        <w:t>. </w:t>
      </w:r>
    </w:p>
    <w:p w14:paraId="05758949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Sections for SRS were assigned </w:t>
      </w:r>
    </w:p>
    <w:p w14:paraId="09206F5E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1 -&gt; Isabella &amp; Hannah </w:t>
      </w:r>
    </w:p>
    <w:p w14:paraId="3C5D2551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2 -&gt; William &amp; Isabella </w:t>
      </w:r>
    </w:p>
    <w:p w14:paraId="5C6D68CB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3 -&gt; Hannah, Isabella, and Davian </w:t>
      </w:r>
    </w:p>
    <w:p w14:paraId="6C5A21D0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4 -&gt; Davian  </w:t>
      </w:r>
    </w:p>
    <w:p w14:paraId="58D0223F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5 -&gt; Davian </w:t>
      </w:r>
    </w:p>
    <w:p w14:paraId="43BEA420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6 -&gt; Serena </w:t>
      </w:r>
    </w:p>
    <w:p w14:paraId="03AB4648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7 -&gt; Serena  </w:t>
      </w:r>
    </w:p>
    <w:p w14:paraId="5CB3E5C9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Section 8 -&gt; Davian &amp; Isabella </w:t>
      </w:r>
    </w:p>
    <w:p w14:paraId="7C83419C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Hannah and Serena will do diagrams </w:t>
      </w:r>
    </w:p>
    <w:p w14:paraId="5278E599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Get recording of simulation </w:t>
      </w:r>
    </w:p>
    <w:p w14:paraId="030CF607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 w:rsidRPr="00121992">
        <w:rPr>
          <w:rFonts w:ascii="Courier New" w:eastAsia="Courier New" w:hAnsi="Courier New" w:cs="Courier New"/>
        </w:rPr>
        <w:t>Polyverif</w:t>
      </w:r>
      <w:proofErr w:type="spellEnd"/>
      <w:r w:rsidRPr="00121992">
        <w:rPr>
          <w:rFonts w:ascii="Courier New" w:eastAsia="Courier New" w:hAnsi="Courier New" w:cs="Courier New"/>
        </w:rPr>
        <w:t> stopped working on </w:t>
      </w:r>
      <w:proofErr w:type="spellStart"/>
      <w:r w:rsidRPr="00121992">
        <w:rPr>
          <w:rFonts w:ascii="Courier New" w:eastAsia="Courier New" w:hAnsi="Courier New" w:cs="Courier New"/>
        </w:rPr>
        <w:t>tuesday</w:t>
      </w:r>
      <w:proofErr w:type="spellEnd"/>
      <w:r w:rsidRPr="00121992">
        <w:rPr>
          <w:rFonts w:ascii="Courier New" w:eastAsia="Courier New" w:hAnsi="Courier New" w:cs="Courier New"/>
        </w:rPr>
        <w:t>, had to revert to Ubuntu 20.02 </w:t>
      </w:r>
    </w:p>
    <w:p w14:paraId="23471D0C" w14:textId="77777777" w:rsidR="00121992" w:rsidRPr="00121992" w:rsidRDefault="00121992" w:rsidP="001219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t>Docker and Nvidia Drivers were reinstalled &lt;- Jackson Baker came to save our butts </w:t>
      </w:r>
    </w:p>
    <w:p w14:paraId="7A32192B" w14:textId="77777777" w:rsidR="00121992" w:rsidRPr="00121992" w:rsidRDefault="00121992" w:rsidP="00121992">
      <w:pPr>
        <w:numPr>
          <w:ilvl w:val="1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121992">
        <w:rPr>
          <w:rFonts w:ascii="Courier New" w:eastAsia="Courier New" w:hAnsi="Courier New" w:cs="Courier New"/>
        </w:rPr>
        <w:lastRenderedPageBreak/>
        <w:t>Docker is giving us errors.  </w:t>
      </w:r>
    </w:p>
    <w:p w14:paraId="2C078E63" w14:textId="2D5CB181" w:rsidR="006D0FAB" w:rsidRDefault="00A55EA5" w:rsidP="00121992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55EA5">
        <w:rPr>
          <w:rFonts w:ascii="Courier New" w:eastAsia="Courier New" w:hAnsi="Courier New" w:cs="Courier New"/>
        </w:rPr>
        <w:t>Check Python </w:t>
      </w:r>
      <w:proofErr w:type="spellStart"/>
      <w:r w:rsidRPr="00A55EA5">
        <w:rPr>
          <w:rFonts w:ascii="Courier New" w:eastAsia="Courier New" w:hAnsi="Courier New" w:cs="Courier New"/>
        </w:rPr>
        <w:t>subrelease</w:t>
      </w:r>
      <w:proofErr w:type="spellEnd"/>
      <w:r w:rsidRPr="00A55EA5">
        <w:rPr>
          <w:rFonts w:ascii="Courier New" w:eastAsia="Courier New" w:hAnsi="Courier New" w:cs="Courier New"/>
        </w:rPr>
        <w:t> (3.8.?). Sometimes default packages for a python </w:t>
      </w:r>
      <w:proofErr w:type="spellStart"/>
      <w:r w:rsidRPr="00A55EA5">
        <w:rPr>
          <w:rFonts w:ascii="Courier New" w:eastAsia="Courier New" w:hAnsi="Courier New" w:cs="Courier New"/>
        </w:rPr>
        <w:t>subrelease</w:t>
      </w:r>
      <w:proofErr w:type="spellEnd"/>
      <w:r w:rsidRPr="00A55EA5">
        <w:rPr>
          <w:rFonts w:ascii="Courier New" w:eastAsia="Courier New" w:hAnsi="Courier New" w:cs="Courier New"/>
        </w:rPr>
        <w:t> introduce breaking changes even in the same minor version (I.e. 3.8.1 vs 3.8.2) </w:t>
      </w:r>
    </w:p>
    <w:p w14:paraId="0CF6901B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 w:rsidRPr="009B42DD">
        <w:rPr>
          <w:rFonts w:ascii="Courier New" w:eastAsia="Courier New" w:hAnsi="Courier New" w:cs="Courier New"/>
        </w:rPr>
        <w:t>Micaplex</w:t>
      </w:r>
      <w:proofErr w:type="spellEnd"/>
      <w:r w:rsidRPr="009B42DD">
        <w:rPr>
          <w:rFonts w:ascii="Courier New" w:eastAsia="Courier New" w:hAnsi="Courier New" w:cs="Courier New"/>
        </w:rPr>
        <w:t> Meeting </w:t>
      </w:r>
    </w:p>
    <w:p w14:paraId="6A030398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10ADC95F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Continued issues with </w:t>
      </w:r>
      <w:proofErr w:type="spellStart"/>
      <w:r w:rsidRPr="009B42DD">
        <w:rPr>
          <w:rFonts w:ascii="Courier New" w:eastAsia="Courier New" w:hAnsi="Courier New" w:cs="Courier New"/>
        </w:rPr>
        <w:t>PolyVerif</w:t>
      </w:r>
      <w:proofErr w:type="spellEnd"/>
      <w:r w:rsidRPr="009B42DD">
        <w:rPr>
          <w:rFonts w:ascii="Courier New" w:eastAsia="Courier New" w:hAnsi="Courier New" w:cs="Courier New"/>
        </w:rPr>
        <w:t> </w:t>
      </w:r>
    </w:p>
    <w:p w14:paraId="7612EB3E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4ED7B065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Possibly an issue with our computer, currently investigating issues  </w:t>
      </w:r>
    </w:p>
    <w:p w14:paraId="4396EABB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0FB7F22F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LGSVL -&gt; Error  </w:t>
      </w:r>
    </w:p>
    <w:p w14:paraId="1ED2BE48" w14:textId="0962B582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drawing>
          <wp:inline distT="0" distB="0" distL="0" distR="0" wp14:anchorId="75DF2760" wp14:editId="3C2C4513">
            <wp:extent cx="5943600" cy="4457700"/>
            <wp:effectExtent l="0" t="0" r="0" b="0"/>
            <wp:docPr id="2084429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9565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7DA1F0DF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lastRenderedPageBreak/>
        <w:t> </w:t>
      </w:r>
    </w:p>
    <w:p w14:paraId="48A28928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No longer having NVIDIA Docker 2 issues on Ubuntu 20.04.  </w:t>
      </w:r>
    </w:p>
    <w:p w14:paraId="1E749DF9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7ADD1625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Computer uses NVIDIA Quadro RTX5000 graphics card </w:t>
      </w:r>
    </w:p>
    <w:p w14:paraId="0EA78E98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4D160827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Confirmed Docker was installed properly </w:t>
      </w:r>
    </w:p>
    <w:p w14:paraId="61439D14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79EDEB18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Confirmed NVIDIA-Docker was installed properly </w:t>
      </w:r>
    </w:p>
    <w:p w14:paraId="3760E7F6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1BAFA61B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Found CUDA version 12.2  </w:t>
      </w:r>
    </w:p>
    <w:p w14:paraId="3C841634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 </w:t>
      </w:r>
    </w:p>
    <w:p w14:paraId="32548BCE" w14:textId="77777777" w:rsidR="009B42DD" w:rsidRPr="009B42DD" w:rsidRDefault="009B42DD" w:rsidP="009B42DD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B42DD">
        <w:rPr>
          <w:rFonts w:ascii="Courier New" w:eastAsia="Courier New" w:hAnsi="Courier New" w:cs="Courier New"/>
        </w:rPr>
        <w:t>Reached out to Kunal, Quentin, Akbas, Serena/Hannah for </w:t>
      </w:r>
      <w:proofErr w:type="spellStart"/>
      <w:r w:rsidRPr="009B42DD">
        <w:rPr>
          <w:rFonts w:ascii="Courier New" w:eastAsia="Courier New" w:hAnsi="Courier New" w:cs="Courier New"/>
        </w:rPr>
        <w:t>PolyVerif</w:t>
      </w:r>
      <w:proofErr w:type="spellEnd"/>
      <w:r w:rsidRPr="009B42DD">
        <w:rPr>
          <w:rFonts w:ascii="Courier New" w:eastAsia="Courier New" w:hAnsi="Courier New" w:cs="Courier New"/>
        </w:rPr>
        <w:t> guidance. </w:t>
      </w:r>
    </w:p>
    <w:p w14:paraId="5746E8E8" w14:textId="77777777" w:rsidR="009B42DD" w:rsidRDefault="009B42DD" w:rsidP="00121992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9B42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4445B" w14:textId="77777777" w:rsidR="00AE3ADF" w:rsidRDefault="00AE3ADF">
      <w:pPr>
        <w:spacing w:after="0" w:line="240" w:lineRule="auto"/>
      </w:pPr>
      <w:r>
        <w:separator/>
      </w:r>
    </w:p>
  </w:endnote>
  <w:endnote w:type="continuationSeparator" w:id="0">
    <w:p w14:paraId="445CA3B5" w14:textId="77777777" w:rsidR="00AE3ADF" w:rsidRDefault="00AE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104D" w14:textId="77777777" w:rsidR="00AE3ADF" w:rsidRDefault="00AE3ADF">
      <w:pPr>
        <w:spacing w:after="0" w:line="240" w:lineRule="auto"/>
      </w:pPr>
      <w:r>
        <w:separator/>
      </w:r>
    </w:p>
  </w:footnote>
  <w:footnote w:type="continuationSeparator" w:id="0">
    <w:p w14:paraId="5FCA1665" w14:textId="77777777" w:rsidR="00AE3ADF" w:rsidRDefault="00AE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17115F5E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4212A6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80A01B86"/>
    <w:lvl w:ilvl="0" w:tplc="4412F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4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440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1DC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4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E4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83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65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CC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43A6A628"/>
    <w:lvl w:ilvl="0" w:tplc="D7CC3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2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0E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A0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2A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5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6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6F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A406042E"/>
    <w:lvl w:ilvl="0" w:tplc="C9B83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01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6F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41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62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26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44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A9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44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A88"/>
    <w:multiLevelType w:val="multilevel"/>
    <w:tmpl w:val="F3F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7D5C1"/>
    <w:multiLevelType w:val="hybridMultilevel"/>
    <w:tmpl w:val="6640069A"/>
    <w:lvl w:ilvl="0" w:tplc="7BF87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8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61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23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61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87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62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09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2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5E1E1DA4"/>
    <w:lvl w:ilvl="0" w:tplc="5C7C5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B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E4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A9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83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1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A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E0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61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AF40"/>
    <w:multiLevelType w:val="hybridMultilevel"/>
    <w:tmpl w:val="0D68CD4C"/>
    <w:lvl w:ilvl="0" w:tplc="84788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9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3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2E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28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F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3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2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4518"/>
    <w:multiLevelType w:val="hybridMultilevel"/>
    <w:tmpl w:val="E362B578"/>
    <w:lvl w:ilvl="0" w:tplc="61D21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E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22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C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CA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48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A6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C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A8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DAF4"/>
    <w:multiLevelType w:val="hybridMultilevel"/>
    <w:tmpl w:val="9AB0DF84"/>
    <w:lvl w:ilvl="0" w:tplc="7D628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8D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EB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EF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E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22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2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F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2D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7404C"/>
    <w:multiLevelType w:val="multilevel"/>
    <w:tmpl w:val="D26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8FDA19E0"/>
    <w:lvl w:ilvl="0" w:tplc="10365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CD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2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C3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65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2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68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A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6832E758"/>
    <w:lvl w:ilvl="0" w:tplc="CB3C4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6D5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683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E9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80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A3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ED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0F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E5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50274">
    <w:abstractNumId w:val="10"/>
  </w:num>
  <w:num w:numId="2" w16cid:durableId="102774032">
    <w:abstractNumId w:val="2"/>
  </w:num>
  <w:num w:numId="3" w16cid:durableId="1859076838">
    <w:abstractNumId w:val="7"/>
  </w:num>
  <w:num w:numId="4" w16cid:durableId="1074858074">
    <w:abstractNumId w:val="1"/>
  </w:num>
  <w:num w:numId="5" w16cid:durableId="89005905">
    <w:abstractNumId w:val="6"/>
  </w:num>
  <w:num w:numId="6" w16cid:durableId="560598437">
    <w:abstractNumId w:val="8"/>
  </w:num>
  <w:num w:numId="7" w16cid:durableId="1174341434">
    <w:abstractNumId w:val="4"/>
  </w:num>
  <w:num w:numId="8" w16cid:durableId="1620642530">
    <w:abstractNumId w:val="5"/>
  </w:num>
  <w:num w:numId="9" w16cid:durableId="1812601953">
    <w:abstractNumId w:val="0"/>
  </w:num>
  <w:num w:numId="10" w16cid:durableId="1923759632">
    <w:abstractNumId w:val="11"/>
  </w:num>
  <w:num w:numId="11" w16cid:durableId="1231039821">
    <w:abstractNumId w:val="9"/>
  </w:num>
  <w:num w:numId="12" w16cid:durableId="1640497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21992"/>
    <w:rsid w:val="001944FD"/>
    <w:rsid w:val="004212A6"/>
    <w:rsid w:val="004335B6"/>
    <w:rsid w:val="00435CBC"/>
    <w:rsid w:val="006D0FAB"/>
    <w:rsid w:val="008406F8"/>
    <w:rsid w:val="009B42DD"/>
    <w:rsid w:val="00A55EA5"/>
    <w:rsid w:val="00AE3ADF"/>
    <w:rsid w:val="00C501F3"/>
    <w:rsid w:val="00E83448"/>
    <w:rsid w:val="00EF29F2"/>
    <w:rsid w:val="00F1024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11</cp:revision>
  <dcterms:created xsi:type="dcterms:W3CDTF">2024-12-03T01:39:00Z</dcterms:created>
  <dcterms:modified xsi:type="dcterms:W3CDTF">2024-12-03T01:59:00Z</dcterms:modified>
</cp:coreProperties>
</file>